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637FFC" w14:textId="77777777" w:rsidR="00CF4A8E" w:rsidRDefault="00CF4A8E">
      <w:pPr>
        <w:jc w:val="center"/>
        <w:rPr>
          <w:b/>
          <w:sz w:val="36"/>
          <w:szCs w:val="36"/>
        </w:rPr>
      </w:pPr>
      <w:bookmarkStart w:id="0" w:name="_Toc81142928"/>
      <w:r>
        <w:rPr>
          <w:b/>
          <w:sz w:val="36"/>
          <w:szCs w:val="36"/>
        </w:rPr>
        <w:t>UNIVERSIDAD MAYOR DE SAN SIMON</w:t>
      </w:r>
      <w:bookmarkEnd w:id="0"/>
    </w:p>
    <w:p w14:paraId="5E31B5E5" w14:textId="77777777" w:rsidR="00CF4A8E" w:rsidRDefault="00CF4A8E">
      <w:pPr>
        <w:jc w:val="center"/>
        <w:rPr>
          <w:b/>
          <w:sz w:val="28"/>
          <w:szCs w:val="28"/>
          <w:lang w:val="es-ES_tradnl"/>
        </w:rPr>
      </w:pPr>
      <w:r>
        <w:rPr>
          <w:b/>
          <w:sz w:val="28"/>
          <w:szCs w:val="28"/>
          <w:lang w:val="es-ES_tradnl"/>
        </w:rPr>
        <w:t>FACULTAD DE CIENCIAS AGRICOLAS Y PECUARIAS</w:t>
      </w:r>
    </w:p>
    <w:p w14:paraId="341BF9BE" w14:textId="77777777" w:rsidR="00CF4A8E" w:rsidRDefault="00CF4A8E">
      <w:pPr>
        <w:jc w:val="center"/>
        <w:rPr>
          <w:b/>
          <w:sz w:val="28"/>
          <w:szCs w:val="28"/>
        </w:rPr>
      </w:pPr>
      <w:bookmarkStart w:id="1" w:name="_Toc81142929"/>
      <w:r>
        <w:rPr>
          <w:b/>
          <w:sz w:val="28"/>
          <w:szCs w:val="28"/>
        </w:rPr>
        <w:t>Dr. “MARTIN CARDENAS”</w:t>
      </w:r>
      <w:bookmarkEnd w:id="1"/>
    </w:p>
    <w:p w14:paraId="3048C8EA" w14:textId="77777777" w:rsidR="00CF4A8E" w:rsidRDefault="00CF4A8E"/>
    <w:p w14:paraId="73507925" w14:textId="77777777" w:rsidR="00CF4A8E" w:rsidRDefault="00CF4A8E"/>
    <w:p w14:paraId="71446CDC" w14:textId="77777777" w:rsidR="00CF4A8E" w:rsidRDefault="00CF4A8E"/>
    <w:p w14:paraId="69112DD4" w14:textId="77777777" w:rsidR="00CF4A8E" w:rsidRDefault="00CF4A8E"/>
    <w:p w14:paraId="53180C3C" w14:textId="124B9608" w:rsidR="00CF4A8E" w:rsidRDefault="008855E0">
      <w:bookmarkStart w:id="2" w:name="_Toc81142930"/>
      <w:r>
        <w:rPr>
          <w:noProof/>
        </w:rPr>
        <w:drawing>
          <wp:anchor distT="0" distB="0" distL="114300" distR="114300" simplePos="0" relativeHeight="251651072" behindDoc="1" locked="0" layoutInCell="1" allowOverlap="1" wp14:anchorId="7A1447A8" wp14:editId="3D80D3D6">
            <wp:simplePos x="0" y="0"/>
            <wp:positionH relativeFrom="column">
              <wp:posOffset>1860550</wp:posOffset>
            </wp:positionH>
            <wp:positionV relativeFrom="paragraph">
              <wp:posOffset>76200</wp:posOffset>
            </wp:positionV>
            <wp:extent cx="1911350" cy="1981200"/>
            <wp:effectExtent l="0" t="0" r="0" b="0"/>
            <wp:wrapNone/>
            <wp:docPr id="99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5"/>
                    <pic:cNvPicPr>
                      <a:picLocks noChangeAspect="1" noChangeArrowheads="1"/>
                    </pic:cNvPicPr>
                  </pic:nvPicPr>
                  <pic:blipFill>
                    <a:blip r:embed="rId7">
                      <a:extLst>
                        <a:ext uri="{28A0092B-C50C-407E-A947-70E740481C1C}">
                          <a14:useLocalDpi xmlns:a14="http://schemas.microsoft.com/office/drawing/2010/main" val="0"/>
                        </a:ext>
                      </a:extLst>
                    </a:blip>
                    <a:srcRect b="22214"/>
                    <a:stretch>
                      <a:fillRect/>
                    </a:stretch>
                  </pic:blipFill>
                  <pic:spPr bwMode="auto">
                    <a:xfrm>
                      <a:off x="0" y="0"/>
                      <a:ext cx="1911350" cy="19812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
    </w:p>
    <w:p w14:paraId="5C9A3B0D" w14:textId="77777777" w:rsidR="00CF4A8E" w:rsidRDefault="00CF4A8E"/>
    <w:p w14:paraId="23D85916" w14:textId="77777777" w:rsidR="00CF4A8E" w:rsidRDefault="00CF4A8E"/>
    <w:p w14:paraId="3DDE6208" w14:textId="77777777" w:rsidR="00CF4A8E" w:rsidRDefault="00CF4A8E"/>
    <w:p w14:paraId="176399DC" w14:textId="77777777" w:rsidR="00CF4A8E" w:rsidRDefault="00CF4A8E"/>
    <w:p w14:paraId="6312554D" w14:textId="77777777" w:rsidR="00CF4A8E" w:rsidRDefault="00CF4A8E"/>
    <w:p w14:paraId="515F56A5" w14:textId="77777777" w:rsidR="00CF4A8E" w:rsidRDefault="00CF4A8E"/>
    <w:p w14:paraId="518BD274" w14:textId="77777777" w:rsidR="00CF4A8E" w:rsidRDefault="00CF4A8E"/>
    <w:p w14:paraId="7C159629" w14:textId="77777777" w:rsidR="00CF4A8E" w:rsidRDefault="00CF4A8E"/>
    <w:p w14:paraId="632EA3EB" w14:textId="77777777" w:rsidR="00CF4A8E" w:rsidRDefault="00CF4A8E"/>
    <w:p w14:paraId="0F53667C" w14:textId="77777777" w:rsidR="00CF4A8E" w:rsidRDefault="00CF4A8E"/>
    <w:p w14:paraId="0D8F5D0B" w14:textId="77777777" w:rsidR="00CF4A8E" w:rsidRDefault="00CF4A8E"/>
    <w:p w14:paraId="4FF13919" w14:textId="77777777" w:rsidR="00CF4A8E" w:rsidRDefault="00CF4A8E">
      <w:pPr>
        <w:pStyle w:val="Piedepgina"/>
        <w:tabs>
          <w:tab w:val="clear" w:pos="4252"/>
          <w:tab w:val="clear" w:pos="8504"/>
        </w:tabs>
      </w:pPr>
    </w:p>
    <w:p w14:paraId="74286692" w14:textId="77777777" w:rsidR="00CF4A8E" w:rsidRDefault="00CF4A8E"/>
    <w:p w14:paraId="4CF3DDDC" w14:textId="77777777" w:rsidR="00CF4A8E" w:rsidRDefault="00CF4A8E"/>
    <w:p w14:paraId="42930D46" w14:textId="77777777" w:rsidR="00CF4A8E" w:rsidRDefault="00CF4A8E">
      <w:pPr>
        <w:jc w:val="center"/>
        <w:rPr>
          <w:sz w:val="28"/>
          <w:szCs w:val="28"/>
        </w:rPr>
      </w:pPr>
      <w:r>
        <w:rPr>
          <w:sz w:val="28"/>
          <w:szCs w:val="28"/>
        </w:rPr>
        <w:t xml:space="preserve">PROCESOS DE </w:t>
      </w:r>
      <w:smartTag w:uri="urn:schemas-microsoft-com:office:smarttags" w:element="PersonName">
        <w:smartTagPr>
          <w:attr w:name="ProductID" w:val="LA POST-COSECHA Y"/>
        </w:smartTagPr>
        <w:r>
          <w:rPr>
            <w:sz w:val="28"/>
            <w:szCs w:val="28"/>
          </w:rPr>
          <w:t>LA POST-COSECHA Y</w:t>
        </w:r>
      </w:smartTag>
      <w:r>
        <w:rPr>
          <w:sz w:val="28"/>
          <w:szCs w:val="28"/>
        </w:rPr>
        <w:t xml:space="preserve"> DESTINO DE </w:t>
      </w:r>
      <w:smartTag w:uri="urn:schemas-microsoft-com:office:smarttags" w:element="PersonName">
        <w:smartTagPr>
          <w:attr w:name="ProductID" w:val="LA PRODUCCIÓN DE"/>
        </w:smartTagPr>
        <w:r>
          <w:rPr>
            <w:sz w:val="28"/>
            <w:szCs w:val="28"/>
          </w:rPr>
          <w:t>LA PRODUCCIÓN DE</w:t>
        </w:r>
      </w:smartTag>
      <w:r>
        <w:rPr>
          <w:sz w:val="28"/>
          <w:szCs w:val="28"/>
        </w:rPr>
        <w:t xml:space="preserve"> </w:t>
      </w:r>
      <w:smartTag w:uri="urn:schemas-microsoft-com:office:smarttags" w:element="PersonName">
        <w:smartTagPr>
          <w:attr w:name="ProductID" w:val="LA CAÑAHUA"/>
        </w:smartTagPr>
        <w:r>
          <w:rPr>
            <w:sz w:val="28"/>
            <w:szCs w:val="28"/>
          </w:rPr>
          <w:t>LA CAÑAHUA</w:t>
        </w:r>
      </w:smartTag>
      <w:r>
        <w:rPr>
          <w:sz w:val="28"/>
          <w:szCs w:val="28"/>
        </w:rPr>
        <w:t xml:space="preserve"> (</w:t>
      </w:r>
      <w:r>
        <w:rPr>
          <w:b/>
          <w:i/>
          <w:iCs/>
          <w:sz w:val="28"/>
          <w:szCs w:val="28"/>
        </w:rPr>
        <w:t>Chenopodium pallidicaule</w:t>
      </w:r>
      <w:r>
        <w:rPr>
          <w:sz w:val="28"/>
          <w:szCs w:val="28"/>
        </w:rPr>
        <w:t xml:space="preserve"> Aellen) A NIVEL FAMILIAR</w:t>
      </w:r>
    </w:p>
    <w:p w14:paraId="1E7113CB" w14:textId="77777777" w:rsidR="00CF4A8E" w:rsidRDefault="00CF4A8E">
      <w:pPr>
        <w:jc w:val="center"/>
        <w:rPr>
          <w:sz w:val="28"/>
          <w:szCs w:val="28"/>
        </w:rPr>
      </w:pPr>
      <w:r>
        <w:rPr>
          <w:sz w:val="28"/>
          <w:szCs w:val="28"/>
        </w:rPr>
        <w:t>(Estudio de caso: Comunidades del Ayllu Majasaya Mujlli, Prov. Tapacarí del Dpto. de Cochabamba)</w:t>
      </w:r>
    </w:p>
    <w:p w14:paraId="731112A8" w14:textId="77777777" w:rsidR="00CF4A8E" w:rsidRDefault="00CF4A8E"/>
    <w:p w14:paraId="7105B4E8" w14:textId="77777777" w:rsidR="00CF4A8E" w:rsidRDefault="00CF4A8E"/>
    <w:p w14:paraId="02FA2E7B" w14:textId="77777777" w:rsidR="00CF4A8E" w:rsidRDefault="00CF4A8E"/>
    <w:p w14:paraId="52D5E472" w14:textId="77777777" w:rsidR="00CF4A8E" w:rsidRDefault="00CF4A8E">
      <w:pPr>
        <w:jc w:val="right"/>
      </w:pPr>
      <w:bookmarkStart w:id="3" w:name="_Toc81142932"/>
      <w:r>
        <w:t>TESIS DE GRADO PARA</w:t>
      </w:r>
    </w:p>
    <w:p w14:paraId="72A9D95B" w14:textId="77777777" w:rsidR="00CF4A8E" w:rsidRDefault="00CF4A8E">
      <w:pPr>
        <w:jc w:val="right"/>
      </w:pPr>
      <w:r>
        <w:t xml:space="preserve"> OBTENER EL TITULO DE</w:t>
      </w:r>
    </w:p>
    <w:p w14:paraId="79047722" w14:textId="77777777" w:rsidR="00CF4A8E" w:rsidRDefault="00CF4A8E">
      <w:pPr>
        <w:jc w:val="right"/>
      </w:pPr>
      <w:r>
        <w:t xml:space="preserve"> </w:t>
      </w:r>
      <w:bookmarkEnd w:id="3"/>
      <w:r>
        <w:t>INGENIERO AGRÓNOMO</w:t>
      </w:r>
    </w:p>
    <w:p w14:paraId="3B5B55F4" w14:textId="77777777" w:rsidR="00CF4A8E" w:rsidRDefault="00CF4A8E"/>
    <w:p w14:paraId="39FD3C32" w14:textId="77777777" w:rsidR="00CF4A8E" w:rsidRDefault="00CF4A8E"/>
    <w:p w14:paraId="42FB19BD" w14:textId="77777777" w:rsidR="00CF4A8E" w:rsidRDefault="00CF4A8E"/>
    <w:p w14:paraId="36173DC1" w14:textId="77777777" w:rsidR="00CF4A8E" w:rsidRDefault="00CF4A8E"/>
    <w:p w14:paraId="34A8E3A4" w14:textId="77777777" w:rsidR="00CF4A8E" w:rsidRDefault="00CF4A8E">
      <w:pPr>
        <w:jc w:val="center"/>
        <w:rPr>
          <w:b/>
          <w:sz w:val="32"/>
          <w:szCs w:val="32"/>
        </w:rPr>
      </w:pPr>
      <w:r>
        <w:rPr>
          <w:b/>
          <w:sz w:val="32"/>
          <w:szCs w:val="32"/>
        </w:rPr>
        <w:t>DAVID NÉSTOR TAPIA MAMANI</w:t>
      </w:r>
    </w:p>
    <w:p w14:paraId="4E31CBD7" w14:textId="77777777" w:rsidR="00CF4A8E" w:rsidRDefault="00CF4A8E">
      <w:pPr>
        <w:jc w:val="center"/>
        <w:rPr>
          <w:b/>
          <w:sz w:val="32"/>
          <w:szCs w:val="32"/>
        </w:rPr>
      </w:pPr>
    </w:p>
    <w:p w14:paraId="6765D8F6" w14:textId="77777777" w:rsidR="00CF4A8E" w:rsidRDefault="00CF4A8E">
      <w:pPr>
        <w:rPr>
          <w:b/>
          <w:sz w:val="32"/>
          <w:szCs w:val="32"/>
        </w:rPr>
      </w:pPr>
      <w:bookmarkStart w:id="4" w:name="_Toc81142934"/>
    </w:p>
    <w:p w14:paraId="494137BF" w14:textId="77777777" w:rsidR="00CF4A8E" w:rsidRDefault="00CF4A8E">
      <w:pPr>
        <w:jc w:val="center"/>
        <w:rPr>
          <w:b/>
        </w:rPr>
      </w:pPr>
    </w:p>
    <w:p w14:paraId="6604872E" w14:textId="77777777" w:rsidR="00CF4A8E" w:rsidRDefault="00CF4A8E">
      <w:pPr>
        <w:jc w:val="center"/>
        <w:rPr>
          <w:b/>
        </w:rPr>
      </w:pPr>
    </w:p>
    <w:p w14:paraId="56C2E606" w14:textId="77777777" w:rsidR="00CF4A8E" w:rsidRDefault="00CF4A8E">
      <w:pPr>
        <w:jc w:val="center"/>
        <w:rPr>
          <w:b/>
        </w:rPr>
      </w:pPr>
      <w:r>
        <w:rPr>
          <w:b/>
        </w:rPr>
        <w:t>COCHABAMBA – BOLIVIA</w:t>
      </w:r>
      <w:bookmarkStart w:id="5" w:name="_Toc81142935"/>
      <w:bookmarkEnd w:id="4"/>
    </w:p>
    <w:p w14:paraId="0DFF46C1" w14:textId="77777777" w:rsidR="00CF4A8E" w:rsidRDefault="00CF4A8E">
      <w:pPr>
        <w:jc w:val="center"/>
        <w:rPr>
          <w:b/>
        </w:rPr>
      </w:pPr>
      <w:r>
        <w:rPr>
          <w:b/>
        </w:rPr>
        <w:t>200</w:t>
      </w:r>
      <w:bookmarkEnd w:id="5"/>
      <w:r>
        <w:rPr>
          <w:b/>
        </w:rPr>
        <w:t>5</w:t>
      </w:r>
    </w:p>
    <w:p w14:paraId="154A1409" w14:textId="77777777" w:rsidR="00CF4A8E" w:rsidRDefault="00CF4A8E">
      <w:pPr>
        <w:pBdr>
          <w:top w:val="single" w:sz="18" w:space="1" w:color="auto"/>
          <w:left w:val="single" w:sz="18" w:space="4" w:color="auto"/>
          <w:bottom w:val="single" w:sz="18" w:space="1" w:color="auto"/>
          <w:right w:val="single" w:sz="18" w:space="4" w:color="auto"/>
        </w:pBdr>
        <w:rPr>
          <w:i/>
        </w:rPr>
        <w:sectPr w:rsidR="00CF4A8E">
          <w:headerReference w:type="default" r:id="rId8"/>
          <w:footerReference w:type="even" r:id="rId9"/>
          <w:footerReference w:type="default" r:id="rId10"/>
          <w:pgSz w:w="12242" w:h="15842" w:code="1"/>
          <w:pgMar w:top="1418" w:right="1418" w:bottom="1418" w:left="1701" w:header="709" w:footer="709" w:gutter="284"/>
          <w:cols w:space="708"/>
          <w:titlePg/>
          <w:docGrid w:linePitch="360"/>
        </w:sectPr>
      </w:pPr>
    </w:p>
    <w:p w14:paraId="55EF6067" w14:textId="77777777" w:rsidR="00CF4A8E" w:rsidRDefault="00CF4A8E">
      <w:pPr>
        <w:tabs>
          <w:tab w:val="left" w:pos="7380"/>
        </w:tabs>
        <w:spacing w:line="360" w:lineRule="auto"/>
        <w:jc w:val="center"/>
        <w:rPr>
          <w:b/>
          <w:u w:val="single"/>
        </w:rPr>
      </w:pPr>
      <w:r>
        <w:rPr>
          <w:b/>
          <w:u w:val="single"/>
        </w:rPr>
        <w:lastRenderedPageBreak/>
        <w:t>TESIS REVISADA Y APROBADA POR EL SIGUIENTE TRIBUNAL</w:t>
      </w:r>
    </w:p>
    <w:p w14:paraId="5B524607" w14:textId="77777777" w:rsidR="00CF4A8E" w:rsidRDefault="00CF4A8E">
      <w:pPr>
        <w:tabs>
          <w:tab w:val="left" w:pos="7380"/>
        </w:tabs>
        <w:spacing w:line="360" w:lineRule="auto"/>
      </w:pPr>
    </w:p>
    <w:p w14:paraId="7E5568FC" w14:textId="77777777" w:rsidR="00CF4A8E" w:rsidRDefault="00CF4A8E">
      <w:pPr>
        <w:tabs>
          <w:tab w:val="left" w:pos="7380"/>
        </w:tabs>
        <w:spacing w:line="360" w:lineRule="auto"/>
      </w:pPr>
    </w:p>
    <w:p w14:paraId="2DA981B6" w14:textId="77777777" w:rsidR="00CF4A8E" w:rsidRDefault="00CF4A8E">
      <w:pPr>
        <w:tabs>
          <w:tab w:val="left" w:pos="7380"/>
        </w:tabs>
        <w:spacing w:line="360" w:lineRule="auto"/>
      </w:pPr>
    </w:p>
    <w:p w14:paraId="5AE1E7D3" w14:textId="77777777" w:rsidR="00CF4A8E" w:rsidRDefault="00CF4A8E">
      <w:pPr>
        <w:tabs>
          <w:tab w:val="left" w:pos="7380"/>
        </w:tabs>
        <w:spacing w:line="360" w:lineRule="auto"/>
      </w:pPr>
    </w:p>
    <w:p w14:paraId="27877926" w14:textId="77777777" w:rsidR="00CF4A8E" w:rsidRDefault="00CF4A8E">
      <w:pPr>
        <w:tabs>
          <w:tab w:val="left" w:pos="7380"/>
        </w:tabs>
        <w:spacing w:line="360" w:lineRule="auto"/>
      </w:pPr>
    </w:p>
    <w:p w14:paraId="133F6513" w14:textId="46038DD4" w:rsidR="00CF4A8E" w:rsidRDefault="008855E0">
      <w:pPr>
        <w:tabs>
          <w:tab w:val="left" w:pos="7380"/>
        </w:tabs>
        <w:spacing w:line="360" w:lineRule="auto"/>
      </w:pPr>
      <w:r>
        <w:rPr>
          <w:noProof/>
        </w:rPr>
        <mc:AlternateContent>
          <mc:Choice Requires="wps">
            <w:drawing>
              <wp:anchor distT="0" distB="0" distL="114300" distR="114300" simplePos="0" relativeHeight="251664384" behindDoc="0" locked="0" layoutInCell="1" allowOverlap="1" wp14:anchorId="770DF04A" wp14:editId="07CC5C74">
                <wp:simplePos x="0" y="0"/>
                <wp:positionH relativeFrom="column">
                  <wp:posOffset>1714500</wp:posOffset>
                </wp:positionH>
                <wp:positionV relativeFrom="paragraph">
                  <wp:posOffset>137160</wp:posOffset>
                </wp:positionV>
                <wp:extent cx="2400300" cy="434340"/>
                <wp:effectExtent l="0" t="0" r="0" b="0"/>
                <wp:wrapNone/>
                <wp:docPr id="39432157" name="Text Box 1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34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2E51BF" w14:textId="77777777" w:rsidR="00CF4A8E" w:rsidRDefault="00CF4A8E">
                            <w:pPr>
                              <w:pBdr>
                                <w:top w:val="single" w:sz="4" w:space="2" w:color="auto"/>
                              </w:pBdr>
                              <w:jc w:val="center"/>
                            </w:pPr>
                            <w:r>
                              <w:t>Dr Nelson Tapia P.</w:t>
                            </w:r>
                          </w:p>
                          <w:p w14:paraId="6E02D870" w14:textId="289A47D6" w:rsidR="00CF4A8E" w:rsidRDefault="008855E0">
                            <w:pPr>
                              <w:pBdr>
                                <w:top w:val="single" w:sz="4" w:space="2" w:color="auto"/>
                              </w:pBdr>
                              <w:rPr>
                                <w:b/>
                              </w:rPr>
                            </w:pPr>
                            <w:r>
                              <w:rPr>
                                <w:b/>
                                <w:noProof/>
                              </w:rPr>
                              <w:drawing>
                                <wp:inline distT="0" distB="0" distL="0" distR="0" wp14:anchorId="61C89C00" wp14:editId="214D2BE9">
                                  <wp:extent cx="2087880" cy="7620"/>
                                  <wp:effectExtent l="0" t="0" r="0" b="0"/>
                                  <wp:docPr id="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0DF04A" id="_x0000_t202" coordsize="21600,21600" o:spt="202" path="m,l,21600r21600,l21600,xe">
                <v:stroke joinstyle="miter"/>
                <v:path gradientshapeok="t" o:connecttype="rect"/>
              </v:shapetype>
              <v:shape id="Text Box 1193" o:spid="_x0000_s1026" type="#_x0000_t202" style="position:absolute;margin-left:135pt;margin-top:10.8pt;width:189pt;height:3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" filled="f" stroked="f">
                <v:textbox>
                  <w:txbxContent>
                    <w:p w14:paraId="4A2E51BF" w14:textId="77777777" w:rsidR="00CF4A8E" w:rsidRDefault="00CF4A8E">
                      <w:pPr>
                        <w:pBdr>
                          <w:top w:val="single" w:sz="4" w:space="2" w:color="auto"/>
                        </w:pBdr>
                        <w:jc w:val="center"/>
                      </w:pPr>
                      <w:r>
                        <w:t>Dr Nelson Tapia P.</w:t>
                      </w:r>
                    </w:p>
                    <w:p w14:paraId="6E02D870" w14:textId="289A47D6" w:rsidR="00CF4A8E" w:rsidRDefault="008855E0">
                      <w:pPr>
                        <w:pBdr>
                          <w:top w:val="single" w:sz="4" w:space="2" w:color="auto"/>
                        </w:pBdr>
                        <w:rPr>
                          <w:b/>
                        </w:rPr>
                      </w:pPr>
                      <w:r>
                        <w:rPr>
                          <w:b/>
                          <w:noProof/>
                        </w:rPr>
                        <w:drawing>
                          <wp:inline distT="0" distB="0" distL="0" distR="0" wp14:anchorId="61C89C00" wp14:editId="214D2BE9">
                            <wp:extent cx="2087880" cy="7620"/>
                            <wp:effectExtent l="0" t="0" r="0" b="0"/>
                            <wp:docPr id="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v:textbox>
              </v:shape>
            </w:pict>
          </mc:Fallback>
        </mc:AlternateContent>
      </w:r>
    </w:p>
    <w:p w14:paraId="02153B36" w14:textId="77777777" w:rsidR="00CF4A8E" w:rsidRDefault="00CF4A8E">
      <w:pPr>
        <w:tabs>
          <w:tab w:val="left" w:pos="7380"/>
        </w:tabs>
        <w:spacing w:line="360" w:lineRule="auto"/>
      </w:pPr>
    </w:p>
    <w:p w14:paraId="038D27AA" w14:textId="77777777" w:rsidR="00CF4A8E" w:rsidRDefault="00CF4A8E">
      <w:pPr>
        <w:tabs>
          <w:tab w:val="left" w:pos="7380"/>
        </w:tabs>
        <w:spacing w:line="360" w:lineRule="auto"/>
      </w:pPr>
    </w:p>
    <w:p w14:paraId="59375C35" w14:textId="77777777" w:rsidR="00CF4A8E" w:rsidRDefault="00CF4A8E">
      <w:pPr>
        <w:tabs>
          <w:tab w:val="left" w:pos="7380"/>
        </w:tabs>
        <w:spacing w:line="360" w:lineRule="auto"/>
      </w:pPr>
    </w:p>
    <w:p w14:paraId="3BD9379C" w14:textId="77777777" w:rsidR="00CF4A8E" w:rsidRDefault="00CF4A8E">
      <w:pPr>
        <w:tabs>
          <w:tab w:val="left" w:pos="7380"/>
        </w:tabs>
        <w:spacing w:line="360" w:lineRule="auto"/>
      </w:pPr>
    </w:p>
    <w:p w14:paraId="1737287A" w14:textId="77777777" w:rsidR="00CF4A8E" w:rsidRDefault="00CF4A8E">
      <w:pPr>
        <w:tabs>
          <w:tab w:val="left" w:pos="7380"/>
        </w:tabs>
        <w:spacing w:line="360" w:lineRule="auto"/>
      </w:pPr>
    </w:p>
    <w:p w14:paraId="3A188AC4" w14:textId="70147F4C" w:rsidR="00CF4A8E" w:rsidRDefault="008855E0">
      <w:pPr>
        <w:tabs>
          <w:tab w:val="left" w:pos="7380"/>
        </w:tabs>
        <w:spacing w:line="360" w:lineRule="auto"/>
      </w:pPr>
      <w:r>
        <w:rPr>
          <w:noProof/>
        </w:rPr>
        <mc:AlternateContent>
          <mc:Choice Requires="wps">
            <w:drawing>
              <wp:anchor distT="0" distB="0" distL="114300" distR="114300" simplePos="0" relativeHeight="251665408" behindDoc="0" locked="0" layoutInCell="1" allowOverlap="1" wp14:anchorId="6CC83540" wp14:editId="4ADBDF5B">
                <wp:simplePos x="0" y="0"/>
                <wp:positionH relativeFrom="column">
                  <wp:posOffset>1714500</wp:posOffset>
                </wp:positionH>
                <wp:positionV relativeFrom="paragraph">
                  <wp:posOffset>45720</wp:posOffset>
                </wp:positionV>
                <wp:extent cx="2514600" cy="434340"/>
                <wp:effectExtent l="0" t="0" r="0" b="0"/>
                <wp:wrapNone/>
                <wp:docPr id="2096553325" name="Text Box 1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434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A9B02" w14:textId="77777777" w:rsidR="00CF4A8E" w:rsidRDefault="00CF4A8E">
                            <w:pPr>
                              <w:pBdr>
                                <w:top w:val="single" w:sz="4" w:space="1" w:color="auto"/>
                              </w:pBdr>
                              <w:jc w:val="center"/>
                              <w:rPr>
                                <w:lang w:val="pt-BR"/>
                              </w:rPr>
                            </w:pPr>
                            <w:r>
                              <w:rPr>
                                <w:lang w:val="pt-BR"/>
                              </w:rPr>
                              <w:t>Lic. Domingo Torrico 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C83540" id="Text Box 1194" o:spid="_x0000_s1027" type="#_x0000_t202" style="position:absolute;margin-left:135pt;margin-top:3.6pt;width:198pt;height:3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" filled="f" stroked="f">
                <v:textbox>
                  <w:txbxContent>
                    <w:p w14:paraId="544A9B02" w14:textId="77777777" w:rsidR="00CF4A8E" w:rsidRDefault="00CF4A8E">
                      <w:pPr>
                        <w:pBdr>
                          <w:top w:val="single" w:sz="4" w:space="1" w:color="auto"/>
                        </w:pBdr>
                        <w:jc w:val="center"/>
                        <w:rPr>
                          <w:lang w:val="pt-BR"/>
                        </w:rPr>
                      </w:pPr>
                      <w:r>
                        <w:rPr>
                          <w:lang w:val="pt-BR"/>
                        </w:rPr>
                        <w:t>Lic. Domingo Torrico V.</w:t>
                      </w:r>
                    </w:p>
                  </w:txbxContent>
                </v:textbox>
              </v:shape>
            </w:pict>
          </mc:Fallback>
        </mc:AlternateContent>
      </w:r>
    </w:p>
    <w:p w14:paraId="5A904EC1" w14:textId="77777777" w:rsidR="00CF4A8E" w:rsidRDefault="00CF4A8E">
      <w:pPr>
        <w:tabs>
          <w:tab w:val="left" w:pos="7380"/>
        </w:tabs>
        <w:spacing w:line="360" w:lineRule="auto"/>
      </w:pPr>
    </w:p>
    <w:p w14:paraId="6D2A1BE0" w14:textId="77777777" w:rsidR="00CF4A8E" w:rsidRDefault="00CF4A8E">
      <w:pPr>
        <w:tabs>
          <w:tab w:val="left" w:pos="7380"/>
        </w:tabs>
        <w:spacing w:line="360" w:lineRule="auto"/>
      </w:pPr>
    </w:p>
    <w:p w14:paraId="037C5172" w14:textId="77777777" w:rsidR="00CF4A8E" w:rsidRDefault="00CF4A8E">
      <w:pPr>
        <w:tabs>
          <w:tab w:val="left" w:pos="7380"/>
        </w:tabs>
        <w:spacing w:line="360" w:lineRule="auto"/>
      </w:pPr>
    </w:p>
    <w:p w14:paraId="534D39A3" w14:textId="77777777" w:rsidR="00CF4A8E" w:rsidRDefault="00CF4A8E">
      <w:pPr>
        <w:tabs>
          <w:tab w:val="left" w:pos="7380"/>
        </w:tabs>
        <w:spacing w:line="360" w:lineRule="auto"/>
      </w:pPr>
    </w:p>
    <w:p w14:paraId="54A8F708" w14:textId="77777777" w:rsidR="00CF4A8E" w:rsidRDefault="00CF4A8E">
      <w:pPr>
        <w:tabs>
          <w:tab w:val="left" w:pos="7380"/>
        </w:tabs>
        <w:spacing w:line="360" w:lineRule="auto"/>
      </w:pPr>
    </w:p>
    <w:p w14:paraId="7119DF6C" w14:textId="4F25F043" w:rsidR="00CF4A8E" w:rsidRDefault="008855E0">
      <w:pPr>
        <w:tabs>
          <w:tab w:val="left" w:pos="7380"/>
        </w:tabs>
        <w:spacing w:line="360" w:lineRule="auto"/>
      </w:pPr>
      <w:r>
        <w:rPr>
          <w:noProof/>
        </w:rPr>
        <mc:AlternateContent>
          <mc:Choice Requires="wps">
            <w:drawing>
              <wp:anchor distT="0" distB="0" distL="114300" distR="114300" simplePos="0" relativeHeight="251666432" behindDoc="0" locked="0" layoutInCell="1" allowOverlap="1" wp14:anchorId="57AFC784" wp14:editId="06539273">
                <wp:simplePos x="0" y="0"/>
                <wp:positionH relativeFrom="column">
                  <wp:posOffset>1714500</wp:posOffset>
                </wp:positionH>
                <wp:positionV relativeFrom="paragraph">
                  <wp:posOffset>126365</wp:posOffset>
                </wp:positionV>
                <wp:extent cx="2514600" cy="434340"/>
                <wp:effectExtent l="0" t="0" r="0" b="0"/>
                <wp:wrapNone/>
                <wp:docPr id="1779568485" name="Text Box 1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434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4AAD97" w14:textId="77777777" w:rsidR="00CF4A8E" w:rsidRDefault="00CF4A8E">
                            <w:pPr>
                              <w:pBdr>
                                <w:top w:val="single" w:sz="4" w:space="1" w:color="auto"/>
                              </w:pBdr>
                              <w:jc w:val="center"/>
                            </w:pPr>
                            <w:r>
                              <w:t>Ing. Juan Carlos Mariscal C.</w:t>
                            </w:r>
                          </w:p>
                          <w:p w14:paraId="66F2557E" w14:textId="143AAE54" w:rsidR="00CF4A8E" w:rsidRDefault="008855E0">
                            <w:pPr>
                              <w:jc w:val="center"/>
                              <w:rPr>
                                <w:b/>
                              </w:rPr>
                            </w:pPr>
                            <w:r>
                              <w:rPr>
                                <w:b/>
                                <w:noProof/>
                              </w:rPr>
                              <w:drawing>
                                <wp:inline distT="0" distB="0" distL="0" distR="0" wp14:anchorId="714AE88F" wp14:editId="240FFBC6">
                                  <wp:extent cx="2087880" cy="7620"/>
                                  <wp:effectExtent l="0" t="0" r="0" b="0"/>
                                  <wp:docPr id="4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AFC784" id="Text Box 1195" o:spid="_x0000_s1028" type="#_x0000_t202" style="position:absolute;margin-left:135pt;margin-top:9.95pt;width:198pt;height:3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" filled="f" stroked="f">
                <v:textbox>
                  <w:txbxContent>
                    <w:p w14:paraId="574AAD97" w14:textId="77777777" w:rsidR="00CF4A8E" w:rsidRDefault="00CF4A8E">
                      <w:pPr>
                        <w:pBdr>
                          <w:top w:val="single" w:sz="4" w:space="1" w:color="auto"/>
                        </w:pBdr>
                        <w:jc w:val="center"/>
                      </w:pPr>
                      <w:r>
                        <w:t>Ing. Juan Carlos Mariscal C.</w:t>
                      </w:r>
                    </w:p>
                    <w:p w14:paraId="66F2557E" w14:textId="143AAE54" w:rsidR="00CF4A8E" w:rsidRDefault="008855E0">
                      <w:pPr>
                        <w:jc w:val="center"/>
                        <w:rPr>
                          <w:b/>
                        </w:rPr>
                      </w:pPr>
                      <w:r>
                        <w:rPr>
                          <w:b/>
                          <w:noProof/>
                        </w:rPr>
                        <w:drawing>
                          <wp:inline distT="0" distB="0" distL="0" distR="0" wp14:anchorId="714AE88F" wp14:editId="240FFBC6">
                            <wp:extent cx="2087880" cy="7620"/>
                            <wp:effectExtent l="0" t="0" r="0" b="0"/>
                            <wp:docPr id="4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v:textbox>
              </v:shape>
            </w:pict>
          </mc:Fallback>
        </mc:AlternateContent>
      </w:r>
    </w:p>
    <w:p w14:paraId="089D1332" w14:textId="77777777" w:rsidR="00CF4A8E" w:rsidRDefault="00CF4A8E">
      <w:pPr>
        <w:tabs>
          <w:tab w:val="left" w:pos="7380"/>
        </w:tabs>
        <w:spacing w:line="360" w:lineRule="auto"/>
      </w:pPr>
    </w:p>
    <w:p w14:paraId="0CF61A71" w14:textId="77777777" w:rsidR="00CF4A8E" w:rsidRDefault="00CF4A8E">
      <w:pPr>
        <w:tabs>
          <w:tab w:val="left" w:pos="7380"/>
        </w:tabs>
        <w:spacing w:line="360" w:lineRule="auto"/>
      </w:pPr>
    </w:p>
    <w:p w14:paraId="58611A25" w14:textId="77777777" w:rsidR="00CF4A8E" w:rsidRDefault="00CF4A8E">
      <w:pPr>
        <w:tabs>
          <w:tab w:val="left" w:pos="7380"/>
        </w:tabs>
        <w:spacing w:line="360" w:lineRule="auto"/>
      </w:pPr>
    </w:p>
    <w:p w14:paraId="2034E705" w14:textId="77777777" w:rsidR="00CF4A8E" w:rsidRDefault="00CF4A8E">
      <w:pPr>
        <w:tabs>
          <w:tab w:val="left" w:pos="7380"/>
        </w:tabs>
        <w:spacing w:line="360" w:lineRule="auto"/>
      </w:pPr>
    </w:p>
    <w:p w14:paraId="288F5BAC" w14:textId="77777777" w:rsidR="00CF4A8E" w:rsidRDefault="00CF4A8E">
      <w:pPr>
        <w:tabs>
          <w:tab w:val="left" w:pos="7380"/>
        </w:tabs>
        <w:spacing w:line="360" w:lineRule="auto"/>
      </w:pPr>
    </w:p>
    <w:p w14:paraId="1EBC9972" w14:textId="08284F0D" w:rsidR="00CF4A8E" w:rsidRDefault="008855E0">
      <w:pPr>
        <w:tabs>
          <w:tab w:val="left" w:pos="7380"/>
        </w:tabs>
        <w:spacing w:line="360" w:lineRule="auto"/>
      </w:pPr>
      <w:r>
        <w:rPr>
          <w:noProof/>
        </w:rPr>
        <mc:AlternateContent>
          <mc:Choice Requires="wps">
            <w:drawing>
              <wp:anchor distT="0" distB="0" distL="114300" distR="114300" simplePos="0" relativeHeight="251667456" behindDoc="0" locked="0" layoutInCell="1" allowOverlap="1" wp14:anchorId="0D86091E" wp14:editId="0B70F9B5">
                <wp:simplePos x="0" y="0"/>
                <wp:positionH relativeFrom="column">
                  <wp:posOffset>1714500</wp:posOffset>
                </wp:positionH>
                <wp:positionV relativeFrom="paragraph">
                  <wp:posOffset>240665</wp:posOffset>
                </wp:positionV>
                <wp:extent cx="2628900" cy="685800"/>
                <wp:effectExtent l="0" t="0" r="0" b="0"/>
                <wp:wrapNone/>
                <wp:docPr id="1855815323" name="Text Box 1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4A3716" w14:textId="77777777" w:rsidR="00CF4A8E" w:rsidRDefault="00CF4A8E">
                            <w:pPr>
                              <w:pBdr>
                                <w:top w:val="single" w:sz="4" w:space="1" w:color="auto"/>
                              </w:pBdr>
                              <w:jc w:val="center"/>
                            </w:pPr>
                            <w:r>
                              <w:t>Ing. M.Sc. Hermógenes Espinoza M.</w:t>
                            </w:r>
                          </w:p>
                          <w:p w14:paraId="3830142B" w14:textId="77777777" w:rsidR="00CF4A8E" w:rsidRDefault="00CF4A8E">
                            <w:pPr>
                              <w:jc w:val="center"/>
                            </w:pPr>
                            <w:r>
                              <w:rPr>
                                <w:b/>
                              </w:rPr>
                              <w:t xml:space="preserve">DECANO DE </w:t>
                            </w:r>
                            <w:smartTag w:uri="urn:schemas-microsoft-com:office:smarttags" w:element="PersonName">
                              <w:smartTagPr>
                                <w:attr w:name="ProductID" w:val="LA FCAyP"/>
                              </w:smartTagPr>
                              <w:r>
                                <w:rPr>
                                  <w:b/>
                                </w:rPr>
                                <w:t>LA FCAyP</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86091E" id="Text Box 1196" o:spid="_x0000_s1029" type="#_x0000_t202" style="position:absolute;margin-left:135pt;margin-top:18.95pt;width:207pt;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" filled="f" stroked="f">
                <v:textbox>
                  <w:txbxContent>
                    <w:p w14:paraId="164A3716" w14:textId="77777777" w:rsidR="00CF4A8E" w:rsidRDefault="00CF4A8E">
                      <w:pPr>
                        <w:pBdr>
                          <w:top w:val="single" w:sz="4" w:space="1" w:color="auto"/>
                        </w:pBdr>
                        <w:jc w:val="center"/>
                      </w:pPr>
                      <w:r>
                        <w:t>Ing. M.Sc. Hermógenes Espinoza M.</w:t>
                      </w:r>
                    </w:p>
                    <w:p w14:paraId="3830142B" w14:textId="77777777" w:rsidR="00CF4A8E" w:rsidRDefault="00CF4A8E">
                      <w:pPr>
                        <w:jc w:val="center"/>
                      </w:pPr>
                      <w:r>
                        <w:rPr>
                          <w:b/>
                        </w:rPr>
                        <w:t xml:space="preserve">DECANO DE </w:t>
                      </w:r>
                      <w:smartTag w:uri="urn:schemas-microsoft-com:office:smarttags" w:element="PersonName">
                        <w:smartTagPr>
                          <w:attr w:name="ProductID" w:val="LA FCAyP"/>
                        </w:smartTagPr>
                        <w:r>
                          <w:rPr>
                            <w:b/>
                          </w:rPr>
                          <w:t>LA FCAyP</w:t>
                        </w:r>
                      </w:smartTag>
                    </w:p>
                  </w:txbxContent>
                </v:textbox>
              </v:shape>
            </w:pict>
          </mc:Fallback>
        </mc:AlternateContent>
      </w:r>
    </w:p>
    <w:p w14:paraId="44577A96" w14:textId="77777777" w:rsidR="00CF4A8E" w:rsidRDefault="00CF4A8E">
      <w:pPr>
        <w:tabs>
          <w:tab w:val="left" w:pos="7380"/>
        </w:tabs>
        <w:spacing w:line="360" w:lineRule="auto"/>
      </w:pPr>
    </w:p>
    <w:p w14:paraId="6B06B3F7" w14:textId="77777777" w:rsidR="00CF4A8E" w:rsidRDefault="00CF4A8E">
      <w:pPr>
        <w:tabs>
          <w:tab w:val="left" w:pos="7380"/>
        </w:tabs>
        <w:spacing w:line="360" w:lineRule="auto"/>
      </w:pPr>
    </w:p>
    <w:p w14:paraId="7B330503" w14:textId="77777777" w:rsidR="00CF4A8E" w:rsidRDefault="00CF4A8E">
      <w:pPr>
        <w:tabs>
          <w:tab w:val="left" w:pos="7380"/>
        </w:tabs>
        <w:spacing w:line="360" w:lineRule="auto"/>
      </w:pPr>
    </w:p>
    <w:p w14:paraId="6F542EB6" w14:textId="77777777" w:rsidR="00CF4A8E" w:rsidRDefault="00CF4A8E">
      <w:pPr>
        <w:tabs>
          <w:tab w:val="left" w:pos="7380"/>
        </w:tabs>
        <w:spacing w:line="360" w:lineRule="auto"/>
      </w:pPr>
    </w:p>
    <w:p w14:paraId="0B90E83E" w14:textId="77777777" w:rsidR="00CF4A8E" w:rsidRDefault="00CF4A8E">
      <w:pPr>
        <w:tabs>
          <w:tab w:val="left" w:pos="7380"/>
        </w:tabs>
        <w:spacing w:line="360" w:lineRule="auto"/>
      </w:pPr>
    </w:p>
    <w:p w14:paraId="512A4A32" w14:textId="77777777" w:rsidR="00CF4A8E" w:rsidRDefault="00CF4A8E">
      <w:pPr>
        <w:tabs>
          <w:tab w:val="left" w:pos="7380"/>
        </w:tabs>
        <w:spacing w:line="360" w:lineRule="auto"/>
      </w:pPr>
    </w:p>
    <w:p w14:paraId="5E6D386E" w14:textId="77777777" w:rsidR="00CF4A8E" w:rsidRDefault="00CF4A8E">
      <w:pPr>
        <w:tabs>
          <w:tab w:val="left" w:pos="7380"/>
        </w:tabs>
        <w:spacing w:line="360" w:lineRule="auto"/>
      </w:pPr>
    </w:p>
    <w:p w14:paraId="1F1AACC1" w14:textId="77777777" w:rsidR="00CF4A8E" w:rsidRDefault="00CF4A8E">
      <w:pPr>
        <w:tabs>
          <w:tab w:val="left" w:pos="7380"/>
        </w:tabs>
        <w:spacing w:line="360" w:lineRule="auto"/>
      </w:pPr>
    </w:p>
    <w:p w14:paraId="5D6224F4" w14:textId="77777777" w:rsidR="00CF4A8E" w:rsidRDefault="00CF4A8E">
      <w:pPr>
        <w:tabs>
          <w:tab w:val="left" w:pos="7380"/>
        </w:tabs>
        <w:spacing w:line="360" w:lineRule="auto"/>
      </w:pPr>
    </w:p>
    <w:p w14:paraId="1930915D" w14:textId="77777777" w:rsidR="00CF4A8E" w:rsidRDefault="00CF4A8E">
      <w:pPr>
        <w:tabs>
          <w:tab w:val="left" w:pos="7380"/>
        </w:tabs>
        <w:spacing w:line="360" w:lineRule="auto"/>
      </w:pPr>
    </w:p>
    <w:p w14:paraId="774565C3" w14:textId="77777777" w:rsidR="00CF4A8E" w:rsidRDefault="00CF4A8E">
      <w:pPr>
        <w:tabs>
          <w:tab w:val="left" w:pos="7380"/>
        </w:tabs>
        <w:spacing w:line="360" w:lineRule="auto"/>
      </w:pPr>
    </w:p>
    <w:p w14:paraId="3C5DE6E5" w14:textId="77777777" w:rsidR="00CF4A8E" w:rsidRDefault="00CF4A8E">
      <w:pPr>
        <w:tabs>
          <w:tab w:val="left" w:pos="7380"/>
        </w:tabs>
        <w:spacing w:line="360" w:lineRule="auto"/>
      </w:pPr>
    </w:p>
    <w:p w14:paraId="796FBF2C" w14:textId="77777777" w:rsidR="00CF4A8E" w:rsidRDefault="00CF4A8E">
      <w:pPr>
        <w:tabs>
          <w:tab w:val="left" w:pos="7380"/>
        </w:tabs>
        <w:spacing w:line="360" w:lineRule="auto"/>
      </w:pPr>
    </w:p>
    <w:p w14:paraId="4F05EEF9" w14:textId="77777777" w:rsidR="00CF4A8E" w:rsidRDefault="00CF4A8E">
      <w:pPr>
        <w:tabs>
          <w:tab w:val="left" w:pos="7380"/>
        </w:tabs>
        <w:spacing w:line="360" w:lineRule="auto"/>
      </w:pPr>
    </w:p>
    <w:p w14:paraId="31ADA731" w14:textId="77777777" w:rsidR="00CF4A8E" w:rsidRDefault="00CF4A8E">
      <w:pPr>
        <w:tabs>
          <w:tab w:val="left" w:pos="7380"/>
        </w:tabs>
        <w:spacing w:line="360" w:lineRule="auto"/>
      </w:pPr>
    </w:p>
    <w:p w14:paraId="6DF3C961" w14:textId="77777777" w:rsidR="00CF4A8E" w:rsidRDefault="00CF4A8E">
      <w:pPr>
        <w:tabs>
          <w:tab w:val="left" w:pos="7380"/>
        </w:tabs>
        <w:spacing w:line="360" w:lineRule="auto"/>
      </w:pPr>
    </w:p>
    <w:p w14:paraId="3C81927D" w14:textId="77777777" w:rsidR="00CF4A8E" w:rsidRDefault="00CF4A8E">
      <w:pPr>
        <w:tabs>
          <w:tab w:val="left" w:pos="7380"/>
        </w:tabs>
        <w:spacing w:line="360" w:lineRule="auto"/>
      </w:pPr>
    </w:p>
    <w:p w14:paraId="51DD8FD0" w14:textId="77777777" w:rsidR="00CF4A8E" w:rsidRDefault="00CF4A8E">
      <w:pPr>
        <w:tabs>
          <w:tab w:val="left" w:pos="7380"/>
        </w:tabs>
        <w:spacing w:line="360" w:lineRule="auto"/>
      </w:pPr>
    </w:p>
    <w:p w14:paraId="3BE30690" w14:textId="77777777" w:rsidR="00CF4A8E" w:rsidRDefault="00CF4A8E">
      <w:pPr>
        <w:tabs>
          <w:tab w:val="left" w:pos="7380"/>
        </w:tabs>
        <w:spacing w:line="360" w:lineRule="auto"/>
      </w:pPr>
    </w:p>
    <w:p w14:paraId="0F7FA0A7" w14:textId="77777777" w:rsidR="00CF4A8E" w:rsidRDefault="00CF4A8E">
      <w:pPr>
        <w:tabs>
          <w:tab w:val="left" w:pos="7380"/>
        </w:tabs>
        <w:spacing w:line="360" w:lineRule="auto"/>
      </w:pPr>
    </w:p>
    <w:p w14:paraId="2E42CE15" w14:textId="77777777" w:rsidR="00CF4A8E" w:rsidRDefault="00CF4A8E">
      <w:pPr>
        <w:tabs>
          <w:tab w:val="left" w:pos="7380"/>
        </w:tabs>
        <w:spacing w:line="360" w:lineRule="auto"/>
      </w:pPr>
    </w:p>
    <w:p w14:paraId="53E8C3EF" w14:textId="77777777" w:rsidR="00CF4A8E" w:rsidRDefault="00CF4A8E">
      <w:pPr>
        <w:tabs>
          <w:tab w:val="left" w:pos="7380"/>
        </w:tabs>
        <w:spacing w:line="360" w:lineRule="auto"/>
      </w:pPr>
    </w:p>
    <w:p w14:paraId="23B18C88" w14:textId="77777777" w:rsidR="00CF4A8E" w:rsidRDefault="00CF4A8E">
      <w:pPr>
        <w:tabs>
          <w:tab w:val="left" w:pos="7380"/>
        </w:tabs>
        <w:spacing w:line="360" w:lineRule="auto"/>
      </w:pPr>
    </w:p>
    <w:p w14:paraId="6D68F5AD" w14:textId="77777777" w:rsidR="00CF4A8E" w:rsidRDefault="00CF4A8E">
      <w:pPr>
        <w:tabs>
          <w:tab w:val="left" w:pos="7380"/>
        </w:tabs>
        <w:spacing w:line="360" w:lineRule="auto"/>
      </w:pPr>
    </w:p>
    <w:p w14:paraId="6EA5D77E" w14:textId="77777777" w:rsidR="00CF4A8E" w:rsidRDefault="00CF4A8E">
      <w:pPr>
        <w:tabs>
          <w:tab w:val="left" w:pos="7380"/>
        </w:tabs>
        <w:spacing w:line="360" w:lineRule="auto"/>
      </w:pPr>
    </w:p>
    <w:p w14:paraId="6B490178" w14:textId="77777777" w:rsidR="00CF4A8E" w:rsidRDefault="00CF4A8E">
      <w:pPr>
        <w:tabs>
          <w:tab w:val="left" w:pos="7380"/>
        </w:tabs>
        <w:spacing w:line="360" w:lineRule="auto"/>
      </w:pPr>
    </w:p>
    <w:p w14:paraId="6ACA4CCE" w14:textId="77777777" w:rsidR="00CF4A8E" w:rsidRDefault="00CF4A8E">
      <w:pPr>
        <w:tabs>
          <w:tab w:val="left" w:pos="7380"/>
        </w:tabs>
        <w:spacing w:line="360" w:lineRule="auto"/>
      </w:pPr>
    </w:p>
    <w:p w14:paraId="6DF1708C" w14:textId="77777777" w:rsidR="00CF4A8E" w:rsidRDefault="00CF4A8E">
      <w:pPr>
        <w:tabs>
          <w:tab w:val="left" w:pos="7380"/>
        </w:tabs>
        <w:spacing w:line="360" w:lineRule="auto"/>
      </w:pPr>
    </w:p>
    <w:p w14:paraId="6277927C" w14:textId="77777777" w:rsidR="00CF4A8E" w:rsidRDefault="00CF4A8E">
      <w:pPr>
        <w:jc w:val="right"/>
        <w:rPr>
          <w:b/>
          <w:u w:val="single"/>
        </w:rPr>
      </w:pPr>
      <w:r>
        <w:rPr>
          <w:b/>
          <w:u w:val="single"/>
        </w:rPr>
        <w:t>DEDICATORIA</w:t>
      </w:r>
    </w:p>
    <w:p w14:paraId="203B80FB" w14:textId="77777777" w:rsidR="00CF4A8E" w:rsidRDefault="00CF4A8E">
      <w:pPr>
        <w:jc w:val="right"/>
      </w:pPr>
    </w:p>
    <w:p w14:paraId="25CFE02C" w14:textId="77777777" w:rsidR="00CF4A8E" w:rsidRDefault="00CF4A8E">
      <w:pPr>
        <w:jc w:val="right"/>
      </w:pPr>
      <w:r>
        <w:t>A la generosa y paciente Pachamama, reflejo del rostro de Dios,</w:t>
      </w:r>
    </w:p>
    <w:p w14:paraId="32D7BA4C" w14:textId="77777777" w:rsidR="00CF4A8E" w:rsidRDefault="00CF4A8E">
      <w:pPr>
        <w:jc w:val="right"/>
      </w:pPr>
    </w:p>
    <w:p w14:paraId="1912C5EF" w14:textId="77777777" w:rsidR="00CF4A8E" w:rsidRDefault="00CF4A8E">
      <w:pPr>
        <w:jc w:val="right"/>
      </w:pPr>
      <w:r>
        <w:t>A mis padres Octavio y Margarita, por su infinito amor y cariño, por su constante apoyo y comprensión en mi formación,</w:t>
      </w:r>
    </w:p>
    <w:p w14:paraId="004030E1" w14:textId="77777777" w:rsidR="00CF4A8E" w:rsidRDefault="00CF4A8E"/>
    <w:p w14:paraId="399FCD0E" w14:textId="77777777" w:rsidR="00CF4A8E" w:rsidRDefault="00CF4A8E">
      <w:pPr>
        <w:jc w:val="right"/>
      </w:pPr>
      <w:r>
        <w:t>A mis hermanos, Mario y María por su incondicional apoyo,</w:t>
      </w:r>
    </w:p>
    <w:p w14:paraId="428A5719" w14:textId="77777777" w:rsidR="00CF4A8E" w:rsidRDefault="00CF4A8E"/>
    <w:p w14:paraId="503C271C" w14:textId="77777777" w:rsidR="00CF4A8E" w:rsidRDefault="00CF4A8E">
      <w:pPr>
        <w:jc w:val="right"/>
      </w:pPr>
      <w:r>
        <w:t>A Claudia, mi esposa; Alejandro Daniel, mi hijo, por ser fuentes de energía y luz eterna en mi vida.</w:t>
      </w:r>
    </w:p>
    <w:p w14:paraId="2EB52C86" w14:textId="77777777" w:rsidR="00CF4A8E" w:rsidRDefault="00CF4A8E">
      <w:pPr>
        <w:tabs>
          <w:tab w:val="left" w:pos="7380"/>
        </w:tabs>
        <w:spacing w:line="360" w:lineRule="auto"/>
      </w:pPr>
    </w:p>
    <w:p w14:paraId="7779D1DD" w14:textId="77777777" w:rsidR="00CF4A8E" w:rsidRDefault="00CF4A8E">
      <w:pPr>
        <w:tabs>
          <w:tab w:val="left" w:pos="7380"/>
        </w:tabs>
        <w:spacing w:line="360" w:lineRule="auto"/>
      </w:pPr>
    </w:p>
    <w:p w14:paraId="17750C8A" w14:textId="77777777" w:rsidR="00CF4A8E" w:rsidRDefault="00CF4A8E">
      <w:pPr>
        <w:tabs>
          <w:tab w:val="left" w:pos="7380"/>
        </w:tabs>
        <w:spacing w:line="360" w:lineRule="auto"/>
        <w:sectPr w:rsidR="00CF4A8E">
          <w:headerReference w:type="default" r:id="rId12"/>
          <w:pgSz w:w="12242" w:h="15842" w:code="1"/>
          <w:pgMar w:top="1418" w:right="1418" w:bottom="1418" w:left="1701" w:header="709" w:footer="709" w:gutter="284"/>
          <w:pgNumType w:start="0"/>
          <w:cols w:space="708"/>
          <w:docGrid w:linePitch="360"/>
        </w:sectPr>
      </w:pPr>
    </w:p>
    <w:p w14:paraId="006ECA5A" w14:textId="77777777" w:rsidR="00CF4A8E" w:rsidRDefault="00CF4A8E">
      <w:pPr>
        <w:tabs>
          <w:tab w:val="left" w:pos="7380"/>
        </w:tabs>
        <w:spacing w:line="360" w:lineRule="auto"/>
        <w:jc w:val="center"/>
        <w:rPr>
          <w:b/>
          <w:u w:val="single"/>
        </w:rPr>
      </w:pPr>
      <w:r>
        <w:rPr>
          <w:b/>
          <w:u w:val="single"/>
        </w:rPr>
        <w:lastRenderedPageBreak/>
        <w:t>AGRADECIMIENTOS</w:t>
      </w:r>
    </w:p>
    <w:p w14:paraId="3555855C" w14:textId="77777777" w:rsidR="00CF4A8E" w:rsidRDefault="00CF4A8E">
      <w:pPr>
        <w:tabs>
          <w:tab w:val="left" w:pos="7380"/>
        </w:tabs>
        <w:spacing w:line="360" w:lineRule="auto"/>
        <w:jc w:val="center"/>
        <w:rPr>
          <w:b/>
          <w:u w:val="single"/>
        </w:rPr>
      </w:pPr>
    </w:p>
    <w:p w14:paraId="2CE9E9C6" w14:textId="77777777" w:rsidR="00CF4A8E" w:rsidRDefault="00CF4A8E">
      <w:pPr>
        <w:jc w:val="both"/>
      </w:pPr>
      <w:r>
        <w:t>A Dios, por darme la vida y encaminarme en su sendero de vida.</w:t>
      </w:r>
    </w:p>
    <w:p w14:paraId="24BA1D9F" w14:textId="77777777" w:rsidR="00CF4A8E" w:rsidRDefault="00CF4A8E">
      <w:pPr>
        <w:tabs>
          <w:tab w:val="left" w:pos="7380"/>
        </w:tabs>
      </w:pPr>
    </w:p>
    <w:p w14:paraId="130F1FF0" w14:textId="77777777" w:rsidR="00CF4A8E" w:rsidRDefault="00CF4A8E">
      <w:pPr>
        <w:pStyle w:val="Figura"/>
      </w:pPr>
      <w:bookmarkStart w:id="6" w:name="_Toc120677800"/>
      <w:bookmarkStart w:id="7" w:name="_Toc120706167"/>
      <w:bookmarkStart w:id="8" w:name="_Toc121214490"/>
      <w:r>
        <w:t>A mis hermanos hombres, mujeres y niños de las comunidades de Japo y Lacolaconi y del Ayllu Majasaya Mujlli.</w:t>
      </w:r>
      <w:bookmarkEnd w:id="6"/>
      <w:bookmarkEnd w:id="7"/>
      <w:bookmarkEnd w:id="8"/>
    </w:p>
    <w:p w14:paraId="4648FABD" w14:textId="77777777" w:rsidR="00CF4A8E" w:rsidRDefault="00CF4A8E">
      <w:pPr>
        <w:tabs>
          <w:tab w:val="left" w:pos="7380"/>
        </w:tabs>
      </w:pPr>
    </w:p>
    <w:p w14:paraId="78C7FDDC" w14:textId="77777777" w:rsidR="00CF4A8E" w:rsidRDefault="00CF4A8E">
      <w:pPr>
        <w:tabs>
          <w:tab w:val="left" w:pos="7380"/>
        </w:tabs>
        <w:jc w:val="both"/>
      </w:pPr>
      <w:r>
        <w:t xml:space="preserve">A </w:t>
      </w:r>
      <w:smartTag w:uri="urn:schemas-microsoft-com:office:smarttags" w:element="PersonName">
        <w:smartTagPr>
          <w:attr w:name="ProductID" w:val="la Universidad Mayor"/>
        </w:smartTagPr>
        <w:r>
          <w:t>la Universidad Mayor</w:t>
        </w:r>
      </w:smartTag>
      <w:r>
        <w:t xml:space="preserve"> de San Simón, por haberme acogido en tan prestigiosa casa Superior de Estudio.</w:t>
      </w:r>
    </w:p>
    <w:p w14:paraId="2B62D74F" w14:textId="77777777" w:rsidR="00CF4A8E" w:rsidRDefault="00CF4A8E">
      <w:pPr>
        <w:tabs>
          <w:tab w:val="left" w:pos="7380"/>
        </w:tabs>
        <w:jc w:val="both"/>
      </w:pPr>
    </w:p>
    <w:p w14:paraId="09EACB3E" w14:textId="77777777" w:rsidR="00CF4A8E" w:rsidRDefault="00CF4A8E">
      <w:pPr>
        <w:tabs>
          <w:tab w:val="left" w:pos="7380"/>
        </w:tabs>
        <w:jc w:val="both"/>
      </w:pPr>
      <w:r>
        <w:t>A la cooperación sueca ASDI/SAREC-DICyT por el financiamiento para la ejecución del presente trabajo de investigación.</w:t>
      </w:r>
    </w:p>
    <w:p w14:paraId="0F83BF53" w14:textId="77777777" w:rsidR="00CF4A8E" w:rsidRDefault="00CF4A8E">
      <w:pPr>
        <w:tabs>
          <w:tab w:val="left" w:pos="7380"/>
        </w:tabs>
        <w:jc w:val="both"/>
      </w:pPr>
    </w:p>
    <w:p w14:paraId="4C4F96AA" w14:textId="77777777" w:rsidR="00CF4A8E" w:rsidRDefault="00CF4A8E">
      <w:pPr>
        <w:jc w:val="both"/>
      </w:pPr>
      <w:r>
        <w:t xml:space="preserve">A las autoridades, personal docente, administrativos y compañeros de estudio de </w:t>
      </w:r>
      <w:smartTag w:uri="urn:schemas-microsoft-com:office:smarttags" w:element="PersonName">
        <w:smartTagPr>
          <w:attr w:name="ProductID" w:val="la Facultad"/>
        </w:smartTagPr>
        <w:r>
          <w:t>la Facultad</w:t>
        </w:r>
      </w:smartTag>
      <w:r>
        <w:t xml:space="preserve"> de Ciencias Agrícolas y Pecuarias “Martín Cárdenas” a quienes debo mi formación.</w:t>
      </w:r>
    </w:p>
    <w:p w14:paraId="2453C47D" w14:textId="77777777" w:rsidR="00CF4A8E" w:rsidRDefault="00CF4A8E">
      <w:pPr>
        <w:pStyle w:val="Fotos"/>
        <w:keepNext w:val="0"/>
        <w:tabs>
          <w:tab w:val="left" w:pos="7380"/>
        </w:tabs>
        <w:spacing w:before="0" w:after="0" w:line="240" w:lineRule="auto"/>
        <w:outlineLvl w:val="9"/>
        <w:rPr>
          <w:rFonts w:cs="Times New Roman"/>
          <w:bCs w:val="0"/>
          <w:kern w:val="0"/>
          <w:szCs w:val="24"/>
        </w:rPr>
      </w:pPr>
    </w:p>
    <w:p w14:paraId="3CA5A2E3" w14:textId="77777777" w:rsidR="00CF4A8E" w:rsidRDefault="00CF4A8E">
      <w:pPr>
        <w:tabs>
          <w:tab w:val="left" w:pos="7380"/>
        </w:tabs>
        <w:jc w:val="both"/>
      </w:pPr>
      <w:r>
        <w:t>Al Centro Universitario AGRUCO, por haberme admitido en la preparación del trabajo de investigación y adecuarme como un profesional  servicio.</w:t>
      </w:r>
    </w:p>
    <w:p w14:paraId="3966B023" w14:textId="77777777" w:rsidR="00CF4A8E" w:rsidRDefault="00CF4A8E">
      <w:pPr>
        <w:tabs>
          <w:tab w:val="left" w:pos="7380"/>
        </w:tabs>
        <w:jc w:val="both"/>
      </w:pPr>
    </w:p>
    <w:p w14:paraId="3380081B" w14:textId="77777777" w:rsidR="00CF4A8E" w:rsidRDefault="00CF4A8E">
      <w:pPr>
        <w:tabs>
          <w:tab w:val="left" w:pos="7380"/>
        </w:tabs>
        <w:jc w:val="both"/>
      </w:pPr>
      <w:r>
        <w:t>A la persona del Dr. Freddy Delgado B., e Ing MSc. Rodrigo Pérez C. por el constante e incansable apoyo para la culminación del presente trabajo de investigación.</w:t>
      </w:r>
    </w:p>
    <w:p w14:paraId="51C3C208" w14:textId="77777777" w:rsidR="00CF4A8E" w:rsidRDefault="00CF4A8E">
      <w:pPr>
        <w:tabs>
          <w:tab w:val="left" w:pos="7380"/>
        </w:tabs>
        <w:jc w:val="both"/>
      </w:pPr>
    </w:p>
    <w:p w14:paraId="5DF79F05" w14:textId="77777777" w:rsidR="00CF4A8E" w:rsidRDefault="00CF4A8E">
      <w:pPr>
        <w:tabs>
          <w:tab w:val="left" w:pos="7380"/>
        </w:tabs>
        <w:jc w:val="both"/>
      </w:pPr>
      <w:r>
        <w:t>Al Dr. Nelson Tapia P. y Lic. Domingo Torrico V., por el asesoramiento, por haberme guiado de manera concisa, con paciencia y dedicación en el proceso de la elaboración de Tesis de grado y principalmente por su amistad brindada.</w:t>
      </w:r>
    </w:p>
    <w:p w14:paraId="7F9C7527" w14:textId="77777777" w:rsidR="00CF4A8E" w:rsidRDefault="00CF4A8E">
      <w:pPr>
        <w:tabs>
          <w:tab w:val="left" w:pos="7380"/>
        </w:tabs>
        <w:jc w:val="both"/>
      </w:pPr>
    </w:p>
    <w:p w14:paraId="3047606A" w14:textId="77777777" w:rsidR="00CF4A8E" w:rsidRDefault="00CF4A8E">
      <w:pPr>
        <w:tabs>
          <w:tab w:val="left" w:pos="7380"/>
        </w:tabs>
        <w:jc w:val="both"/>
      </w:pPr>
      <w:r>
        <w:t>Al Ing. Juan Carlos Mariscal C., por su apoyo, colaboración y amistad</w:t>
      </w:r>
    </w:p>
    <w:p w14:paraId="3D4A971A" w14:textId="77777777" w:rsidR="00CF4A8E" w:rsidRDefault="00CF4A8E">
      <w:pPr>
        <w:tabs>
          <w:tab w:val="left" w:pos="7380"/>
        </w:tabs>
        <w:jc w:val="both"/>
      </w:pPr>
    </w:p>
    <w:p w14:paraId="71939D0E" w14:textId="77777777" w:rsidR="00CF4A8E" w:rsidRDefault="00CF4A8E">
      <w:pPr>
        <w:tabs>
          <w:tab w:val="left" w:pos="7380"/>
        </w:tabs>
        <w:jc w:val="both"/>
      </w:pPr>
      <w:r>
        <w:t>A mis queridos compañeros del equipo cañahua: Lic. Claudia Montaño, Tatiana Castro, Mónica Choque, Caroline Becerra, Paola García, Silvia Rocha, Policarpio Nina, Edgar Cuba, Wilber Chambi, Mauricio Sandoval, Fernando Arnéz por su apoyo y amistad.</w:t>
      </w:r>
    </w:p>
    <w:p w14:paraId="46FD0F68" w14:textId="77777777" w:rsidR="00CF4A8E" w:rsidRDefault="00CF4A8E">
      <w:pPr>
        <w:tabs>
          <w:tab w:val="left" w:pos="7380"/>
        </w:tabs>
        <w:jc w:val="both"/>
      </w:pPr>
    </w:p>
    <w:p w14:paraId="7544E337" w14:textId="77777777" w:rsidR="00CF4A8E" w:rsidRDefault="00CF4A8E">
      <w:pPr>
        <w:tabs>
          <w:tab w:val="left" w:pos="7380"/>
        </w:tabs>
        <w:jc w:val="both"/>
      </w:pPr>
      <w:r>
        <w:t xml:space="preserve">A </w:t>
      </w:r>
      <w:smartTag w:uri="urn:schemas-microsoft-com:office:smarttags" w:element="PersonName">
        <w:smartTagPr>
          <w:attr w:name="ProductID" w:val="la Sra. Elizabeth"/>
        </w:smartTagPr>
        <w:r>
          <w:t>la Sra. Elizabeth</w:t>
        </w:r>
      </w:smartTag>
      <w:r>
        <w:t xml:space="preserve"> Rodríguez y Sra. Neira Roca por su invaluable amistad y colaboración.</w:t>
      </w:r>
    </w:p>
    <w:p w14:paraId="6ECDBE65" w14:textId="77777777" w:rsidR="00CF4A8E" w:rsidRDefault="00CF4A8E">
      <w:pPr>
        <w:tabs>
          <w:tab w:val="left" w:pos="7380"/>
        </w:tabs>
        <w:jc w:val="both"/>
      </w:pPr>
    </w:p>
    <w:p w14:paraId="660E2DFD" w14:textId="77777777" w:rsidR="00CF4A8E" w:rsidRDefault="00CF4A8E">
      <w:pPr>
        <w:tabs>
          <w:tab w:val="left" w:pos="7380"/>
        </w:tabs>
        <w:jc w:val="both"/>
      </w:pPr>
      <w:r>
        <w:t>A los técnicos, administrativos y tesistas de AGRUCO, por la amistad brindada.</w:t>
      </w:r>
    </w:p>
    <w:p w14:paraId="49072225" w14:textId="77777777" w:rsidR="00CF4A8E" w:rsidRDefault="00CF4A8E">
      <w:pPr>
        <w:tabs>
          <w:tab w:val="left" w:pos="7380"/>
        </w:tabs>
        <w:jc w:val="both"/>
      </w:pPr>
    </w:p>
    <w:p w14:paraId="31B5BA1D" w14:textId="77777777" w:rsidR="00CF4A8E" w:rsidRDefault="00CF4A8E">
      <w:pPr>
        <w:tabs>
          <w:tab w:val="left" w:pos="7380"/>
        </w:tabs>
        <w:jc w:val="both"/>
      </w:pPr>
      <w:r>
        <w:t>A mis padres Octavio y Margarita, un agradecimiento muy especial.</w:t>
      </w:r>
    </w:p>
    <w:p w14:paraId="23B1A7C1" w14:textId="77777777" w:rsidR="00CF4A8E" w:rsidRDefault="00CF4A8E">
      <w:pPr>
        <w:tabs>
          <w:tab w:val="left" w:pos="7380"/>
        </w:tabs>
        <w:jc w:val="both"/>
      </w:pPr>
    </w:p>
    <w:p w14:paraId="717D59F2" w14:textId="6BFCE506" w:rsidR="00CF4A8E" w:rsidRDefault="008855E0">
      <w:pPr>
        <w:tabs>
          <w:tab w:val="left" w:pos="7380"/>
        </w:tabs>
        <w:jc w:val="both"/>
      </w:pPr>
      <w:r>
        <w:rPr>
          <w:noProof/>
        </w:rPr>
        <w:drawing>
          <wp:anchor distT="0" distB="0" distL="114300" distR="114300" simplePos="0" relativeHeight="251663360" behindDoc="1" locked="0" layoutInCell="1" allowOverlap="1" wp14:anchorId="6A188888" wp14:editId="623A2727">
            <wp:simplePos x="0" y="0"/>
            <wp:positionH relativeFrom="column">
              <wp:posOffset>3314700</wp:posOffset>
            </wp:positionH>
            <wp:positionV relativeFrom="paragraph">
              <wp:posOffset>76835</wp:posOffset>
            </wp:positionV>
            <wp:extent cx="1930400" cy="812800"/>
            <wp:effectExtent l="0" t="0" r="0" b="0"/>
            <wp:wrapNone/>
            <wp:docPr id="119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30400" cy="812800"/>
                    </a:xfrm>
                    <a:prstGeom prst="rect">
                      <a:avLst/>
                    </a:prstGeom>
                    <a:noFill/>
                    <a:ln>
                      <a:noFill/>
                    </a:ln>
                  </pic:spPr>
                </pic:pic>
              </a:graphicData>
            </a:graphic>
            <wp14:sizeRelH relativeFrom="page">
              <wp14:pctWidth>0</wp14:pctWidth>
            </wp14:sizeRelH>
            <wp14:sizeRelV relativeFrom="page">
              <wp14:pctHeight>0</wp14:pctHeight>
            </wp14:sizeRelV>
          </wp:anchor>
        </w:drawing>
      </w:r>
      <w:r w:rsidR="00CF4A8E">
        <w:t>Y a todas las personas que de forma directa o indirecta han colaborado en la culminación de éste trabajo de investigación.</w:t>
      </w:r>
    </w:p>
    <w:p w14:paraId="70F09A03" w14:textId="77777777" w:rsidR="00CF4A8E" w:rsidRDefault="00CF4A8E">
      <w:pPr>
        <w:tabs>
          <w:tab w:val="left" w:pos="7380"/>
        </w:tabs>
        <w:jc w:val="both"/>
      </w:pPr>
    </w:p>
    <w:p w14:paraId="59516418" w14:textId="77777777" w:rsidR="00CF4A8E" w:rsidRDefault="00CF4A8E">
      <w:pPr>
        <w:pStyle w:val="Piedepgina"/>
        <w:tabs>
          <w:tab w:val="clear" w:pos="4252"/>
          <w:tab w:val="clear" w:pos="8504"/>
          <w:tab w:val="left" w:pos="7380"/>
        </w:tabs>
      </w:pPr>
      <w:r>
        <w:t xml:space="preserve">                                                                                                </w:t>
      </w:r>
    </w:p>
    <w:p w14:paraId="2279C210" w14:textId="77777777" w:rsidR="00CF4A8E" w:rsidRDefault="00CF4A8E">
      <w:pPr>
        <w:pStyle w:val="Piedepgina"/>
        <w:tabs>
          <w:tab w:val="clear" w:pos="4252"/>
          <w:tab w:val="clear" w:pos="8504"/>
          <w:tab w:val="left" w:pos="7380"/>
        </w:tabs>
        <w:sectPr w:rsidR="00CF4A8E">
          <w:headerReference w:type="default" r:id="rId14"/>
          <w:pgSz w:w="12242" w:h="15842" w:code="1"/>
          <w:pgMar w:top="1418" w:right="1418" w:bottom="1418" w:left="1701" w:header="709" w:footer="709" w:gutter="284"/>
          <w:pgNumType w:fmt="lowerRoman" w:start="1"/>
          <w:cols w:space="708"/>
          <w:docGrid w:linePitch="360"/>
        </w:sectPr>
      </w:pPr>
      <w:r>
        <w:t xml:space="preserve">                                                                                                        David Tapia</w:t>
      </w:r>
    </w:p>
    <w:p w14:paraId="3416B562" w14:textId="77777777" w:rsidR="00CF4A8E" w:rsidRDefault="00CF4A8E">
      <w:pPr>
        <w:tabs>
          <w:tab w:val="left" w:pos="7380"/>
        </w:tabs>
        <w:spacing w:line="360" w:lineRule="auto"/>
        <w:jc w:val="center"/>
        <w:rPr>
          <w:b/>
          <w:sz w:val="22"/>
          <w:szCs w:val="22"/>
          <w:u w:val="single"/>
        </w:rPr>
      </w:pPr>
      <w:r>
        <w:rPr>
          <w:b/>
          <w:sz w:val="22"/>
          <w:szCs w:val="22"/>
          <w:u w:val="single"/>
        </w:rPr>
        <w:lastRenderedPageBreak/>
        <w:t>RESUMEN</w:t>
      </w:r>
    </w:p>
    <w:p w14:paraId="663934B6" w14:textId="77777777" w:rsidR="00CF4A8E" w:rsidRDefault="00CF4A8E">
      <w:pPr>
        <w:spacing w:line="360" w:lineRule="auto"/>
        <w:jc w:val="both"/>
        <w:rPr>
          <w:sz w:val="22"/>
          <w:szCs w:val="22"/>
        </w:rPr>
      </w:pPr>
      <w:r>
        <w:rPr>
          <w:sz w:val="22"/>
          <w:szCs w:val="22"/>
        </w:rPr>
        <w:t>La investigación estudia los procesos de post-cosecha y destino de la producción de la cañahua (</w:t>
      </w:r>
      <w:r>
        <w:rPr>
          <w:i/>
          <w:iCs/>
          <w:sz w:val="22"/>
          <w:szCs w:val="22"/>
        </w:rPr>
        <w:t>Chenopodium pallidicaule</w:t>
      </w:r>
      <w:r>
        <w:rPr>
          <w:sz w:val="22"/>
          <w:szCs w:val="22"/>
        </w:rPr>
        <w:t xml:space="preserve"> Aellen), que determinan la existencia de un problema en el manejo y garantizan la seguridad alimentaria y diversificación en los usos.</w:t>
      </w:r>
    </w:p>
    <w:p w14:paraId="3BA8083A" w14:textId="77777777" w:rsidR="00CF4A8E" w:rsidRDefault="00CF4A8E">
      <w:pPr>
        <w:spacing w:line="360" w:lineRule="auto"/>
        <w:jc w:val="both"/>
        <w:rPr>
          <w:sz w:val="22"/>
          <w:szCs w:val="22"/>
        </w:rPr>
      </w:pPr>
    </w:p>
    <w:p w14:paraId="3850784E" w14:textId="77777777" w:rsidR="00CF4A8E" w:rsidRDefault="00CF4A8E">
      <w:pPr>
        <w:pStyle w:val="Figura"/>
        <w:spacing w:line="360" w:lineRule="auto"/>
        <w:rPr>
          <w:sz w:val="22"/>
          <w:szCs w:val="22"/>
        </w:rPr>
      </w:pPr>
      <w:bookmarkStart w:id="9" w:name="_Toc120677801"/>
      <w:bookmarkStart w:id="10" w:name="_Toc120706168"/>
      <w:bookmarkStart w:id="11" w:name="_Toc121214491"/>
      <w:r>
        <w:rPr>
          <w:sz w:val="22"/>
          <w:szCs w:val="22"/>
        </w:rPr>
        <w:t>La metodología utilizada fue la investigación participativa revalorizadora, como técnicas de investigación principales el estudio de casos, la observación participante y encuestas elaboradas con productores de cañahua.</w:t>
      </w:r>
      <w:bookmarkEnd w:id="9"/>
      <w:bookmarkEnd w:id="10"/>
      <w:bookmarkEnd w:id="11"/>
    </w:p>
    <w:p w14:paraId="02241D02" w14:textId="77777777" w:rsidR="00CF4A8E" w:rsidRDefault="00CF4A8E">
      <w:pPr>
        <w:spacing w:line="360" w:lineRule="auto"/>
        <w:jc w:val="both"/>
        <w:rPr>
          <w:sz w:val="22"/>
          <w:szCs w:val="22"/>
        </w:rPr>
      </w:pPr>
    </w:p>
    <w:p w14:paraId="3E7992F2" w14:textId="77777777" w:rsidR="00CF4A8E" w:rsidRDefault="00CF4A8E">
      <w:pPr>
        <w:spacing w:line="360" w:lineRule="auto"/>
        <w:jc w:val="both"/>
        <w:rPr>
          <w:sz w:val="22"/>
          <w:szCs w:val="22"/>
        </w:rPr>
      </w:pPr>
      <w:r>
        <w:rPr>
          <w:sz w:val="22"/>
          <w:szCs w:val="22"/>
        </w:rPr>
        <w:t>Los resultados del estudio, muestran las actividades de post-cosecha realizadas tradicionalmente, utilizando conocimientos y recursos propios, tecnología mejorada  mínima. El destino de la producción se realiza con criterios locales siendo los más importantes la transformación, comercialización en ferias, comercialización interna y semilla; Se determinó también la existencia de un flujo de la cañahua generado por productores y productores-acopiadores estos representan el 10% en la comunidad de Lacolaconi, en Japo no se tienen acopiadores. Los volúmenes de pérdida en procesos de post-cosecha y  transformación son bastante considerables.</w:t>
      </w:r>
    </w:p>
    <w:p w14:paraId="590710C0" w14:textId="77777777" w:rsidR="00CF4A8E" w:rsidRDefault="00CF4A8E">
      <w:pPr>
        <w:spacing w:line="360" w:lineRule="auto"/>
        <w:jc w:val="both"/>
        <w:rPr>
          <w:sz w:val="22"/>
          <w:szCs w:val="22"/>
        </w:rPr>
      </w:pPr>
      <w:r>
        <w:rPr>
          <w:b/>
          <w:bCs/>
          <w:sz w:val="22"/>
          <w:szCs w:val="22"/>
        </w:rPr>
        <w:t>Palabras claves:</w:t>
      </w:r>
      <w:r>
        <w:rPr>
          <w:sz w:val="22"/>
          <w:szCs w:val="22"/>
        </w:rPr>
        <w:t xml:space="preserve"> </w:t>
      </w:r>
      <w:r>
        <w:rPr>
          <w:sz w:val="22"/>
          <w:szCs w:val="22"/>
        </w:rPr>
        <w:sym w:font="Symbol" w:char="F03C"/>
      </w:r>
      <w:r>
        <w:rPr>
          <w:sz w:val="22"/>
          <w:szCs w:val="22"/>
        </w:rPr>
        <w:t>Post-cosecha</w:t>
      </w:r>
      <w:r>
        <w:rPr>
          <w:sz w:val="22"/>
          <w:szCs w:val="22"/>
        </w:rPr>
        <w:sym w:font="Symbol" w:char="F03E"/>
      </w:r>
      <w:r>
        <w:rPr>
          <w:sz w:val="22"/>
          <w:szCs w:val="22"/>
        </w:rPr>
        <w:t xml:space="preserve"> </w:t>
      </w:r>
      <w:r>
        <w:rPr>
          <w:sz w:val="22"/>
          <w:szCs w:val="22"/>
        </w:rPr>
        <w:sym w:font="Symbol" w:char="F03C"/>
      </w:r>
      <w:r>
        <w:rPr>
          <w:sz w:val="22"/>
          <w:szCs w:val="22"/>
        </w:rPr>
        <w:t>Destino de la producción</w:t>
      </w:r>
      <w:r>
        <w:rPr>
          <w:sz w:val="22"/>
          <w:szCs w:val="22"/>
        </w:rPr>
        <w:sym w:font="Symbol" w:char="F03E"/>
      </w:r>
      <w:r>
        <w:rPr>
          <w:sz w:val="22"/>
          <w:szCs w:val="22"/>
        </w:rPr>
        <w:t xml:space="preserve"> </w:t>
      </w:r>
      <w:r>
        <w:rPr>
          <w:sz w:val="22"/>
          <w:szCs w:val="22"/>
        </w:rPr>
        <w:sym w:font="Symbol" w:char="F03C"/>
      </w:r>
      <w:r>
        <w:rPr>
          <w:sz w:val="22"/>
          <w:szCs w:val="22"/>
        </w:rPr>
        <w:t>Flujos</w:t>
      </w:r>
      <w:r>
        <w:rPr>
          <w:sz w:val="22"/>
          <w:szCs w:val="22"/>
        </w:rPr>
        <w:sym w:font="Symbol" w:char="F03E"/>
      </w:r>
    </w:p>
    <w:p w14:paraId="7F1A877D" w14:textId="77777777" w:rsidR="00CF4A8E" w:rsidRDefault="00CF4A8E">
      <w:pPr>
        <w:spacing w:line="360" w:lineRule="auto"/>
        <w:jc w:val="both"/>
        <w:rPr>
          <w:sz w:val="22"/>
          <w:szCs w:val="22"/>
        </w:rPr>
      </w:pPr>
    </w:p>
    <w:p w14:paraId="37CCBC46" w14:textId="77777777" w:rsidR="00CF4A8E" w:rsidRDefault="00CF4A8E">
      <w:pPr>
        <w:tabs>
          <w:tab w:val="left" w:pos="7380"/>
        </w:tabs>
        <w:spacing w:line="360" w:lineRule="auto"/>
        <w:jc w:val="center"/>
        <w:rPr>
          <w:b/>
          <w:bCs/>
          <w:sz w:val="22"/>
          <w:szCs w:val="22"/>
          <w:u w:val="single"/>
          <w:lang w:val="en-GB"/>
        </w:rPr>
      </w:pPr>
      <w:r>
        <w:rPr>
          <w:b/>
          <w:bCs/>
          <w:sz w:val="22"/>
          <w:szCs w:val="22"/>
          <w:u w:val="single"/>
          <w:lang w:val="en-GB"/>
        </w:rPr>
        <w:t>SUMMARY</w:t>
      </w:r>
    </w:p>
    <w:p w14:paraId="445F98A1" w14:textId="77777777" w:rsidR="00CF4A8E" w:rsidRDefault="00CF4A8E">
      <w:pPr>
        <w:spacing w:line="360" w:lineRule="auto"/>
        <w:jc w:val="both"/>
        <w:rPr>
          <w:sz w:val="22"/>
          <w:lang w:val="en-GB"/>
        </w:rPr>
      </w:pPr>
      <w:r>
        <w:rPr>
          <w:sz w:val="22"/>
          <w:lang w:val="en-GB"/>
        </w:rPr>
        <w:t xml:space="preserve">The present investigation analyses and determines management problems in the post-harvest processes and the destination of production of </w:t>
      </w:r>
      <w:r>
        <w:rPr>
          <w:i/>
          <w:sz w:val="22"/>
          <w:lang w:val="en-GB"/>
        </w:rPr>
        <w:t>cañahua</w:t>
      </w:r>
      <w:r>
        <w:rPr>
          <w:sz w:val="22"/>
          <w:lang w:val="en-GB"/>
        </w:rPr>
        <w:t xml:space="preserve"> (</w:t>
      </w:r>
      <w:r>
        <w:rPr>
          <w:i/>
          <w:sz w:val="22"/>
          <w:lang w:val="en-GB"/>
        </w:rPr>
        <w:t xml:space="preserve">Chenopodium pallidicaule </w:t>
      </w:r>
      <w:r>
        <w:rPr>
          <w:iCs/>
          <w:sz w:val="22"/>
          <w:lang w:val="en-GB"/>
        </w:rPr>
        <w:t>Aellen</w:t>
      </w:r>
      <w:r>
        <w:rPr>
          <w:sz w:val="22"/>
          <w:lang w:val="en-GB"/>
        </w:rPr>
        <w:t>). It seeks a diversification of production to ensure food security.</w:t>
      </w:r>
    </w:p>
    <w:p w14:paraId="226F321B" w14:textId="77777777" w:rsidR="00CF4A8E" w:rsidRDefault="00CF4A8E">
      <w:pPr>
        <w:spacing w:line="360" w:lineRule="auto"/>
        <w:jc w:val="both"/>
        <w:rPr>
          <w:sz w:val="22"/>
          <w:lang w:val="en-GB"/>
        </w:rPr>
      </w:pPr>
    </w:p>
    <w:p w14:paraId="1EE1F294" w14:textId="77777777" w:rsidR="00CF4A8E" w:rsidRDefault="00CF4A8E">
      <w:pPr>
        <w:spacing w:line="360" w:lineRule="auto"/>
        <w:jc w:val="both"/>
        <w:rPr>
          <w:sz w:val="22"/>
          <w:lang w:val="en-GB"/>
        </w:rPr>
      </w:pPr>
      <w:r>
        <w:rPr>
          <w:sz w:val="22"/>
          <w:lang w:val="en-GB"/>
        </w:rPr>
        <w:t xml:space="preserve">The methodology used was the “participative revaluing research”. </w:t>
      </w:r>
      <w:r>
        <w:rPr>
          <w:sz w:val="22"/>
          <w:lang w:val="en-US"/>
        </w:rPr>
        <w:t>The principal research techniques were case studies, participative observation and interviews carried out</w:t>
      </w:r>
      <w:r>
        <w:rPr>
          <w:sz w:val="22"/>
          <w:lang w:val="en-GB"/>
        </w:rPr>
        <w:t xml:space="preserve"> with </w:t>
      </w:r>
      <w:r>
        <w:rPr>
          <w:i/>
          <w:sz w:val="22"/>
          <w:lang w:val="en-GB"/>
        </w:rPr>
        <w:t>cañahua</w:t>
      </w:r>
      <w:r>
        <w:rPr>
          <w:sz w:val="22"/>
          <w:lang w:val="en-GB"/>
        </w:rPr>
        <w:t xml:space="preserve"> producers.  </w:t>
      </w:r>
    </w:p>
    <w:p w14:paraId="5D23D727" w14:textId="77777777" w:rsidR="00CF4A8E" w:rsidRDefault="00CF4A8E">
      <w:pPr>
        <w:spacing w:line="360" w:lineRule="auto"/>
        <w:jc w:val="both"/>
        <w:rPr>
          <w:sz w:val="22"/>
          <w:lang w:val="en-GB"/>
        </w:rPr>
      </w:pPr>
    </w:p>
    <w:p w14:paraId="4301E6A2" w14:textId="77777777" w:rsidR="00CF4A8E" w:rsidRDefault="00CF4A8E">
      <w:pPr>
        <w:spacing w:line="360" w:lineRule="auto"/>
        <w:jc w:val="both"/>
        <w:rPr>
          <w:b/>
          <w:bCs/>
          <w:sz w:val="22"/>
          <w:szCs w:val="22"/>
          <w:u w:val="single"/>
          <w:lang w:val="en-GB"/>
        </w:rPr>
      </w:pPr>
      <w:r>
        <w:rPr>
          <w:sz w:val="22"/>
          <w:lang w:val="en-GB"/>
        </w:rPr>
        <w:t xml:space="preserve">The study results describe the traditional post-harvest activities which use local knowledge and resources and a minimum of innovative technology. The destination of production is determined by local criteria of which the most important are transformation, internal and market commercialisation as well as seed production. Moreover, there was noticed a flow of </w:t>
      </w:r>
      <w:r>
        <w:rPr>
          <w:i/>
          <w:sz w:val="22"/>
          <w:lang w:val="en-GB"/>
        </w:rPr>
        <w:t>cañahua</w:t>
      </w:r>
      <w:r>
        <w:rPr>
          <w:sz w:val="22"/>
          <w:lang w:val="en-GB"/>
        </w:rPr>
        <w:t xml:space="preserve"> generated by producers and procucer-intermediaries who represent 10 % of the community of Lacolaconi while in the community of Japo there are no intermediaries. The rate of loss in post-harvest processes and transformation are quite considerable.</w:t>
      </w:r>
    </w:p>
    <w:p w14:paraId="3AF9AB2B" w14:textId="77777777" w:rsidR="00CF4A8E" w:rsidRDefault="00CF4A8E">
      <w:pPr>
        <w:pStyle w:val="Ttulo"/>
        <w:jc w:val="left"/>
        <w:rPr>
          <w:b w:val="0"/>
          <w:sz w:val="22"/>
          <w:szCs w:val="22"/>
          <w:lang w:val="en-GB"/>
        </w:rPr>
        <w:sectPr w:rsidR="00CF4A8E">
          <w:headerReference w:type="default" r:id="rId15"/>
          <w:footerReference w:type="even" r:id="rId16"/>
          <w:footerReference w:type="default" r:id="rId17"/>
          <w:pgSz w:w="12242" w:h="15842" w:code="1"/>
          <w:pgMar w:top="1418" w:right="1418" w:bottom="1418" w:left="1701" w:header="720" w:footer="720" w:gutter="284"/>
          <w:pgNumType w:fmt="lowerRoman" w:start="1"/>
          <w:cols w:space="708"/>
          <w:docGrid w:linePitch="360"/>
        </w:sectPr>
      </w:pPr>
      <w:r>
        <w:rPr>
          <w:bCs w:val="0"/>
          <w:sz w:val="22"/>
          <w:szCs w:val="22"/>
          <w:lang w:val="en-GB"/>
        </w:rPr>
        <w:t>Key words:</w:t>
      </w:r>
      <w:r>
        <w:rPr>
          <w:b w:val="0"/>
          <w:sz w:val="22"/>
          <w:szCs w:val="22"/>
          <w:lang w:val="en-GB"/>
        </w:rPr>
        <w:t xml:space="preserve"> </w:t>
      </w:r>
      <w:r>
        <w:rPr>
          <w:b w:val="0"/>
          <w:sz w:val="22"/>
          <w:szCs w:val="22"/>
          <w:lang w:val="en-GB"/>
        </w:rPr>
        <w:sym w:font="Symbol" w:char="F03C"/>
      </w:r>
      <w:r>
        <w:rPr>
          <w:b w:val="0"/>
          <w:sz w:val="22"/>
          <w:szCs w:val="22"/>
          <w:lang w:val="en-GB"/>
        </w:rPr>
        <w:t>Post harvest</w:t>
      </w:r>
      <w:r>
        <w:rPr>
          <w:b w:val="0"/>
          <w:sz w:val="22"/>
          <w:szCs w:val="22"/>
          <w:lang w:val="es-ES_tradnl"/>
        </w:rPr>
        <w:sym w:font="Symbol" w:char="F03E"/>
      </w:r>
      <w:r>
        <w:rPr>
          <w:b w:val="0"/>
          <w:sz w:val="22"/>
          <w:szCs w:val="22"/>
          <w:lang w:val="en-GB"/>
        </w:rPr>
        <w:t xml:space="preserve"> </w:t>
      </w:r>
      <w:r>
        <w:rPr>
          <w:b w:val="0"/>
          <w:sz w:val="22"/>
          <w:szCs w:val="22"/>
          <w:lang w:val="es-ES_tradnl"/>
        </w:rPr>
        <w:sym w:font="Symbol" w:char="F03C"/>
      </w:r>
      <w:r>
        <w:rPr>
          <w:b w:val="0"/>
          <w:sz w:val="22"/>
          <w:szCs w:val="22"/>
          <w:lang w:val="en-GB"/>
        </w:rPr>
        <w:t>Destination of production</w:t>
      </w:r>
      <w:r>
        <w:rPr>
          <w:b w:val="0"/>
          <w:sz w:val="22"/>
          <w:szCs w:val="22"/>
          <w:lang w:val="en-GB"/>
        </w:rPr>
        <w:sym w:font="Symbol" w:char="F03E"/>
      </w:r>
      <w:r>
        <w:rPr>
          <w:b w:val="0"/>
          <w:sz w:val="22"/>
          <w:szCs w:val="22"/>
          <w:lang w:val="en-GB"/>
        </w:rPr>
        <w:t xml:space="preserve"> </w:t>
      </w:r>
      <w:r>
        <w:rPr>
          <w:b w:val="0"/>
          <w:sz w:val="22"/>
          <w:szCs w:val="22"/>
          <w:lang w:val="en-GB"/>
        </w:rPr>
        <w:sym w:font="Symbol" w:char="F03C"/>
      </w:r>
      <w:r>
        <w:rPr>
          <w:b w:val="0"/>
          <w:sz w:val="22"/>
          <w:szCs w:val="22"/>
          <w:lang w:val="en-GB"/>
        </w:rPr>
        <w:t>Flow</w:t>
      </w:r>
      <w:r>
        <w:rPr>
          <w:b w:val="0"/>
          <w:sz w:val="22"/>
          <w:szCs w:val="22"/>
          <w:lang w:val="en-GB"/>
        </w:rPr>
        <w:sym w:font="Symbol" w:char="F03E"/>
      </w:r>
    </w:p>
    <w:p w14:paraId="1728740E" w14:textId="77777777" w:rsidR="00CF4A8E" w:rsidRDefault="00CF4A8E">
      <w:pPr>
        <w:pStyle w:val="Ttulo"/>
        <w:rPr>
          <w:bCs w:val="0"/>
          <w:lang w:val="es-ES_tradnl"/>
        </w:rPr>
      </w:pPr>
      <w:r>
        <w:rPr>
          <w:bCs w:val="0"/>
          <w:lang w:val="es-ES_tradnl"/>
        </w:rPr>
        <w:lastRenderedPageBreak/>
        <w:t>ÍNDICE DE CONTENIDO</w:t>
      </w:r>
    </w:p>
    <w:p w14:paraId="05F8F1FD" w14:textId="77777777" w:rsidR="00CF4A8E" w:rsidRDefault="00CF4A8E">
      <w:pPr>
        <w:jc w:val="center"/>
        <w:rPr>
          <w:lang w:val="es-ES_tradnl"/>
        </w:rPr>
      </w:pPr>
    </w:p>
    <w:p w14:paraId="3A683387" w14:textId="77777777" w:rsidR="00CF4A8E" w:rsidRDefault="00CF4A8E">
      <w:pPr>
        <w:jc w:val="right"/>
        <w:rPr>
          <w:lang w:val="es-ES_tradnl"/>
        </w:rPr>
      </w:pPr>
      <w:r>
        <w:rPr>
          <w:lang w:val="es-ES_tradnl"/>
        </w:rPr>
        <w:t>Pág.</w:t>
      </w:r>
    </w:p>
    <w:p w14:paraId="4A8D99DC" w14:textId="77777777" w:rsidR="00CF4A8E" w:rsidRDefault="00CF4A8E">
      <w:pPr>
        <w:pStyle w:val="TDC1"/>
      </w:pPr>
      <w:r>
        <w:fldChar w:fldCharType="begin"/>
      </w:r>
      <w:r>
        <w:instrText xml:space="preserve"> TOC \o "1-7" \h \z \u </w:instrText>
      </w:r>
      <w:r>
        <w:fldChar w:fldCharType="separate"/>
      </w:r>
      <w:hyperlink w:anchor="_Toc121214620" w:history="1">
        <w:r>
          <w:rPr>
            <w:rStyle w:val="Hipervnculo"/>
          </w:rPr>
          <w:t>I. INTRODUCCIÓN</w:t>
        </w:r>
        <w:r>
          <w:rPr>
            <w:webHidden/>
          </w:rPr>
          <w:tab/>
        </w:r>
        <w:r>
          <w:rPr>
            <w:webHidden/>
          </w:rPr>
          <w:fldChar w:fldCharType="begin"/>
        </w:r>
        <w:r>
          <w:rPr>
            <w:webHidden/>
          </w:rPr>
          <w:instrText xml:space="preserve"> PAGEREF _Toc121214620 \h </w:instrText>
        </w:r>
        <w:r>
          <w:rPr>
            <w:webHidden/>
          </w:rPr>
          <w:fldChar w:fldCharType="separate"/>
        </w:r>
        <w:r>
          <w:rPr>
            <w:webHidden/>
          </w:rPr>
          <w:t>1</w:t>
        </w:r>
        <w:r>
          <w:rPr>
            <w:webHidden/>
          </w:rPr>
          <w:fldChar w:fldCharType="end"/>
        </w:r>
      </w:hyperlink>
    </w:p>
    <w:p w14:paraId="35546244" w14:textId="77777777" w:rsidR="00CF4A8E" w:rsidRDefault="00CF4A8E">
      <w:pPr>
        <w:pStyle w:val="TDC2"/>
        <w:rPr>
          <w:sz w:val="24"/>
        </w:rPr>
      </w:pPr>
      <w:hyperlink w:anchor="_Toc121214621" w:history="1">
        <w:r>
          <w:rPr>
            <w:rStyle w:val="Hipervnculo"/>
            <w:sz w:val="24"/>
          </w:rPr>
          <w:t>1.1.</w:t>
        </w:r>
        <w:r>
          <w:rPr>
            <w:sz w:val="24"/>
          </w:rPr>
          <w:tab/>
        </w:r>
        <w:r>
          <w:rPr>
            <w:rStyle w:val="Hipervnculo"/>
            <w:sz w:val="24"/>
          </w:rPr>
          <w:t>Antecedentes y justificación</w:t>
        </w:r>
        <w:r>
          <w:rPr>
            <w:webHidden/>
            <w:sz w:val="24"/>
          </w:rPr>
          <w:tab/>
        </w:r>
        <w:r>
          <w:rPr>
            <w:webHidden/>
            <w:sz w:val="24"/>
          </w:rPr>
          <w:fldChar w:fldCharType="begin"/>
        </w:r>
        <w:r>
          <w:rPr>
            <w:webHidden/>
            <w:sz w:val="24"/>
          </w:rPr>
          <w:instrText xml:space="preserve"> PAGEREF _Toc121214621 \h </w:instrText>
        </w:r>
        <w:r>
          <w:rPr>
            <w:sz w:val="24"/>
          </w:rPr>
        </w:r>
        <w:r>
          <w:rPr>
            <w:webHidden/>
            <w:sz w:val="24"/>
          </w:rPr>
          <w:fldChar w:fldCharType="separate"/>
        </w:r>
        <w:r>
          <w:rPr>
            <w:webHidden/>
            <w:sz w:val="24"/>
          </w:rPr>
          <w:t>1</w:t>
        </w:r>
        <w:r>
          <w:rPr>
            <w:webHidden/>
            <w:sz w:val="24"/>
          </w:rPr>
          <w:fldChar w:fldCharType="end"/>
        </w:r>
      </w:hyperlink>
    </w:p>
    <w:p w14:paraId="014AA046" w14:textId="77777777" w:rsidR="00CF4A8E" w:rsidRDefault="00CF4A8E">
      <w:pPr>
        <w:pStyle w:val="TDC2"/>
        <w:rPr>
          <w:sz w:val="24"/>
        </w:rPr>
      </w:pPr>
      <w:hyperlink w:anchor="_Toc121214622" w:history="1">
        <w:r>
          <w:rPr>
            <w:rStyle w:val="Hipervnculo"/>
            <w:sz w:val="24"/>
          </w:rPr>
          <w:t>1.2.</w:t>
        </w:r>
        <w:r>
          <w:rPr>
            <w:sz w:val="24"/>
          </w:rPr>
          <w:tab/>
        </w:r>
        <w:r>
          <w:rPr>
            <w:rStyle w:val="Hipervnculo"/>
            <w:sz w:val="24"/>
          </w:rPr>
          <w:t>Objetivo General</w:t>
        </w:r>
        <w:r>
          <w:rPr>
            <w:webHidden/>
            <w:sz w:val="24"/>
          </w:rPr>
          <w:tab/>
        </w:r>
        <w:r>
          <w:rPr>
            <w:webHidden/>
            <w:sz w:val="24"/>
          </w:rPr>
          <w:fldChar w:fldCharType="begin"/>
        </w:r>
        <w:r>
          <w:rPr>
            <w:webHidden/>
            <w:sz w:val="24"/>
          </w:rPr>
          <w:instrText xml:space="preserve"> PAGEREF _Toc121214622 \h </w:instrText>
        </w:r>
        <w:r>
          <w:rPr>
            <w:sz w:val="24"/>
          </w:rPr>
        </w:r>
        <w:r>
          <w:rPr>
            <w:webHidden/>
            <w:sz w:val="24"/>
          </w:rPr>
          <w:fldChar w:fldCharType="separate"/>
        </w:r>
        <w:r>
          <w:rPr>
            <w:webHidden/>
            <w:sz w:val="24"/>
          </w:rPr>
          <w:t>4</w:t>
        </w:r>
        <w:r>
          <w:rPr>
            <w:webHidden/>
            <w:sz w:val="24"/>
          </w:rPr>
          <w:fldChar w:fldCharType="end"/>
        </w:r>
      </w:hyperlink>
    </w:p>
    <w:p w14:paraId="26F3618B" w14:textId="77777777" w:rsidR="00CF4A8E" w:rsidRDefault="00CF4A8E">
      <w:pPr>
        <w:pStyle w:val="TDC1"/>
      </w:pPr>
      <w:hyperlink w:anchor="_Toc121214623" w:history="1">
        <w:r>
          <w:rPr>
            <w:rStyle w:val="Hipervnculo"/>
            <w:b w:val="0"/>
          </w:rPr>
          <w:t>1.2.1. Objetivos Específicos</w:t>
        </w:r>
        <w:r>
          <w:rPr>
            <w:webHidden/>
          </w:rPr>
          <w:tab/>
        </w:r>
        <w:r>
          <w:rPr>
            <w:webHidden/>
          </w:rPr>
          <w:fldChar w:fldCharType="begin"/>
        </w:r>
        <w:r>
          <w:rPr>
            <w:webHidden/>
          </w:rPr>
          <w:instrText xml:space="preserve"> PAGEREF _Toc121214623 \h </w:instrText>
        </w:r>
        <w:r>
          <w:rPr>
            <w:webHidden/>
          </w:rPr>
          <w:fldChar w:fldCharType="separate"/>
        </w:r>
        <w:r>
          <w:rPr>
            <w:webHidden/>
          </w:rPr>
          <w:t>4</w:t>
        </w:r>
        <w:r>
          <w:rPr>
            <w:webHidden/>
          </w:rPr>
          <w:fldChar w:fldCharType="end"/>
        </w:r>
      </w:hyperlink>
    </w:p>
    <w:p w14:paraId="61F1C93E" w14:textId="77777777" w:rsidR="00CF4A8E" w:rsidRDefault="00CF4A8E">
      <w:pPr>
        <w:pStyle w:val="TDC1"/>
      </w:pPr>
      <w:hyperlink w:anchor="_Toc121214624" w:history="1">
        <w:r>
          <w:rPr>
            <w:rStyle w:val="Hipervnculo"/>
            <w:b w:val="0"/>
          </w:rPr>
          <w:t>1.2.2. Hipótesis</w:t>
        </w:r>
        <w:r>
          <w:rPr>
            <w:webHidden/>
          </w:rPr>
          <w:tab/>
        </w:r>
        <w:r>
          <w:rPr>
            <w:webHidden/>
          </w:rPr>
          <w:fldChar w:fldCharType="begin"/>
        </w:r>
        <w:r>
          <w:rPr>
            <w:webHidden/>
          </w:rPr>
          <w:instrText xml:space="preserve"> PAGEREF _Toc121214624 \h </w:instrText>
        </w:r>
        <w:r>
          <w:rPr>
            <w:webHidden/>
          </w:rPr>
          <w:fldChar w:fldCharType="separate"/>
        </w:r>
        <w:r>
          <w:rPr>
            <w:webHidden/>
          </w:rPr>
          <w:t>4</w:t>
        </w:r>
        <w:r>
          <w:rPr>
            <w:webHidden/>
          </w:rPr>
          <w:fldChar w:fldCharType="end"/>
        </w:r>
      </w:hyperlink>
    </w:p>
    <w:p w14:paraId="13C23A43" w14:textId="77777777" w:rsidR="00CF4A8E" w:rsidRDefault="00CF4A8E">
      <w:pPr>
        <w:pStyle w:val="TDC1"/>
      </w:pPr>
      <w:hyperlink w:anchor="_Toc121214625" w:history="1">
        <w:r>
          <w:rPr>
            <w:rStyle w:val="Hipervnculo"/>
          </w:rPr>
          <w:t>II. REVISIÓN DE BIBLIOGRAFÍA</w:t>
        </w:r>
        <w:r>
          <w:rPr>
            <w:webHidden/>
          </w:rPr>
          <w:tab/>
        </w:r>
        <w:r>
          <w:rPr>
            <w:webHidden/>
          </w:rPr>
          <w:fldChar w:fldCharType="begin"/>
        </w:r>
        <w:r>
          <w:rPr>
            <w:webHidden/>
          </w:rPr>
          <w:instrText xml:space="preserve"> PAGEREF _Toc121214625 \h </w:instrText>
        </w:r>
        <w:r>
          <w:rPr>
            <w:webHidden/>
          </w:rPr>
          <w:fldChar w:fldCharType="separate"/>
        </w:r>
        <w:r>
          <w:rPr>
            <w:webHidden/>
          </w:rPr>
          <w:t>5</w:t>
        </w:r>
        <w:r>
          <w:rPr>
            <w:webHidden/>
          </w:rPr>
          <w:fldChar w:fldCharType="end"/>
        </w:r>
      </w:hyperlink>
    </w:p>
    <w:p w14:paraId="1D41D955" w14:textId="77777777" w:rsidR="00CF4A8E" w:rsidRDefault="00CF4A8E">
      <w:pPr>
        <w:pStyle w:val="TDC2"/>
        <w:rPr>
          <w:sz w:val="24"/>
        </w:rPr>
      </w:pPr>
      <w:hyperlink w:anchor="_Toc121214626" w:history="1">
        <w:r>
          <w:rPr>
            <w:rStyle w:val="Hipervnculo"/>
            <w:sz w:val="24"/>
            <w:lang w:val="es-ES_tradnl"/>
          </w:rPr>
          <w:t>2.1. Descripción botánica de la cañahua</w:t>
        </w:r>
        <w:r>
          <w:rPr>
            <w:webHidden/>
            <w:sz w:val="24"/>
          </w:rPr>
          <w:tab/>
        </w:r>
        <w:r>
          <w:rPr>
            <w:webHidden/>
            <w:sz w:val="24"/>
          </w:rPr>
          <w:fldChar w:fldCharType="begin"/>
        </w:r>
        <w:r>
          <w:rPr>
            <w:webHidden/>
            <w:sz w:val="24"/>
          </w:rPr>
          <w:instrText xml:space="preserve"> PAGEREF _Toc121214626 \h </w:instrText>
        </w:r>
        <w:r>
          <w:rPr>
            <w:sz w:val="24"/>
          </w:rPr>
        </w:r>
        <w:r>
          <w:rPr>
            <w:webHidden/>
            <w:sz w:val="24"/>
          </w:rPr>
          <w:fldChar w:fldCharType="separate"/>
        </w:r>
        <w:r>
          <w:rPr>
            <w:webHidden/>
            <w:sz w:val="24"/>
          </w:rPr>
          <w:t>5</w:t>
        </w:r>
        <w:r>
          <w:rPr>
            <w:webHidden/>
            <w:sz w:val="24"/>
          </w:rPr>
          <w:fldChar w:fldCharType="end"/>
        </w:r>
      </w:hyperlink>
    </w:p>
    <w:p w14:paraId="023B662D" w14:textId="77777777" w:rsidR="00CF4A8E" w:rsidRDefault="00CF4A8E">
      <w:pPr>
        <w:pStyle w:val="TDC1"/>
      </w:pPr>
      <w:hyperlink w:anchor="_Toc121214627" w:history="1">
        <w:r>
          <w:rPr>
            <w:rStyle w:val="Hipervnculo"/>
            <w:b w:val="0"/>
          </w:rPr>
          <w:t>2.1.1 Hojas</w:t>
        </w:r>
        <w:r>
          <w:rPr>
            <w:webHidden/>
          </w:rPr>
          <w:tab/>
        </w:r>
        <w:r>
          <w:rPr>
            <w:webHidden/>
          </w:rPr>
          <w:fldChar w:fldCharType="begin"/>
        </w:r>
        <w:r>
          <w:rPr>
            <w:webHidden/>
          </w:rPr>
          <w:instrText xml:space="preserve"> PAGEREF _Toc121214627 \h </w:instrText>
        </w:r>
        <w:r>
          <w:rPr>
            <w:webHidden/>
          </w:rPr>
          <w:fldChar w:fldCharType="separate"/>
        </w:r>
        <w:r>
          <w:rPr>
            <w:webHidden/>
          </w:rPr>
          <w:t>5</w:t>
        </w:r>
        <w:r>
          <w:rPr>
            <w:webHidden/>
          </w:rPr>
          <w:fldChar w:fldCharType="end"/>
        </w:r>
      </w:hyperlink>
    </w:p>
    <w:p w14:paraId="3BCB8D16" w14:textId="77777777" w:rsidR="00CF4A8E" w:rsidRDefault="00CF4A8E">
      <w:pPr>
        <w:pStyle w:val="TDC1"/>
      </w:pPr>
      <w:hyperlink w:anchor="_Toc121214628" w:history="1">
        <w:r>
          <w:rPr>
            <w:rStyle w:val="Hipervnculo"/>
            <w:b w:val="0"/>
          </w:rPr>
          <w:t>2.1.2 Inflorescencia</w:t>
        </w:r>
        <w:r>
          <w:rPr>
            <w:webHidden/>
          </w:rPr>
          <w:tab/>
        </w:r>
        <w:r>
          <w:rPr>
            <w:webHidden/>
          </w:rPr>
          <w:fldChar w:fldCharType="begin"/>
        </w:r>
        <w:r>
          <w:rPr>
            <w:webHidden/>
          </w:rPr>
          <w:instrText xml:space="preserve"> PAGEREF _Toc121214628 \h </w:instrText>
        </w:r>
        <w:r>
          <w:rPr>
            <w:webHidden/>
          </w:rPr>
          <w:fldChar w:fldCharType="separate"/>
        </w:r>
        <w:r>
          <w:rPr>
            <w:webHidden/>
          </w:rPr>
          <w:t>5</w:t>
        </w:r>
        <w:r>
          <w:rPr>
            <w:webHidden/>
          </w:rPr>
          <w:fldChar w:fldCharType="end"/>
        </w:r>
      </w:hyperlink>
    </w:p>
    <w:p w14:paraId="0AF05C70" w14:textId="77777777" w:rsidR="00CF4A8E" w:rsidRDefault="00CF4A8E">
      <w:pPr>
        <w:pStyle w:val="TDC1"/>
      </w:pPr>
      <w:hyperlink w:anchor="_Toc121214629" w:history="1">
        <w:r>
          <w:rPr>
            <w:rStyle w:val="Hipervnculo"/>
            <w:b w:val="0"/>
          </w:rPr>
          <w:t xml:space="preserve">2.1.3 Fruto </w:t>
        </w:r>
        <w:r>
          <w:rPr>
            <w:webHidden/>
          </w:rPr>
          <w:tab/>
        </w:r>
        <w:r>
          <w:rPr>
            <w:webHidden/>
          </w:rPr>
          <w:fldChar w:fldCharType="begin"/>
        </w:r>
        <w:r>
          <w:rPr>
            <w:webHidden/>
          </w:rPr>
          <w:instrText xml:space="preserve"> PAGEREF _Toc121214629 \h </w:instrText>
        </w:r>
        <w:r>
          <w:rPr>
            <w:webHidden/>
          </w:rPr>
          <w:fldChar w:fldCharType="separate"/>
        </w:r>
        <w:r>
          <w:rPr>
            <w:webHidden/>
          </w:rPr>
          <w:t>6</w:t>
        </w:r>
        <w:r>
          <w:rPr>
            <w:webHidden/>
          </w:rPr>
          <w:fldChar w:fldCharType="end"/>
        </w:r>
      </w:hyperlink>
    </w:p>
    <w:p w14:paraId="4216FE31" w14:textId="77777777" w:rsidR="00CF4A8E" w:rsidRDefault="00CF4A8E">
      <w:pPr>
        <w:pStyle w:val="TDC2"/>
        <w:rPr>
          <w:sz w:val="24"/>
        </w:rPr>
      </w:pPr>
      <w:hyperlink w:anchor="_Toc121214630" w:history="1">
        <w:r>
          <w:rPr>
            <w:rStyle w:val="Hipervnculo"/>
            <w:sz w:val="24"/>
            <w:lang w:val="es-ES_tradnl"/>
          </w:rPr>
          <w:t>2.2 Grado de adaptabilidad de la cañahua</w:t>
        </w:r>
        <w:r>
          <w:rPr>
            <w:webHidden/>
            <w:sz w:val="24"/>
          </w:rPr>
          <w:tab/>
        </w:r>
        <w:r>
          <w:rPr>
            <w:webHidden/>
            <w:sz w:val="24"/>
          </w:rPr>
          <w:fldChar w:fldCharType="begin"/>
        </w:r>
        <w:r>
          <w:rPr>
            <w:webHidden/>
            <w:sz w:val="24"/>
          </w:rPr>
          <w:instrText xml:space="preserve"> PAGEREF _Toc121214630 \h </w:instrText>
        </w:r>
        <w:r>
          <w:rPr>
            <w:sz w:val="24"/>
          </w:rPr>
        </w:r>
        <w:r>
          <w:rPr>
            <w:webHidden/>
            <w:sz w:val="24"/>
          </w:rPr>
          <w:fldChar w:fldCharType="separate"/>
        </w:r>
        <w:r>
          <w:rPr>
            <w:webHidden/>
            <w:sz w:val="24"/>
          </w:rPr>
          <w:t>6</w:t>
        </w:r>
        <w:r>
          <w:rPr>
            <w:webHidden/>
            <w:sz w:val="24"/>
          </w:rPr>
          <w:fldChar w:fldCharType="end"/>
        </w:r>
      </w:hyperlink>
    </w:p>
    <w:p w14:paraId="07227EE9" w14:textId="77777777" w:rsidR="00CF4A8E" w:rsidRDefault="00CF4A8E">
      <w:pPr>
        <w:pStyle w:val="TDC2"/>
        <w:rPr>
          <w:sz w:val="24"/>
        </w:rPr>
      </w:pPr>
      <w:hyperlink w:anchor="_Toc121214631" w:history="1">
        <w:r>
          <w:rPr>
            <w:rStyle w:val="Hipervnculo"/>
            <w:sz w:val="24"/>
            <w:lang w:val="es-ES_tradnl"/>
          </w:rPr>
          <w:t>2.3 Post-cosecha.</w:t>
        </w:r>
        <w:r>
          <w:rPr>
            <w:webHidden/>
            <w:sz w:val="24"/>
          </w:rPr>
          <w:tab/>
        </w:r>
        <w:r>
          <w:rPr>
            <w:webHidden/>
            <w:sz w:val="24"/>
          </w:rPr>
          <w:fldChar w:fldCharType="begin"/>
        </w:r>
        <w:r>
          <w:rPr>
            <w:webHidden/>
            <w:sz w:val="24"/>
          </w:rPr>
          <w:instrText xml:space="preserve"> PAGEREF _Toc121214631 \h </w:instrText>
        </w:r>
        <w:r>
          <w:rPr>
            <w:sz w:val="24"/>
          </w:rPr>
        </w:r>
        <w:r>
          <w:rPr>
            <w:webHidden/>
            <w:sz w:val="24"/>
          </w:rPr>
          <w:fldChar w:fldCharType="separate"/>
        </w:r>
        <w:r>
          <w:rPr>
            <w:webHidden/>
            <w:sz w:val="24"/>
          </w:rPr>
          <w:t>7</w:t>
        </w:r>
        <w:r>
          <w:rPr>
            <w:webHidden/>
            <w:sz w:val="24"/>
          </w:rPr>
          <w:fldChar w:fldCharType="end"/>
        </w:r>
      </w:hyperlink>
    </w:p>
    <w:p w14:paraId="516B73B4" w14:textId="77777777" w:rsidR="00CF4A8E" w:rsidRDefault="00CF4A8E">
      <w:pPr>
        <w:pStyle w:val="TDC2"/>
        <w:rPr>
          <w:sz w:val="24"/>
        </w:rPr>
      </w:pPr>
      <w:hyperlink w:anchor="_Toc121214632" w:history="1">
        <w:r>
          <w:rPr>
            <w:rStyle w:val="Hipervnculo"/>
            <w:sz w:val="24"/>
            <w:lang w:val="es-ES_tradnl"/>
          </w:rPr>
          <w:t>2.4 Problemática de la post cosecha</w:t>
        </w:r>
        <w:r>
          <w:rPr>
            <w:webHidden/>
            <w:sz w:val="24"/>
          </w:rPr>
          <w:tab/>
        </w:r>
        <w:r>
          <w:rPr>
            <w:webHidden/>
            <w:sz w:val="24"/>
          </w:rPr>
          <w:fldChar w:fldCharType="begin"/>
        </w:r>
        <w:r>
          <w:rPr>
            <w:webHidden/>
            <w:sz w:val="24"/>
          </w:rPr>
          <w:instrText xml:space="preserve"> PAGEREF _Toc121214632 \h </w:instrText>
        </w:r>
        <w:r>
          <w:rPr>
            <w:sz w:val="24"/>
          </w:rPr>
        </w:r>
        <w:r>
          <w:rPr>
            <w:webHidden/>
            <w:sz w:val="24"/>
          </w:rPr>
          <w:fldChar w:fldCharType="separate"/>
        </w:r>
        <w:r>
          <w:rPr>
            <w:webHidden/>
            <w:sz w:val="24"/>
          </w:rPr>
          <w:t>7</w:t>
        </w:r>
        <w:r>
          <w:rPr>
            <w:webHidden/>
            <w:sz w:val="24"/>
          </w:rPr>
          <w:fldChar w:fldCharType="end"/>
        </w:r>
      </w:hyperlink>
    </w:p>
    <w:p w14:paraId="2242B009" w14:textId="77777777" w:rsidR="00CF4A8E" w:rsidRDefault="00CF4A8E">
      <w:pPr>
        <w:pStyle w:val="TDC2"/>
        <w:rPr>
          <w:sz w:val="24"/>
        </w:rPr>
      </w:pPr>
      <w:hyperlink w:anchor="_Toc121214633" w:history="1">
        <w:r>
          <w:rPr>
            <w:rStyle w:val="Hipervnculo"/>
            <w:sz w:val="24"/>
            <w:lang w:val="es-ES_tradnl"/>
          </w:rPr>
          <w:t>2.5 Seguridad alimentaria</w:t>
        </w:r>
        <w:r>
          <w:rPr>
            <w:webHidden/>
            <w:sz w:val="24"/>
          </w:rPr>
          <w:tab/>
        </w:r>
        <w:r>
          <w:rPr>
            <w:webHidden/>
            <w:sz w:val="24"/>
          </w:rPr>
          <w:fldChar w:fldCharType="begin"/>
        </w:r>
        <w:r>
          <w:rPr>
            <w:webHidden/>
            <w:sz w:val="24"/>
          </w:rPr>
          <w:instrText xml:space="preserve"> PAGEREF _Toc121214633 \h </w:instrText>
        </w:r>
        <w:r>
          <w:rPr>
            <w:sz w:val="24"/>
          </w:rPr>
        </w:r>
        <w:r>
          <w:rPr>
            <w:webHidden/>
            <w:sz w:val="24"/>
          </w:rPr>
          <w:fldChar w:fldCharType="separate"/>
        </w:r>
        <w:r>
          <w:rPr>
            <w:webHidden/>
            <w:sz w:val="24"/>
          </w:rPr>
          <w:t>8</w:t>
        </w:r>
        <w:r>
          <w:rPr>
            <w:webHidden/>
            <w:sz w:val="24"/>
          </w:rPr>
          <w:fldChar w:fldCharType="end"/>
        </w:r>
      </w:hyperlink>
    </w:p>
    <w:p w14:paraId="73681578" w14:textId="77777777" w:rsidR="00CF4A8E" w:rsidRDefault="00CF4A8E">
      <w:pPr>
        <w:pStyle w:val="TDC2"/>
        <w:rPr>
          <w:sz w:val="24"/>
        </w:rPr>
      </w:pPr>
      <w:hyperlink w:anchor="_Toc121214634" w:history="1">
        <w:r>
          <w:rPr>
            <w:rStyle w:val="Hipervnculo"/>
            <w:sz w:val="24"/>
            <w:lang w:val="es-ES_tradnl"/>
          </w:rPr>
          <w:t>2.6. El autoconsumo</w:t>
        </w:r>
        <w:r>
          <w:rPr>
            <w:webHidden/>
            <w:sz w:val="24"/>
          </w:rPr>
          <w:tab/>
        </w:r>
        <w:r>
          <w:rPr>
            <w:webHidden/>
            <w:sz w:val="24"/>
          </w:rPr>
          <w:fldChar w:fldCharType="begin"/>
        </w:r>
        <w:r>
          <w:rPr>
            <w:webHidden/>
            <w:sz w:val="24"/>
          </w:rPr>
          <w:instrText xml:space="preserve"> PAGEREF _Toc121214634 \h </w:instrText>
        </w:r>
        <w:r>
          <w:rPr>
            <w:sz w:val="24"/>
          </w:rPr>
        </w:r>
        <w:r>
          <w:rPr>
            <w:webHidden/>
            <w:sz w:val="24"/>
          </w:rPr>
          <w:fldChar w:fldCharType="separate"/>
        </w:r>
        <w:r>
          <w:rPr>
            <w:webHidden/>
            <w:sz w:val="24"/>
          </w:rPr>
          <w:t>8</w:t>
        </w:r>
        <w:r>
          <w:rPr>
            <w:webHidden/>
            <w:sz w:val="24"/>
          </w:rPr>
          <w:fldChar w:fldCharType="end"/>
        </w:r>
      </w:hyperlink>
    </w:p>
    <w:p w14:paraId="7B0C9261" w14:textId="77777777" w:rsidR="00CF4A8E" w:rsidRDefault="00CF4A8E">
      <w:pPr>
        <w:pStyle w:val="TDC2"/>
        <w:rPr>
          <w:sz w:val="24"/>
        </w:rPr>
      </w:pPr>
      <w:hyperlink w:anchor="_Toc121214635" w:history="1">
        <w:r>
          <w:rPr>
            <w:rStyle w:val="Hipervnculo"/>
            <w:sz w:val="24"/>
            <w:lang w:val="es-ES_tradnl"/>
          </w:rPr>
          <w:t>2.7. S</w:t>
        </w:r>
        <w:r>
          <w:rPr>
            <w:rStyle w:val="Hipervnculo"/>
            <w:sz w:val="24"/>
          </w:rPr>
          <w:t>istema cálido-frió</w:t>
        </w:r>
        <w:r>
          <w:rPr>
            <w:webHidden/>
            <w:sz w:val="24"/>
          </w:rPr>
          <w:tab/>
        </w:r>
        <w:r>
          <w:rPr>
            <w:webHidden/>
            <w:sz w:val="24"/>
          </w:rPr>
          <w:fldChar w:fldCharType="begin"/>
        </w:r>
        <w:r>
          <w:rPr>
            <w:webHidden/>
            <w:sz w:val="24"/>
          </w:rPr>
          <w:instrText xml:space="preserve"> PAGEREF _Toc121214635 \h </w:instrText>
        </w:r>
        <w:r>
          <w:rPr>
            <w:sz w:val="24"/>
          </w:rPr>
        </w:r>
        <w:r>
          <w:rPr>
            <w:webHidden/>
            <w:sz w:val="24"/>
          </w:rPr>
          <w:fldChar w:fldCharType="separate"/>
        </w:r>
        <w:r>
          <w:rPr>
            <w:webHidden/>
            <w:sz w:val="24"/>
          </w:rPr>
          <w:t>9</w:t>
        </w:r>
        <w:r>
          <w:rPr>
            <w:webHidden/>
            <w:sz w:val="24"/>
          </w:rPr>
          <w:fldChar w:fldCharType="end"/>
        </w:r>
      </w:hyperlink>
    </w:p>
    <w:p w14:paraId="2C5881C2" w14:textId="77777777" w:rsidR="00CF4A8E" w:rsidRDefault="00CF4A8E">
      <w:pPr>
        <w:pStyle w:val="TDC2"/>
        <w:rPr>
          <w:sz w:val="24"/>
        </w:rPr>
      </w:pPr>
      <w:hyperlink w:anchor="_Toc121214636" w:history="1">
        <w:r>
          <w:rPr>
            <w:rStyle w:val="Hipervnculo"/>
            <w:sz w:val="24"/>
            <w:lang w:val="es-ES_tradnl"/>
          </w:rPr>
          <w:t>2.8. Ferias campesinas</w:t>
        </w:r>
        <w:r>
          <w:rPr>
            <w:webHidden/>
            <w:sz w:val="24"/>
          </w:rPr>
          <w:tab/>
        </w:r>
        <w:r>
          <w:rPr>
            <w:webHidden/>
            <w:sz w:val="24"/>
          </w:rPr>
          <w:fldChar w:fldCharType="begin"/>
        </w:r>
        <w:r>
          <w:rPr>
            <w:webHidden/>
            <w:sz w:val="24"/>
          </w:rPr>
          <w:instrText xml:space="preserve"> PAGEREF _Toc121214636 \h </w:instrText>
        </w:r>
        <w:r>
          <w:rPr>
            <w:sz w:val="24"/>
          </w:rPr>
        </w:r>
        <w:r>
          <w:rPr>
            <w:webHidden/>
            <w:sz w:val="24"/>
          </w:rPr>
          <w:fldChar w:fldCharType="separate"/>
        </w:r>
        <w:r>
          <w:rPr>
            <w:webHidden/>
            <w:sz w:val="24"/>
          </w:rPr>
          <w:t>13</w:t>
        </w:r>
        <w:r>
          <w:rPr>
            <w:webHidden/>
            <w:sz w:val="24"/>
          </w:rPr>
          <w:fldChar w:fldCharType="end"/>
        </w:r>
      </w:hyperlink>
    </w:p>
    <w:p w14:paraId="5A76C651" w14:textId="77777777" w:rsidR="00CF4A8E" w:rsidRDefault="00CF4A8E">
      <w:pPr>
        <w:pStyle w:val="TDC2"/>
        <w:rPr>
          <w:sz w:val="24"/>
        </w:rPr>
      </w:pPr>
      <w:hyperlink w:anchor="_Toc121214637" w:history="1">
        <w:r>
          <w:rPr>
            <w:rStyle w:val="Hipervnculo"/>
            <w:sz w:val="24"/>
            <w:lang w:val="es-ES_tradnl"/>
          </w:rPr>
          <w:t>2.9. Economía campesina</w:t>
        </w:r>
        <w:r>
          <w:rPr>
            <w:webHidden/>
            <w:sz w:val="24"/>
          </w:rPr>
          <w:tab/>
        </w:r>
        <w:r>
          <w:rPr>
            <w:webHidden/>
            <w:sz w:val="24"/>
          </w:rPr>
          <w:fldChar w:fldCharType="begin"/>
        </w:r>
        <w:r>
          <w:rPr>
            <w:webHidden/>
            <w:sz w:val="24"/>
          </w:rPr>
          <w:instrText xml:space="preserve"> PAGEREF _Toc121214637 \h </w:instrText>
        </w:r>
        <w:r>
          <w:rPr>
            <w:sz w:val="24"/>
          </w:rPr>
        </w:r>
        <w:r>
          <w:rPr>
            <w:webHidden/>
            <w:sz w:val="24"/>
          </w:rPr>
          <w:fldChar w:fldCharType="separate"/>
        </w:r>
        <w:r>
          <w:rPr>
            <w:webHidden/>
            <w:sz w:val="24"/>
          </w:rPr>
          <w:t>13</w:t>
        </w:r>
        <w:r>
          <w:rPr>
            <w:webHidden/>
            <w:sz w:val="24"/>
          </w:rPr>
          <w:fldChar w:fldCharType="end"/>
        </w:r>
      </w:hyperlink>
    </w:p>
    <w:p w14:paraId="19A2FF46" w14:textId="77777777" w:rsidR="00CF4A8E" w:rsidRDefault="00CF4A8E">
      <w:pPr>
        <w:pStyle w:val="TDC2"/>
        <w:rPr>
          <w:sz w:val="24"/>
        </w:rPr>
      </w:pPr>
      <w:hyperlink w:anchor="_Toc121214638" w:history="1">
        <w:r>
          <w:rPr>
            <w:rStyle w:val="Hipervnculo"/>
            <w:sz w:val="24"/>
            <w:lang w:val="es-ES_tradnl"/>
          </w:rPr>
          <w:t>2.10. Relaciones socio-culturales de reciprocidad y redistribución</w:t>
        </w:r>
        <w:r>
          <w:rPr>
            <w:webHidden/>
            <w:sz w:val="24"/>
          </w:rPr>
          <w:tab/>
        </w:r>
        <w:r>
          <w:rPr>
            <w:webHidden/>
            <w:sz w:val="24"/>
          </w:rPr>
          <w:fldChar w:fldCharType="begin"/>
        </w:r>
        <w:r>
          <w:rPr>
            <w:webHidden/>
            <w:sz w:val="24"/>
          </w:rPr>
          <w:instrText xml:space="preserve"> PAGEREF _Toc121214638 \h </w:instrText>
        </w:r>
        <w:r>
          <w:rPr>
            <w:sz w:val="24"/>
          </w:rPr>
        </w:r>
        <w:r>
          <w:rPr>
            <w:webHidden/>
            <w:sz w:val="24"/>
          </w:rPr>
          <w:fldChar w:fldCharType="separate"/>
        </w:r>
        <w:r>
          <w:rPr>
            <w:webHidden/>
            <w:sz w:val="24"/>
          </w:rPr>
          <w:t>14</w:t>
        </w:r>
        <w:r>
          <w:rPr>
            <w:webHidden/>
            <w:sz w:val="24"/>
          </w:rPr>
          <w:fldChar w:fldCharType="end"/>
        </w:r>
      </w:hyperlink>
    </w:p>
    <w:p w14:paraId="1D27DED9" w14:textId="77777777" w:rsidR="00CF4A8E" w:rsidRDefault="00CF4A8E">
      <w:pPr>
        <w:pStyle w:val="TDC1"/>
      </w:pPr>
      <w:hyperlink w:anchor="_Toc121214639" w:history="1">
        <w:r>
          <w:rPr>
            <w:rStyle w:val="Hipervnculo"/>
            <w:b w:val="0"/>
          </w:rPr>
          <w:t>2.10.1 Reciprocidad</w:t>
        </w:r>
        <w:r>
          <w:rPr>
            <w:webHidden/>
          </w:rPr>
          <w:tab/>
        </w:r>
        <w:r>
          <w:rPr>
            <w:webHidden/>
          </w:rPr>
          <w:fldChar w:fldCharType="begin"/>
        </w:r>
        <w:r>
          <w:rPr>
            <w:webHidden/>
          </w:rPr>
          <w:instrText xml:space="preserve"> PAGEREF _Toc121214639 \h </w:instrText>
        </w:r>
        <w:r>
          <w:rPr>
            <w:webHidden/>
          </w:rPr>
          <w:fldChar w:fldCharType="separate"/>
        </w:r>
        <w:r>
          <w:rPr>
            <w:webHidden/>
          </w:rPr>
          <w:t>14</w:t>
        </w:r>
        <w:r>
          <w:rPr>
            <w:webHidden/>
          </w:rPr>
          <w:fldChar w:fldCharType="end"/>
        </w:r>
      </w:hyperlink>
    </w:p>
    <w:p w14:paraId="1D9CEA13" w14:textId="77777777" w:rsidR="00CF4A8E" w:rsidRDefault="00CF4A8E">
      <w:pPr>
        <w:pStyle w:val="TDC1"/>
      </w:pPr>
      <w:hyperlink w:anchor="_Toc121214640" w:history="1">
        <w:r>
          <w:rPr>
            <w:rStyle w:val="Hipervnculo"/>
            <w:b w:val="0"/>
          </w:rPr>
          <w:t>2.10.2 El trueque</w:t>
        </w:r>
        <w:r>
          <w:rPr>
            <w:webHidden/>
          </w:rPr>
          <w:tab/>
        </w:r>
        <w:r>
          <w:rPr>
            <w:webHidden/>
          </w:rPr>
          <w:fldChar w:fldCharType="begin"/>
        </w:r>
        <w:r>
          <w:rPr>
            <w:webHidden/>
          </w:rPr>
          <w:instrText xml:space="preserve"> PAGEREF _Toc121214640 \h </w:instrText>
        </w:r>
        <w:r>
          <w:rPr>
            <w:webHidden/>
          </w:rPr>
          <w:fldChar w:fldCharType="separate"/>
        </w:r>
        <w:r>
          <w:rPr>
            <w:webHidden/>
          </w:rPr>
          <w:t>15</w:t>
        </w:r>
        <w:r>
          <w:rPr>
            <w:webHidden/>
          </w:rPr>
          <w:fldChar w:fldCharType="end"/>
        </w:r>
      </w:hyperlink>
    </w:p>
    <w:p w14:paraId="27CC9A12" w14:textId="77777777" w:rsidR="00CF4A8E" w:rsidRDefault="00CF4A8E">
      <w:pPr>
        <w:pStyle w:val="TDC1"/>
      </w:pPr>
      <w:hyperlink w:anchor="_Toc121214641" w:history="1">
        <w:r>
          <w:rPr>
            <w:rStyle w:val="Hipervnculo"/>
            <w:b w:val="0"/>
          </w:rPr>
          <w:t>2.10.3. El Intercambio</w:t>
        </w:r>
        <w:r>
          <w:rPr>
            <w:webHidden/>
          </w:rPr>
          <w:tab/>
        </w:r>
        <w:r>
          <w:rPr>
            <w:webHidden/>
          </w:rPr>
          <w:fldChar w:fldCharType="begin"/>
        </w:r>
        <w:r>
          <w:rPr>
            <w:webHidden/>
          </w:rPr>
          <w:instrText xml:space="preserve"> PAGEREF _Toc121214641 \h </w:instrText>
        </w:r>
        <w:r>
          <w:rPr>
            <w:webHidden/>
          </w:rPr>
          <w:fldChar w:fldCharType="separate"/>
        </w:r>
        <w:r>
          <w:rPr>
            <w:webHidden/>
          </w:rPr>
          <w:t>15</w:t>
        </w:r>
        <w:r>
          <w:rPr>
            <w:webHidden/>
          </w:rPr>
          <w:fldChar w:fldCharType="end"/>
        </w:r>
      </w:hyperlink>
    </w:p>
    <w:p w14:paraId="6F3F5CBC" w14:textId="77777777" w:rsidR="00CF4A8E" w:rsidRDefault="00CF4A8E">
      <w:pPr>
        <w:pStyle w:val="TDC2"/>
        <w:rPr>
          <w:sz w:val="24"/>
        </w:rPr>
      </w:pPr>
      <w:hyperlink w:anchor="_Toc121214642" w:history="1">
        <w:r>
          <w:rPr>
            <w:rStyle w:val="Hipervnculo"/>
            <w:sz w:val="24"/>
          </w:rPr>
          <w:t>2.11. Flujos productivos</w:t>
        </w:r>
        <w:r>
          <w:rPr>
            <w:webHidden/>
            <w:sz w:val="24"/>
          </w:rPr>
          <w:tab/>
        </w:r>
        <w:r>
          <w:rPr>
            <w:webHidden/>
            <w:sz w:val="24"/>
          </w:rPr>
          <w:fldChar w:fldCharType="begin"/>
        </w:r>
        <w:r>
          <w:rPr>
            <w:webHidden/>
            <w:sz w:val="24"/>
          </w:rPr>
          <w:instrText xml:space="preserve"> PAGEREF _Toc121214642 \h </w:instrText>
        </w:r>
        <w:r>
          <w:rPr>
            <w:sz w:val="24"/>
          </w:rPr>
        </w:r>
        <w:r>
          <w:rPr>
            <w:webHidden/>
            <w:sz w:val="24"/>
          </w:rPr>
          <w:fldChar w:fldCharType="separate"/>
        </w:r>
        <w:r>
          <w:rPr>
            <w:webHidden/>
            <w:sz w:val="24"/>
          </w:rPr>
          <w:t>16</w:t>
        </w:r>
        <w:r>
          <w:rPr>
            <w:webHidden/>
            <w:sz w:val="24"/>
          </w:rPr>
          <w:fldChar w:fldCharType="end"/>
        </w:r>
      </w:hyperlink>
    </w:p>
    <w:p w14:paraId="6CD57AFA" w14:textId="77777777" w:rsidR="00CF4A8E" w:rsidRDefault="00CF4A8E">
      <w:pPr>
        <w:pStyle w:val="TDC2"/>
        <w:rPr>
          <w:sz w:val="24"/>
        </w:rPr>
      </w:pPr>
      <w:hyperlink w:anchor="_Toc121214643" w:history="1">
        <w:r>
          <w:rPr>
            <w:rStyle w:val="Hipervnculo"/>
            <w:sz w:val="24"/>
          </w:rPr>
          <w:t>2.12. Destino de la producción</w:t>
        </w:r>
        <w:r>
          <w:rPr>
            <w:webHidden/>
            <w:sz w:val="24"/>
          </w:rPr>
          <w:tab/>
        </w:r>
        <w:r>
          <w:rPr>
            <w:webHidden/>
            <w:sz w:val="24"/>
          </w:rPr>
          <w:fldChar w:fldCharType="begin"/>
        </w:r>
        <w:r>
          <w:rPr>
            <w:webHidden/>
            <w:sz w:val="24"/>
          </w:rPr>
          <w:instrText xml:space="preserve"> PAGEREF _Toc121214643 \h </w:instrText>
        </w:r>
        <w:r>
          <w:rPr>
            <w:sz w:val="24"/>
          </w:rPr>
        </w:r>
        <w:r>
          <w:rPr>
            <w:webHidden/>
            <w:sz w:val="24"/>
          </w:rPr>
          <w:fldChar w:fldCharType="separate"/>
        </w:r>
        <w:r>
          <w:rPr>
            <w:webHidden/>
            <w:sz w:val="24"/>
          </w:rPr>
          <w:t>17</w:t>
        </w:r>
        <w:r>
          <w:rPr>
            <w:webHidden/>
            <w:sz w:val="24"/>
          </w:rPr>
          <w:fldChar w:fldCharType="end"/>
        </w:r>
      </w:hyperlink>
    </w:p>
    <w:p w14:paraId="54DBAB33" w14:textId="77777777" w:rsidR="00CF4A8E" w:rsidRDefault="00CF4A8E">
      <w:pPr>
        <w:pStyle w:val="TDC1"/>
      </w:pPr>
      <w:hyperlink w:anchor="_Toc121214644" w:history="1">
        <w:r>
          <w:rPr>
            <w:rStyle w:val="Hipervnculo"/>
          </w:rPr>
          <w:t>III. MATERIALES Y METODOLOGÍA</w:t>
        </w:r>
        <w:r>
          <w:rPr>
            <w:webHidden/>
          </w:rPr>
          <w:tab/>
        </w:r>
        <w:r>
          <w:rPr>
            <w:webHidden/>
          </w:rPr>
          <w:fldChar w:fldCharType="begin"/>
        </w:r>
        <w:r>
          <w:rPr>
            <w:webHidden/>
          </w:rPr>
          <w:instrText xml:space="preserve"> PAGEREF _Toc121214644 \h </w:instrText>
        </w:r>
        <w:r>
          <w:rPr>
            <w:webHidden/>
          </w:rPr>
          <w:fldChar w:fldCharType="separate"/>
        </w:r>
        <w:r>
          <w:rPr>
            <w:webHidden/>
          </w:rPr>
          <w:t>18</w:t>
        </w:r>
        <w:r>
          <w:rPr>
            <w:webHidden/>
          </w:rPr>
          <w:fldChar w:fldCharType="end"/>
        </w:r>
      </w:hyperlink>
    </w:p>
    <w:p w14:paraId="0A43B067" w14:textId="77777777" w:rsidR="00CF4A8E" w:rsidRDefault="00CF4A8E">
      <w:pPr>
        <w:pStyle w:val="TDC2"/>
        <w:rPr>
          <w:sz w:val="24"/>
        </w:rPr>
      </w:pPr>
      <w:hyperlink w:anchor="_Toc121214645" w:history="1">
        <w:r>
          <w:rPr>
            <w:rStyle w:val="Hipervnculo"/>
            <w:sz w:val="24"/>
          </w:rPr>
          <w:t>3.1. MATERIALES</w:t>
        </w:r>
        <w:r>
          <w:rPr>
            <w:webHidden/>
            <w:sz w:val="24"/>
          </w:rPr>
          <w:tab/>
        </w:r>
        <w:r>
          <w:rPr>
            <w:webHidden/>
            <w:sz w:val="24"/>
          </w:rPr>
          <w:fldChar w:fldCharType="begin"/>
        </w:r>
        <w:r>
          <w:rPr>
            <w:webHidden/>
            <w:sz w:val="24"/>
          </w:rPr>
          <w:instrText xml:space="preserve"> PAGEREF _Toc121214645 \h </w:instrText>
        </w:r>
        <w:r>
          <w:rPr>
            <w:sz w:val="24"/>
          </w:rPr>
        </w:r>
        <w:r>
          <w:rPr>
            <w:webHidden/>
            <w:sz w:val="24"/>
          </w:rPr>
          <w:fldChar w:fldCharType="separate"/>
        </w:r>
        <w:r>
          <w:rPr>
            <w:webHidden/>
            <w:sz w:val="24"/>
          </w:rPr>
          <w:t>18</w:t>
        </w:r>
        <w:r>
          <w:rPr>
            <w:webHidden/>
            <w:sz w:val="24"/>
          </w:rPr>
          <w:fldChar w:fldCharType="end"/>
        </w:r>
      </w:hyperlink>
    </w:p>
    <w:p w14:paraId="61D30FF8" w14:textId="77777777" w:rsidR="00CF4A8E" w:rsidRDefault="00CF4A8E">
      <w:pPr>
        <w:pStyle w:val="TDC1"/>
      </w:pPr>
      <w:hyperlink w:anchor="_Toc121214646" w:history="1">
        <w:r>
          <w:rPr>
            <w:rStyle w:val="Hipervnculo"/>
            <w:b w:val="0"/>
          </w:rPr>
          <w:t>3.1.1. Ubicación de las comunidades de estudio</w:t>
        </w:r>
        <w:r>
          <w:rPr>
            <w:webHidden/>
          </w:rPr>
          <w:tab/>
        </w:r>
        <w:r>
          <w:rPr>
            <w:webHidden/>
          </w:rPr>
          <w:fldChar w:fldCharType="begin"/>
        </w:r>
        <w:r>
          <w:rPr>
            <w:webHidden/>
          </w:rPr>
          <w:instrText xml:space="preserve"> PAGEREF _Toc121214646 \h </w:instrText>
        </w:r>
        <w:r>
          <w:rPr>
            <w:webHidden/>
          </w:rPr>
          <w:fldChar w:fldCharType="separate"/>
        </w:r>
        <w:r>
          <w:rPr>
            <w:webHidden/>
          </w:rPr>
          <w:t>18</w:t>
        </w:r>
        <w:r>
          <w:rPr>
            <w:webHidden/>
          </w:rPr>
          <w:fldChar w:fldCharType="end"/>
        </w:r>
      </w:hyperlink>
    </w:p>
    <w:p w14:paraId="791891E7" w14:textId="77777777" w:rsidR="00CF4A8E" w:rsidRDefault="00CF4A8E">
      <w:pPr>
        <w:pStyle w:val="TDC1"/>
      </w:pPr>
      <w:hyperlink w:anchor="_Toc121214647" w:history="1">
        <w:r>
          <w:rPr>
            <w:rStyle w:val="Hipervnculo"/>
            <w:b w:val="0"/>
          </w:rPr>
          <w:t>3.1.2. Materiales de campo</w:t>
        </w:r>
        <w:r>
          <w:rPr>
            <w:webHidden/>
          </w:rPr>
          <w:tab/>
        </w:r>
        <w:r>
          <w:rPr>
            <w:webHidden/>
          </w:rPr>
          <w:fldChar w:fldCharType="begin"/>
        </w:r>
        <w:r>
          <w:rPr>
            <w:webHidden/>
          </w:rPr>
          <w:instrText xml:space="preserve"> PAGEREF _Toc121214647 \h </w:instrText>
        </w:r>
        <w:r>
          <w:rPr>
            <w:webHidden/>
          </w:rPr>
          <w:fldChar w:fldCharType="separate"/>
        </w:r>
        <w:r>
          <w:rPr>
            <w:webHidden/>
          </w:rPr>
          <w:t>21</w:t>
        </w:r>
        <w:r>
          <w:rPr>
            <w:webHidden/>
          </w:rPr>
          <w:fldChar w:fldCharType="end"/>
        </w:r>
      </w:hyperlink>
    </w:p>
    <w:p w14:paraId="3EA251F0" w14:textId="77777777" w:rsidR="00CF4A8E" w:rsidRDefault="00CF4A8E">
      <w:pPr>
        <w:pStyle w:val="TDC2"/>
        <w:rPr>
          <w:sz w:val="24"/>
        </w:rPr>
      </w:pPr>
      <w:hyperlink w:anchor="_Toc121214648" w:history="1">
        <w:r>
          <w:rPr>
            <w:rStyle w:val="Hipervnculo"/>
            <w:sz w:val="24"/>
          </w:rPr>
          <w:t>3.2. METODOLOGIA</w:t>
        </w:r>
        <w:r>
          <w:rPr>
            <w:webHidden/>
            <w:sz w:val="24"/>
          </w:rPr>
          <w:tab/>
        </w:r>
        <w:r>
          <w:rPr>
            <w:webHidden/>
            <w:sz w:val="24"/>
          </w:rPr>
          <w:fldChar w:fldCharType="begin"/>
        </w:r>
        <w:r>
          <w:rPr>
            <w:webHidden/>
            <w:sz w:val="24"/>
          </w:rPr>
          <w:instrText xml:space="preserve"> PAGEREF _Toc121214648 \h </w:instrText>
        </w:r>
        <w:r>
          <w:rPr>
            <w:sz w:val="24"/>
          </w:rPr>
        </w:r>
        <w:r>
          <w:rPr>
            <w:webHidden/>
            <w:sz w:val="24"/>
          </w:rPr>
          <w:fldChar w:fldCharType="separate"/>
        </w:r>
        <w:r>
          <w:rPr>
            <w:webHidden/>
            <w:sz w:val="24"/>
          </w:rPr>
          <w:t>21</w:t>
        </w:r>
        <w:r>
          <w:rPr>
            <w:webHidden/>
            <w:sz w:val="24"/>
          </w:rPr>
          <w:fldChar w:fldCharType="end"/>
        </w:r>
      </w:hyperlink>
    </w:p>
    <w:p w14:paraId="742E4A50" w14:textId="77777777" w:rsidR="00CF4A8E" w:rsidRDefault="00CF4A8E">
      <w:pPr>
        <w:pStyle w:val="TDC1"/>
      </w:pPr>
      <w:hyperlink w:anchor="_Toc121214649" w:history="1">
        <w:r>
          <w:rPr>
            <w:rStyle w:val="Hipervnculo"/>
            <w:b w:val="0"/>
          </w:rPr>
          <w:t>3.2.1. Enfoque teórico metodológico: Histórico Cultural Lógico (HCL)</w:t>
        </w:r>
        <w:r>
          <w:rPr>
            <w:webHidden/>
          </w:rPr>
          <w:tab/>
        </w:r>
        <w:r>
          <w:rPr>
            <w:webHidden/>
          </w:rPr>
          <w:fldChar w:fldCharType="begin"/>
        </w:r>
        <w:r>
          <w:rPr>
            <w:webHidden/>
          </w:rPr>
          <w:instrText xml:space="preserve"> PAGEREF _Toc121214649 \h </w:instrText>
        </w:r>
        <w:r>
          <w:rPr>
            <w:webHidden/>
          </w:rPr>
          <w:fldChar w:fldCharType="separate"/>
        </w:r>
        <w:r>
          <w:rPr>
            <w:webHidden/>
          </w:rPr>
          <w:t>21</w:t>
        </w:r>
        <w:r>
          <w:rPr>
            <w:webHidden/>
          </w:rPr>
          <w:fldChar w:fldCharType="end"/>
        </w:r>
      </w:hyperlink>
    </w:p>
    <w:p w14:paraId="2EE5CF02" w14:textId="77777777" w:rsidR="00CF4A8E" w:rsidRDefault="00CF4A8E">
      <w:pPr>
        <w:pStyle w:val="TDC1"/>
      </w:pPr>
      <w:hyperlink w:anchor="_Toc121214650" w:history="1">
        <w:r>
          <w:rPr>
            <w:rStyle w:val="Hipervnculo"/>
            <w:b w:val="0"/>
          </w:rPr>
          <w:t>3.2.2. Investigación Participativa Revalorizadora (IPR)</w:t>
        </w:r>
        <w:r>
          <w:rPr>
            <w:webHidden/>
          </w:rPr>
          <w:tab/>
        </w:r>
        <w:r>
          <w:rPr>
            <w:webHidden/>
          </w:rPr>
          <w:fldChar w:fldCharType="begin"/>
        </w:r>
        <w:r>
          <w:rPr>
            <w:webHidden/>
          </w:rPr>
          <w:instrText xml:space="preserve"> PAGEREF _Toc121214650 \h </w:instrText>
        </w:r>
        <w:r>
          <w:rPr>
            <w:webHidden/>
          </w:rPr>
          <w:fldChar w:fldCharType="separate"/>
        </w:r>
        <w:r>
          <w:rPr>
            <w:webHidden/>
          </w:rPr>
          <w:t>22</w:t>
        </w:r>
        <w:r>
          <w:rPr>
            <w:webHidden/>
          </w:rPr>
          <w:fldChar w:fldCharType="end"/>
        </w:r>
      </w:hyperlink>
    </w:p>
    <w:p w14:paraId="41434197" w14:textId="77777777" w:rsidR="00CF4A8E" w:rsidRDefault="00CF4A8E">
      <w:pPr>
        <w:pStyle w:val="TDC1"/>
      </w:pPr>
      <w:hyperlink w:anchor="_Toc121214651" w:history="1">
        <w:r>
          <w:rPr>
            <w:rStyle w:val="Hipervnculo"/>
            <w:b w:val="0"/>
          </w:rPr>
          <w:t>3.2.3. Métodos y técnicas de investigación</w:t>
        </w:r>
        <w:r>
          <w:rPr>
            <w:webHidden/>
          </w:rPr>
          <w:tab/>
        </w:r>
        <w:r>
          <w:rPr>
            <w:webHidden/>
          </w:rPr>
          <w:fldChar w:fldCharType="begin"/>
        </w:r>
        <w:r>
          <w:rPr>
            <w:webHidden/>
          </w:rPr>
          <w:instrText xml:space="preserve"> PAGEREF _Toc121214651 \h </w:instrText>
        </w:r>
        <w:r>
          <w:rPr>
            <w:webHidden/>
          </w:rPr>
          <w:fldChar w:fldCharType="separate"/>
        </w:r>
        <w:r>
          <w:rPr>
            <w:webHidden/>
          </w:rPr>
          <w:t>25</w:t>
        </w:r>
        <w:r>
          <w:rPr>
            <w:webHidden/>
          </w:rPr>
          <w:fldChar w:fldCharType="end"/>
        </w:r>
      </w:hyperlink>
    </w:p>
    <w:p w14:paraId="4C380ABB" w14:textId="77777777" w:rsidR="00CF4A8E" w:rsidRDefault="00CF4A8E">
      <w:pPr>
        <w:pStyle w:val="TDC4"/>
        <w:rPr>
          <w:noProof/>
        </w:rPr>
      </w:pPr>
      <w:hyperlink w:anchor="_Toc121214652" w:history="1">
        <w:r>
          <w:rPr>
            <w:rStyle w:val="Hipervnculo"/>
            <w:noProof/>
          </w:rPr>
          <w:t>3.2.3.1 Estudio de casos</w:t>
        </w:r>
        <w:r>
          <w:rPr>
            <w:noProof/>
            <w:webHidden/>
          </w:rPr>
          <w:tab/>
        </w:r>
        <w:r>
          <w:rPr>
            <w:noProof/>
            <w:webHidden/>
          </w:rPr>
          <w:fldChar w:fldCharType="begin"/>
        </w:r>
        <w:r>
          <w:rPr>
            <w:noProof/>
            <w:webHidden/>
          </w:rPr>
          <w:instrText xml:space="preserve"> PAGEREF _Toc121214652 \h </w:instrText>
        </w:r>
        <w:r>
          <w:rPr>
            <w:noProof/>
          </w:rPr>
        </w:r>
        <w:r>
          <w:rPr>
            <w:noProof/>
            <w:webHidden/>
          </w:rPr>
          <w:fldChar w:fldCharType="separate"/>
        </w:r>
        <w:r>
          <w:rPr>
            <w:noProof/>
            <w:webHidden/>
          </w:rPr>
          <w:t>25</w:t>
        </w:r>
        <w:r>
          <w:rPr>
            <w:noProof/>
            <w:webHidden/>
          </w:rPr>
          <w:fldChar w:fldCharType="end"/>
        </w:r>
      </w:hyperlink>
    </w:p>
    <w:p w14:paraId="1D008FB6" w14:textId="77777777" w:rsidR="00CF4A8E" w:rsidRDefault="00CF4A8E">
      <w:pPr>
        <w:pStyle w:val="TDC1"/>
      </w:pPr>
      <w:hyperlink w:anchor="_Toc121214653" w:history="1">
        <w:r>
          <w:rPr>
            <w:rStyle w:val="Hipervnculo"/>
            <w:b w:val="0"/>
          </w:rPr>
          <w:t>3.2.3.1.1 Criterios para la selección de familias</w:t>
        </w:r>
        <w:r>
          <w:rPr>
            <w:webHidden/>
          </w:rPr>
          <w:tab/>
        </w:r>
        <w:r>
          <w:rPr>
            <w:webHidden/>
          </w:rPr>
          <w:fldChar w:fldCharType="begin"/>
        </w:r>
        <w:r>
          <w:rPr>
            <w:webHidden/>
          </w:rPr>
          <w:instrText xml:space="preserve"> PAGEREF _Toc121214653 \h </w:instrText>
        </w:r>
        <w:r>
          <w:rPr>
            <w:webHidden/>
          </w:rPr>
          <w:fldChar w:fldCharType="separate"/>
        </w:r>
        <w:r>
          <w:rPr>
            <w:webHidden/>
          </w:rPr>
          <w:t>25</w:t>
        </w:r>
        <w:r>
          <w:rPr>
            <w:webHidden/>
          </w:rPr>
          <w:fldChar w:fldCharType="end"/>
        </w:r>
      </w:hyperlink>
    </w:p>
    <w:p w14:paraId="3996028C" w14:textId="77777777" w:rsidR="00CF4A8E" w:rsidRDefault="00CF4A8E">
      <w:pPr>
        <w:pStyle w:val="TDC1"/>
      </w:pPr>
      <w:hyperlink w:anchor="_Toc121214654" w:history="1">
        <w:r>
          <w:rPr>
            <w:rStyle w:val="Hipervnculo"/>
            <w:b w:val="0"/>
          </w:rPr>
          <w:t>3.2.3.2. Técnicas de investigación</w:t>
        </w:r>
        <w:r>
          <w:rPr>
            <w:webHidden/>
          </w:rPr>
          <w:tab/>
        </w:r>
        <w:r>
          <w:rPr>
            <w:webHidden/>
          </w:rPr>
          <w:fldChar w:fldCharType="begin"/>
        </w:r>
        <w:r>
          <w:rPr>
            <w:webHidden/>
          </w:rPr>
          <w:instrText xml:space="preserve"> PAGEREF _Toc121214654 \h </w:instrText>
        </w:r>
        <w:r>
          <w:rPr>
            <w:webHidden/>
          </w:rPr>
          <w:fldChar w:fldCharType="separate"/>
        </w:r>
        <w:r>
          <w:rPr>
            <w:webHidden/>
          </w:rPr>
          <w:t>26</w:t>
        </w:r>
        <w:r>
          <w:rPr>
            <w:webHidden/>
          </w:rPr>
          <w:fldChar w:fldCharType="end"/>
        </w:r>
      </w:hyperlink>
    </w:p>
    <w:p w14:paraId="4AEC8EFF" w14:textId="77777777" w:rsidR="00CF4A8E" w:rsidRDefault="00CF4A8E">
      <w:pPr>
        <w:pStyle w:val="TDC1"/>
      </w:pPr>
      <w:hyperlink w:anchor="_Toc121214655" w:history="1">
        <w:r>
          <w:rPr>
            <w:rStyle w:val="Hipervnculo"/>
            <w:b w:val="0"/>
          </w:rPr>
          <w:t>3.2.3.2.1. Encuestas elaboradas</w:t>
        </w:r>
        <w:r>
          <w:rPr>
            <w:webHidden/>
          </w:rPr>
          <w:tab/>
        </w:r>
        <w:r>
          <w:rPr>
            <w:webHidden/>
          </w:rPr>
          <w:fldChar w:fldCharType="begin"/>
        </w:r>
        <w:r>
          <w:rPr>
            <w:webHidden/>
          </w:rPr>
          <w:instrText xml:space="preserve"> PAGEREF _Toc121214655 \h </w:instrText>
        </w:r>
        <w:r>
          <w:rPr>
            <w:webHidden/>
          </w:rPr>
          <w:fldChar w:fldCharType="separate"/>
        </w:r>
        <w:r>
          <w:rPr>
            <w:webHidden/>
          </w:rPr>
          <w:t>26</w:t>
        </w:r>
        <w:r>
          <w:rPr>
            <w:webHidden/>
          </w:rPr>
          <w:fldChar w:fldCharType="end"/>
        </w:r>
      </w:hyperlink>
    </w:p>
    <w:p w14:paraId="7036BA2E" w14:textId="77777777" w:rsidR="00CF4A8E" w:rsidRDefault="00CF4A8E">
      <w:pPr>
        <w:pStyle w:val="TDC1"/>
      </w:pPr>
      <w:hyperlink w:anchor="_Toc121214656" w:history="1">
        <w:r>
          <w:rPr>
            <w:rStyle w:val="Hipervnculo"/>
            <w:b w:val="0"/>
          </w:rPr>
          <w:t>3.2.3.2.2. Observación Participante</w:t>
        </w:r>
        <w:r>
          <w:rPr>
            <w:webHidden/>
          </w:rPr>
          <w:tab/>
        </w:r>
        <w:r>
          <w:rPr>
            <w:webHidden/>
          </w:rPr>
          <w:fldChar w:fldCharType="begin"/>
        </w:r>
        <w:r>
          <w:rPr>
            <w:webHidden/>
          </w:rPr>
          <w:instrText xml:space="preserve"> PAGEREF _Toc121214656 \h </w:instrText>
        </w:r>
        <w:r>
          <w:rPr>
            <w:webHidden/>
          </w:rPr>
          <w:fldChar w:fldCharType="separate"/>
        </w:r>
        <w:r>
          <w:rPr>
            <w:webHidden/>
          </w:rPr>
          <w:t>27</w:t>
        </w:r>
        <w:r>
          <w:rPr>
            <w:webHidden/>
          </w:rPr>
          <w:fldChar w:fldCharType="end"/>
        </w:r>
      </w:hyperlink>
    </w:p>
    <w:p w14:paraId="7E9165FA" w14:textId="77777777" w:rsidR="00CF4A8E" w:rsidRDefault="00CF4A8E">
      <w:pPr>
        <w:pStyle w:val="TDC1"/>
      </w:pPr>
      <w:hyperlink w:anchor="_Toc121214657" w:history="1">
        <w:r>
          <w:rPr>
            <w:rStyle w:val="Hipervnculo"/>
            <w:b w:val="0"/>
          </w:rPr>
          <w:t>3.2.3.2.3.</w:t>
        </w:r>
        <w:r>
          <w:rPr>
            <w:rStyle w:val="Hipervnculo"/>
            <w:b w:val="0"/>
            <w:lang w:val="es-ES_tradnl"/>
          </w:rPr>
          <w:t xml:space="preserve"> Grupos de discusión (talleres comunales)</w:t>
        </w:r>
        <w:r>
          <w:rPr>
            <w:webHidden/>
          </w:rPr>
          <w:tab/>
        </w:r>
        <w:r>
          <w:rPr>
            <w:webHidden/>
          </w:rPr>
          <w:fldChar w:fldCharType="begin"/>
        </w:r>
        <w:r>
          <w:rPr>
            <w:webHidden/>
          </w:rPr>
          <w:instrText xml:space="preserve"> PAGEREF _Toc121214657 \h </w:instrText>
        </w:r>
        <w:r>
          <w:rPr>
            <w:webHidden/>
          </w:rPr>
          <w:fldChar w:fldCharType="separate"/>
        </w:r>
        <w:r>
          <w:rPr>
            <w:webHidden/>
          </w:rPr>
          <w:t>27</w:t>
        </w:r>
        <w:r>
          <w:rPr>
            <w:webHidden/>
          </w:rPr>
          <w:fldChar w:fldCharType="end"/>
        </w:r>
      </w:hyperlink>
    </w:p>
    <w:p w14:paraId="2B021DFC" w14:textId="77777777" w:rsidR="00CF4A8E" w:rsidRDefault="00CF4A8E">
      <w:pPr>
        <w:pStyle w:val="TDC1"/>
      </w:pPr>
      <w:hyperlink w:anchor="_Toc121214658" w:history="1">
        <w:r>
          <w:rPr>
            <w:rStyle w:val="Hipervnculo"/>
            <w:b w:val="0"/>
            <w:lang w:val="es-ES_tradnl"/>
          </w:rPr>
          <w:t>3.2.3.2.4. Entrevistas semiestructuradas</w:t>
        </w:r>
        <w:r>
          <w:rPr>
            <w:webHidden/>
          </w:rPr>
          <w:tab/>
        </w:r>
        <w:r>
          <w:rPr>
            <w:webHidden/>
          </w:rPr>
          <w:fldChar w:fldCharType="begin"/>
        </w:r>
        <w:r>
          <w:rPr>
            <w:webHidden/>
          </w:rPr>
          <w:instrText xml:space="preserve"> PAGEREF _Toc121214658 \h </w:instrText>
        </w:r>
        <w:r>
          <w:rPr>
            <w:webHidden/>
          </w:rPr>
          <w:fldChar w:fldCharType="separate"/>
        </w:r>
        <w:r>
          <w:rPr>
            <w:webHidden/>
          </w:rPr>
          <w:t>28</w:t>
        </w:r>
        <w:r>
          <w:rPr>
            <w:webHidden/>
          </w:rPr>
          <w:fldChar w:fldCharType="end"/>
        </w:r>
      </w:hyperlink>
    </w:p>
    <w:p w14:paraId="0B451142" w14:textId="77777777" w:rsidR="00CF4A8E" w:rsidRDefault="00CF4A8E">
      <w:pPr>
        <w:pStyle w:val="TDC1"/>
      </w:pPr>
      <w:hyperlink w:anchor="_Toc121214659" w:history="1">
        <w:r>
          <w:rPr>
            <w:rStyle w:val="Hipervnculo"/>
            <w:b w:val="0"/>
          </w:rPr>
          <w:t>3.2.3.2.5. Diálogo Informal</w:t>
        </w:r>
        <w:r>
          <w:rPr>
            <w:webHidden/>
          </w:rPr>
          <w:tab/>
        </w:r>
        <w:r>
          <w:rPr>
            <w:webHidden/>
          </w:rPr>
          <w:fldChar w:fldCharType="begin"/>
        </w:r>
        <w:r>
          <w:rPr>
            <w:webHidden/>
          </w:rPr>
          <w:instrText xml:space="preserve"> PAGEREF _Toc121214659 \h </w:instrText>
        </w:r>
        <w:r>
          <w:rPr>
            <w:webHidden/>
          </w:rPr>
          <w:fldChar w:fldCharType="separate"/>
        </w:r>
        <w:r>
          <w:rPr>
            <w:webHidden/>
          </w:rPr>
          <w:t>28</w:t>
        </w:r>
        <w:r>
          <w:rPr>
            <w:webHidden/>
          </w:rPr>
          <w:fldChar w:fldCharType="end"/>
        </w:r>
      </w:hyperlink>
    </w:p>
    <w:p w14:paraId="73B3DA1B" w14:textId="77777777" w:rsidR="00CF4A8E" w:rsidRDefault="00CF4A8E">
      <w:pPr>
        <w:pStyle w:val="TDC1"/>
      </w:pPr>
      <w:hyperlink w:anchor="_Toc121214660" w:history="1">
        <w:r>
          <w:rPr>
            <w:rStyle w:val="Hipervnculo"/>
            <w:b w:val="0"/>
          </w:rPr>
          <w:t>3.2.4. Proceso metodológico de la investigación</w:t>
        </w:r>
        <w:r>
          <w:rPr>
            <w:webHidden/>
          </w:rPr>
          <w:tab/>
        </w:r>
        <w:r>
          <w:rPr>
            <w:webHidden/>
          </w:rPr>
          <w:fldChar w:fldCharType="begin"/>
        </w:r>
        <w:r>
          <w:rPr>
            <w:webHidden/>
          </w:rPr>
          <w:instrText xml:space="preserve"> PAGEREF _Toc121214660 \h </w:instrText>
        </w:r>
        <w:r>
          <w:rPr>
            <w:webHidden/>
          </w:rPr>
          <w:fldChar w:fldCharType="separate"/>
        </w:r>
        <w:r>
          <w:rPr>
            <w:webHidden/>
          </w:rPr>
          <w:t>31</w:t>
        </w:r>
        <w:r>
          <w:rPr>
            <w:webHidden/>
          </w:rPr>
          <w:fldChar w:fldCharType="end"/>
        </w:r>
      </w:hyperlink>
    </w:p>
    <w:p w14:paraId="55C32270" w14:textId="77777777" w:rsidR="00CF4A8E" w:rsidRDefault="00CF4A8E">
      <w:pPr>
        <w:pStyle w:val="TDC1"/>
      </w:pPr>
      <w:hyperlink w:anchor="_Toc121214661" w:history="1">
        <w:r>
          <w:rPr>
            <w:rStyle w:val="Hipervnculo"/>
            <w:b w:val="0"/>
          </w:rPr>
          <w:t>ETAPA I. Análisis teórico conceptual y presentación del perfil de tesis:</w:t>
        </w:r>
        <w:r>
          <w:rPr>
            <w:webHidden/>
          </w:rPr>
          <w:tab/>
        </w:r>
        <w:r>
          <w:rPr>
            <w:webHidden/>
          </w:rPr>
          <w:fldChar w:fldCharType="begin"/>
        </w:r>
        <w:r>
          <w:rPr>
            <w:webHidden/>
          </w:rPr>
          <w:instrText xml:space="preserve"> PAGEREF _Toc121214661 \h </w:instrText>
        </w:r>
        <w:r>
          <w:rPr>
            <w:webHidden/>
          </w:rPr>
          <w:fldChar w:fldCharType="separate"/>
        </w:r>
        <w:r>
          <w:rPr>
            <w:webHidden/>
          </w:rPr>
          <w:t>31</w:t>
        </w:r>
        <w:r>
          <w:rPr>
            <w:webHidden/>
          </w:rPr>
          <w:fldChar w:fldCharType="end"/>
        </w:r>
      </w:hyperlink>
    </w:p>
    <w:p w14:paraId="3A0CFA6E" w14:textId="77777777" w:rsidR="00CF4A8E" w:rsidRDefault="00CF4A8E">
      <w:pPr>
        <w:pStyle w:val="TDC1"/>
      </w:pPr>
      <w:hyperlink w:anchor="_Toc121214662" w:history="1">
        <w:r>
          <w:rPr>
            <w:rStyle w:val="Hipervnculo"/>
            <w:b w:val="0"/>
          </w:rPr>
          <w:t>ETAPA II. Trabajo de Campo:</w:t>
        </w:r>
        <w:r>
          <w:rPr>
            <w:webHidden/>
          </w:rPr>
          <w:tab/>
        </w:r>
        <w:r>
          <w:rPr>
            <w:webHidden/>
          </w:rPr>
          <w:fldChar w:fldCharType="begin"/>
        </w:r>
        <w:r>
          <w:rPr>
            <w:webHidden/>
          </w:rPr>
          <w:instrText xml:space="preserve"> PAGEREF _Toc121214662 \h </w:instrText>
        </w:r>
        <w:r>
          <w:rPr>
            <w:webHidden/>
          </w:rPr>
          <w:fldChar w:fldCharType="separate"/>
        </w:r>
        <w:r>
          <w:rPr>
            <w:webHidden/>
          </w:rPr>
          <w:t>31</w:t>
        </w:r>
        <w:r>
          <w:rPr>
            <w:webHidden/>
          </w:rPr>
          <w:fldChar w:fldCharType="end"/>
        </w:r>
      </w:hyperlink>
    </w:p>
    <w:p w14:paraId="1EF01C57" w14:textId="77777777" w:rsidR="00CF4A8E" w:rsidRDefault="00CF4A8E">
      <w:pPr>
        <w:pStyle w:val="TDC1"/>
      </w:pPr>
      <w:hyperlink w:anchor="_Toc121214663" w:history="1">
        <w:r>
          <w:rPr>
            <w:rStyle w:val="Hipervnculo"/>
            <w:b w:val="0"/>
          </w:rPr>
          <w:t>ETAPA III. Sistematización y socialización de la información</w:t>
        </w:r>
        <w:r>
          <w:rPr>
            <w:webHidden/>
          </w:rPr>
          <w:tab/>
        </w:r>
        <w:r>
          <w:rPr>
            <w:webHidden/>
          </w:rPr>
          <w:fldChar w:fldCharType="begin"/>
        </w:r>
        <w:r>
          <w:rPr>
            <w:webHidden/>
          </w:rPr>
          <w:instrText xml:space="preserve"> PAGEREF _Toc121214663 \h </w:instrText>
        </w:r>
        <w:r>
          <w:rPr>
            <w:webHidden/>
          </w:rPr>
          <w:fldChar w:fldCharType="separate"/>
        </w:r>
        <w:r>
          <w:rPr>
            <w:webHidden/>
          </w:rPr>
          <w:t>32</w:t>
        </w:r>
        <w:r>
          <w:rPr>
            <w:webHidden/>
          </w:rPr>
          <w:fldChar w:fldCharType="end"/>
        </w:r>
      </w:hyperlink>
    </w:p>
    <w:p w14:paraId="7C7BE8EE" w14:textId="77777777" w:rsidR="00CF4A8E" w:rsidRDefault="00CF4A8E">
      <w:pPr>
        <w:pStyle w:val="TDC1"/>
      </w:pPr>
      <w:hyperlink w:anchor="_Toc121214664" w:history="1">
        <w:r>
          <w:rPr>
            <w:rStyle w:val="Hipervnculo"/>
          </w:rPr>
          <w:t>IV. RESULTADOS Y DISCUSIONES</w:t>
        </w:r>
        <w:r>
          <w:rPr>
            <w:webHidden/>
          </w:rPr>
          <w:tab/>
        </w:r>
        <w:r>
          <w:rPr>
            <w:webHidden/>
          </w:rPr>
          <w:fldChar w:fldCharType="begin"/>
        </w:r>
        <w:r>
          <w:rPr>
            <w:webHidden/>
          </w:rPr>
          <w:instrText xml:space="preserve"> PAGEREF _Toc121214664 \h </w:instrText>
        </w:r>
        <w:r>
          <w:rPr>
            <w:webHidden/>
          </w:rPr>
          <w:fldChar w:fldCharType="separate"/>
        </w:r>
        <w:r>
          <w:rPr>
            <w:webHidden/>
          </w:rPr>
          <w:t>34</w:t>
        </w:r>
        <w:r>
          <w:rPr>
            <w:webHidden/>
          </w:rPr>
          <w:fldChar w:fldCharType="end"/>
        </w:r>
      </w:hyperlink>
    </w:p>
    <w:p w14:paraId="38A3DC8F" w14:textId="77777777" w:rsidR="00CF4A8E" w:rsidRDefault="00CF4A8E">
      <w:pPr>
        <w:pStyle w:val="TDC2"/>
        <w:rPr>
          <w:sz w:val="24"/>
        </w:rPr>
      </w:pPr>
      <w:hyperlink w:anchor="_Toc121214665" w:history="1">
        <w:r>
          <w:rPr>
            <w:rStyle w:val="Hipervnculo"/>
            <w:sz w:val="24"/>
          </w:rPr>
          <w:t>4.1. Aspectos generales</w:t>
        </w:r>
        <w:r>
          <w:rPr>
            <w:webHidden/>
            <w:sz w:val="24"/>
          </w:rPr>
          <w:tab/>
        </w:r>
        <w:r>
          <w:rPr>
            <w:webHidden/>
            <w:sz w:val="24"/>
          </w:rPr>
          <w:fldChar w:fldCharType="begin"/>
        </w:r>
        <w:r>
          <w:rPr>
            <w:webHidden/>
            <w:sz w:val="24"/>
          </w:rPr>
          <w:instrText xml:space="preserve"> PAGEREF _Toc121214665 \h </w:instrText>
        </w:r>
        <w:r>
          <w:rPr>
            <w:sz w:val="24"/>
          </w:rPr>
        </w:r>
        <w:r>
          <w:rPr>
            <w:webHidden/>
            <w:sz w:val="24"/>
          </w:rPr>
          <w:fldChar w:fldCharType="separate"/>
        </w:r>
        <w:r>
          <w:rPr>
            <w:webHidden/>
            <w:sz w:val="24"/>
          </w:rPr>
          <w:t>34</w:t>
        </w:r>
        <w:r>
          <w:rPr>
            <w:webHidden/>
            <w:sz w:val="24"/>
          </w:rPr>
          <w:fldChar w:fldCharType="end"/>
        </w:r>
      </w:hyperlink>
    </w:p>
    <w:p w14:paraId="01513B96" w14:textId="77777777" w:rsidR="00CF4A8E" w:rsidRDefault="00CF4A8E">
      <w:pPr>
        <w:pStyle w:val="TDC2"/>
        <w:rPr>
          <w:sz w:val="24"/>
        </w:rPr>
      </w:pPr>
      <w:hyperlink w:anchor="_Toc121214666" w:history="1">
        <w:r>
          <w:rPr>
            <w:rStyle w:val="Hipervnculo"/>
            <w:sz w:val="24"/>
          </w:rPr>
          <w:t>4.2. Post-cosecha de la cañahua</w:t>
        </w:r>
        <w:r>
          <w:rPr>
            <w:webHidden/>
            <w:sz w:val="24"/>
          </w:rPr>
          <w:tab/>
        </w:r>
        <w:r>
          <w:rPr>
            <w:webHidden/>
            <w:sz w:val="24"/>
          </w:rPr>
          <w:fldChar w:fldCharType="begin"/>
        </w:r>
        <w:r>
          <w:rPr>
            <w:webHidden/>
            <w:sz w:val="24"/>
          </w:rPr>
          <w:instrText xml:space="preserve"> PAGEREF _Toc121214666 \h </w:instrText>
        </w:r>
        <w:r>
          <w:rPr>
            <w:sz w:val="24"/>
          </w:rPr>
        </w:r>
        <w:r>
          <w:rPr>
            <w:webHidden/>
            <w:sz w:val="24"/>
          </w:rPr>
          <w:fldChar w:fldCharType="separate"/>
        </w:r>
        <w:r>
          <w:rPr>
            <w:webHidden/>
            <w:sz w:val="24"/>
          </w:rPr>
          <w:t>35</w:t>
        </w:r>
        <w:r>
          <w:rPr>
            <w:webHidden/>
            <w:sz w:val="24"/>
          </w:rPr>
          <w:fldChar w:fldCharType="end"/>
        </w:r>
      </w:hyperlink>
    </w:p>
    <w:p w14:paraId="2467909B" w14:textId="77777777" w:rsidR="00CF4A8E" w:rsidRDefault="00CF4A8E">
      <w:pPr>
        <w:pStyle w:val="TDC1"/>
      </w:pPr>
      <w:hyperlink w:anchor="_Toc121214667" w:history="1">
        <w:r>
          <w:rPr>
            <w:rStyle w:val="Hipervnculo"/>
            <w:b w:val="0"/>
          </w:rPr>
          <w:t>4.2.1. Limpieza del grano</w:t>
        </w:r>
        <w:r>
          <w:rPr>
            <w:webHidden/>
          </w:rPr>
          <w:tab/>
        </w:r>
        <w:r>
          <w:rPr>
            <w:webHidden/>
          </w:rPr>
          <w:fldChar w:fldCharType="begin"/>
        </w:r>
        <w:r>
          <w:rPr>
            <w:webHidden/>
          </w:rPr>
          <w:instrText xml:space="preserve"> PAGEREF _Toc121214667 \h </w:instrText>
        </w:r>
        <w:r>
          <w:rPr>
            <w:webHidden/>
          </w:rPr>
          <w:fldChar w:fldCharType="separate"/>
        </w:r>
        <w:r>
          <w:rPr>
            <w:webHidden/>
          </w:rPr>
          <w:t>35</w:t>
        </w:r>
        <w:r>
          <w:rPr>
            <w:webHidden/>
          </w:rPr>
          <w:fldChar w:fldCharType="end"/>
        </w:r>
      </w:hyperlink>
    </w:p>
    <w:p w14:paraId="34235D1B" w14:textId="77777777" w:rsidR="00CF4A8E" w:rsidRDefault="00CF4A8E">
      <w:pPr>
        <w:pStyle w:val="TDC1"/>
      </w:pPr>
      <w:hyperlink w:anchor="_Toc121214668" w:history="1">
        <w:r>
          <w:rPr>
            <w:rStyle w:val="Hipervnculo"/>
            <w:b w:val="0"/>
          </w:rPr>
          <w:t>4.2.2. Volúmenes de producción y cosecha</w:t>
        </w:r>
        <w:r>
          <w:rPr>
            <w:webHidden/>
          </w:rPr>
          <w:tab/>
        </w:r>
        <w:r>
          <w:rPr>
            <w:webHidden/>
          </w:rPr>
          <w:fldChar w:fldCharType="begin"/>
        </w:r>
        <w:r>
          <w:rPr>
            <w:webHidden/>
          </w:rPr>
          <w:instrText xml:space="preserve"> PAGEREF _Toc121214668 \h </w:instrText>
        </w:r>
        <w:r>
          <w:rPr>
            <w:webHidden/>
          </w:rPr>
          <w:fldChar w:fldCharType="separate"/>
        </w:r>
        <w:r>
          <w:rPr>
            <w:webHidden/>
          </w:rPr>
          <w:t>36</w:t>
        </w:r>
        <w:r>
          <w:rPr>
            <w:webHidden/>
          </w:rPr>
          <w:fldChar w:fldCharType="end"/>
        </w:r>
      </w:hyperlink>
    </w:p>
    <w:p w14:paraId="4BB7AF22" w14:textId="77777777" w:rsidR="00CF4A8E" w:rsidRDefault="00CF4A8E">
      <w:pPr>
        <w:pStyle w:val="TDC1"/>
      </w:pPr>
      <w:hyperlink w:anchor="_Toc121214669" w:history="1">
        <w:r>
          <w:rPr>
            <w:rStyle w:val="Hipervnculo"/>
            <w:b w:val="0"/>
          </w:rPr>
          <w:t>4.2.3. Implementos utilizados en el traslado</w:t>
        </w:r>
        <w:r>
          <w:rPr>
            <w:webHidden/>
          </w:rPr>
          <w:tab/>
        </w:r>
        <w:r>
          <w:rPr>
            <w:webHidden/>
          </w:rPr>
          <w:fldChar w:fldCharType="begin"/>
        </w:r>
        <w:r>
          <w:rPr>
            <w:webHidden/>
          </w:rPr>
          <w:instrText xml:space="preserve"> PAGEREF _Toc121214669 \h </w:instrText>
        </w:r>
        <w:r>
          <w:rPr>
            <w:webHidden/>
          </w:rPr>
          <w:fldChar w:fldCharType="separate"/>
        </w:r>
        <w:r>
          <w:rPr>
            <w:webHidden/>
          </w:rPr>
          <w:t>38</w:t>
        </w:r>
        <w:r>
          <w:rPr>
            <w:webHidden/>
          </w:rPr>
          <w:fldChar w:fldCharType="end"/>
        </w:r>
      </w:hyperlink>
    </w:p>
    <w:p w14:paraId="60C69722" w14:textId="77777777" w:rsidR="00CF4A8E" w:rsidRDefault="00CF4A8E">
      <w:pPr>
        <w:pStyle w:val="TDC1"/>
      </w:pPr>
      <w:hyperlink w:anchor="_Toc121214671" w:history="1">
        <w:r>
          <w:rPr>
            <w:rStyle w:val="Hipervnculo"/>
            <w:b w:val="0"/>
          </w:rPr>
          <w:t>4.2.4. Transporte y traslado de la cañahua desde las parcelas hasta las viviendas campesinas.</w:t>
        </w:r>
        <w:r>
          <w:rPr>
            <w:webHidden/>
          </w:rPr>
          <w:tab/>
        </w:r>
        <w:r>
          <w:rPr>
            <w:webHidden/>
          </w:rPr>
          <w:fldChar w:fldCharType="begin"/>
        </w:r>
        <w:r>
          <w:rPr>
            <w:webHidden/>
          </w:rPr>
          <w:instrText xml:space="preserve"> PAGEREF _Toc121214671 \h </w:instrText>
        </w:r>
        <w:r>
          <w:rPr>
            <w:webHidden/>
          </w:rPr>
          <w:fldChar w:fldCharType="separate"/>
        </w:r>
        <w:r>
          <w:rPr>
            <w:webHidden/>
          </w:rPr>
          <w:t>40</w:t>
        </w:r>
        <w:r>
          <w:rPr>
            <w:webHidden/>
          </w:rPr>
          <w:fldChar w:fldCharType="end"/>
        </w:r>
      </w:hyperlink>
    </w:p>
    <w:p w14:paraId="3DA0EB89" w14:textId="77777777" w:rsidR="00CF4A8E" w:rsidRDefault="00CF4A8E">
      <w:pPr>
        <w:pStyle w:val="TDC1"/>
      </w:pPr>
      <w:hyperlink w:anchor="_Toc121214672" w:history="1">
        <w:r>
          <w:rPr>
            <w:rStyle w:val="Hipervnculo"/>
            <w:b w:val="0"/>
          </w:rPr>
          <w:t>4.2.4.1 Medios de traslado de la cañahua</w:t>
        </w:r>
        <w:r>
          <w:rPr>
            <w:webHidden/>
          </w:rPr>
          <w:tab/>
        </w:r>
        <w:r>
          <w:rPr>
            <w:webHidden/>
          </w:rPr>
          <w:fldChar w:fldCharType="begin"/>
        </w:r>
        <w:r>
          <w:rPr>
            <w:webHidden/>
          </w:rPr>
          <w:instrText xml:space="preserve"> PAGEREF _Toc121214672 \h </w:instrText>
        </w:r>
        <w:r>
          <w:rPr>
            <w:webHidden/>
          </w:rPr>
          <w:fldChar w:fldCharType="separate"/>
        </w:r>
        <w:r>
          <w:rPr>
            <w:webHidden/>
          </w:rPr>
          <w:t>40</w:t>
        </w:r>
        <w:r>
          <w:rPr>
            <w:webHidden/>
          </w:rPr>
          <w:fldChar w:fldCharType="end"/>
        </w:r>
      </w:hyperlink>
    </w:p>
    <w:p w14:paraId="6178CE18" w14:textId="77777777" w:rsidR="00CF4A8E" w:rsidRDefault="00CF4A8E">
      <w:pPr>
        <w:pStyle w:val="TDC1"/>
      </w:pPr>
      <w:hyperlink w:anchor="_Toc121214675" w:history="1">
        <w:r>
          <w:rPr>
            <w:rStyle w:val="Hipervnculo"/>
            <w:b w:val="0"/>
          </w:rPr>
          <w:t>4.2.4.2. Distancia desde la vivienda de los productores hasta las parcelas de cañahua</w:t>
        </w:r>
        <w:r>
          <w:rPr>
            <w:webHidden/>
          </w:rPr>
          <w:tab/>
        </w:r>
        <w:r>
          <w:rPr>
            <w:webHidden/>
          </w:rPr>
          <w:fldChar w:fldCharType="begin"/>
        </w:r>
        <w:r>
          <w:rPr>
            <w:webHidden/>
          </w:rPr>
          <w:instrText xml:space="preserve"> PAGEREF _Toc121214675 \h </w:instrText>
        </w:r>
        <w:r>
          <w:rPr>
            <w:webHidden/>
          </w:rPr>
          <w:fldChar w:fldCharType="separate"/>
        </w:r>
        <w:r>
          <w:rPr>
            <w:webHidden/>
          </w:rPr>
          <w:t>44</w:t>
        </w:r>
        <w:r>
          <w:rPr>
            <w:webHidden/>
          </w:rPr>
          <w:fldChar w:fldCharType="end"/>
        </w:r>
      </w:hyperlink>
    </w:p>
    <w:p w14:paraId="72875B10" w14:textId="77777777" w:rsidR="00CF4A8E" w:rsidRDefault="00CF4A8E">
      <w:pPr>
        <w:pStyle w:val="TDC1"/>
      </w:pPr>
      <w:hyperlink w:anchor="_Toc121214676" w:history="1">
        <w:r>
          <w:rPr>
            <w:rStyle w:val="Hipervnculo"/>
            <w:b w:val="0"/>
          </w:rPr>
          <w:t>4.2.4.3. Infraestructura caminera para el traslado de la cañahua</w:t>
        </w:r>
        <w:r>
          <w:rPr>
            <w:webHidden/>
          </w:rPr>
          <w:tab/>
        </w:r>
        <w:r>
          <w:rPr>
            <w:webHidden/>
          </w:rPr>
          <w:fldChar w:fldCharType="begin"/>
        </w:r>
        <w:r>
          <w:rPr>
            <w:webHidden/>
          </w:rPr>
          <w:instrText xml:space="preserve"> PAGEREF _Toc121214676 \h </w:instrText>
        </w:r>
        <w:r>
          <w:rPr>
            <w:webHidden/>
          </w:rPr>
          <w:fldChar w:fldCharType="separate"/>
        </w:r>
        <w:r>
          <w:rPr>
            <w:webHidden/>
          </w:rPr>
          <w:t>45</w:t>
        </w:r>
        <w:r>
          <w:rPr>
            <w:webHidden/>
          </w:rPr>
          <w:fldChar w:fldCharType="end"/>
        </w:r>
      </w:hyperlink>
    </w:p>
    <w:p w14:paraId="4DBD67AD" w14:textId="77777777" w:rsidR="00CF4A8E" w:rsidRDefault="00CF4A8E">
      <w:pPr>
        <w:pStyle w:val="TDC1"/>
      </w:pPr>
      <w:hyperlink w:anchor="_Toc121214677" w:history="1">
        <w:r>
          <w:rPr>
            <w:rStyle w:val="Hipervnculo"/>
            <w:b w:val="0"/>
          </w:rPr>
          <w:t>4.2.4.4. Topografía del lugar</w:t>
        </w:r>
        <w:r>
          <w:rPr>
            <w:webHidden/>
          </w:rPr>
          <w:tab/>
        </w:r>
        <w:r>
          <w:rPr>
            <w:webHidden/>
          </w:rPr>
          <w:fldChar w:fldCharType="begin"/>
        </w:r>
        <w:r>
          <w:rPr>
            <w:webHidden/>
          </w:rPr>
          <w:instrText xml:space="preserve"> PAGEREF _Toc121214677 \h </w:instrText>
        </w:r>
        <w:r>
          <w:rPr>
            <w:webHidden/>
          </w:rPr>
          <w:fldChar w:fldCharType="separate"/>
        </w:r>
        <w:r>
          <w:rPr>
            <w:webHidden/>
          </w:rPr>
          <w:t>46</w:t>
        </w:r>
        <w:r>
          <w:rPr>
            <w:webHidden/>
          </w:rPr>
          <w:fldChar w:fldCharType="end"/>
        </w:r>
      </w:hyperlink>
    </w:p>
    <w:p w14:paraId="763F4338" w14:textId="77777777" w:rsidR="00CF4A8E" w:rsidRDefault="00CF4A8E">
      <w:pPr>
        <w:pStyle w:val="TDC1"/>
      </w:pPr>
      <w:hyperlink w:anchor="_Toc121214679" w:history="1">
        <w:r>
          <w:rPr>
            <w:rStyle w:val="Hipervnculo"/>
            <w:b w:val="0"/>
          </w:rPr>
          <w:t>4.2.4.5. Distribución de roles familiares para el traslado del grano de cañahua</w:t>
        </w:r>
        <w:r>
          <w:rPr>
            <w:webHidden/>
          </w:rPr>
          <w:tab/>
        </w:r>
        <w:r>
          <w:rPr>
            <w:webHidden/>
          </w:rPr>
          <w:fldChar w:fldCharType="begin"/>
        </w:r>
        <w:r>
          <w:rPr>
            <w:webHidden/>
          </w:rPr>
          <w:instrText xml:space="preserve"> PAGEREF _Toc121214679 \h </w:instrText>
        </w:r>
        <w:r>
          <w:rPr>
            <w:webHidden/>
          </w:rPr>
          <w:fldChar w:fldCharType="separate"/>
        </w:r>
        <w:r>
          <w:rPr>
            <w:webHidden/>
          </w:rPr>
          <w:t>48</w:t>
        </w:r>
        <w:r>
          <w:rPr>
            <w:webHidden/>
          </w:rPr>
          <w:fldChar w:fldCharType="end"/>
        </w:r>
      </w:hyperlink>
    </w:p>
    <w:p w14:paraId="7402A058" w14:textId="77777777" w:rsidR="00CF4A8E" w:rsidRDefault="00CF4A8E">
      <w:pPr>
        <w:pStyle w:val="TDC1"/>
      </w:pPr>
      <w:hyperlink w:anchor="_Toc121214680" w:history="1">
        <w:r>
          <w:rPr>
            <w:rStyle w:val="Hipervnculo"/>
            <w:b w:val="0"/>
          </w:rPr>
          <w:t>4.2.5. Formas de almacenamiento</w:t>
        </w:r>
        <w:r>
          <w:rPr>
            <w:webHidden/>
          </w:rPr>
          <w:tab/>
        </w:r>
        <w:r>
          <w:rPr>
            <w:webHidden/>
          </w:rPr>
          <w:fldChar w:fldCharType="begin"/>
        </w:r>
        <w:r>
          <w:rPr>
            <w:webHidden/>
          </w:rPr>
          <w:instrText xml:space="preserve"> PAGEREF _Toc121214680 \h </w:instrText>
        </w:r>
        <w:r>
          <w:rPr>
            <w:webHidden/>
          </w:rPr>
          <w:fldChar w:fldCharType="separate"/>
        </w:r>
        <w:r>
          <w:rPr>
            <w:webHidden/>
          </w:rPr>
          <w:t>49</w:t>
        </w:r>
        <w:r>
          <w:rPr>
            <w:webHidden/>
          </w:rPr>
          <w:fldChar w:fldCharType="end"/>
        </w:r>
      </w:hyperlink>
    </w:p>
    <w:p w14:paraId="23CE4A7B" w14:textId="77777777" w:rsidR="00CF4A8E" w:rsidRDefault="00CF4A8E">
      <w:pPr>
        <w:pStyle w:val="TDC4"/>
        <w:rPr>
          <w:noProof/>
        </w:rPr>
      </w:pPr>
      <w:hyperlink w:anchor="_Toc121214681" w:history="1">
        <w:r>
          <w:rPr>
            <w:rStyle w:val="Hipervnculo"/>
            <w:noProof/>
          </w:rPr>
          <w:t>4.2.5.1. Almacenamiento tradicional</w:t>
        </w:r>
        <w:r>
          <w:rPr>
            <w:noProof/>
            <w:webHidden/>
          </w:rPr>
          <w:tab/>
        </w:r>
        <w:r>
          <w:rPr>
            <w:noProof/>
            <w:webHidden/>
          </w:rPr>
          <w:fldChar w:fldCharType="begin"/>
        </w:r>
        <w:r>
          <w:rPr>
            <w:noProof/>
            <w:webHidden/>
          </w:rPr>
          <w:instrText xml:space="preserve"> PAGEREF _Toc121214681 \h </w:instrText>
        </w:r>
        <w:r>
          <w:rPr>
            <w:noProof/>
          </w:rPr>
        </w:r>
        <w:r>
          <w:rPr>
            <w:noProof/>
            <w:webHidden/>
          </w:rPr>
          <w:fldChar w:fldCharType="separate"/>
        </w:r>
        <w:r>
          <w:rPr>
            <w:noProof/>
            <w:webHidden/>
          </w:rPr>
          <w:t>50</w:t>
        </w:r>
        <w:r>
          <w:rPr>
            <w:noProof/>
            <w:webHidden/>
          </w:rPr>
          <w:fldChar w:fldCharType="end"/>
        </w:r>
      </w:hyperlink>
    </w:p>
    <w:p w14:paraId="3C0C038F" w14:textId="77777777" w:rsidR="00CF4A8E" w:rsidRDefault="00CF4A8E">
      <w:pPr>
        <w:pStyle w:val="TDC4"/>
        <w:rPr>
          <w:noProof/>
        </w:rPr>
      </w:pPr>
      <w:hyperlink w:anchor="_Toc121214685" w:history="1">
        <w:r>
          <w:rPr>
            <w:rStyle w:val="Hipervnculo"/>
            <w:noProof/>
          </w:rPr>
          <w:t>4.2.5.2. Almacenamiento “mejorado”</w:t>
        </w:r>
        <w:r>
          <w:rPr>
            <w:noProof/>
            <w:webHidden/>
          </w:rPr>
          <w:tab/>
        </w:r>
        <w:r>
          <w:rPr>
            <w:noProof/>
            <w:webHidden/>
          </w:rPr>
          <w:fldChar w:fldCharType="begin"/>
        </w:r>
        <w:r>
          <w:rPr>
            <w:noProof/>
            <w:webHidden/>
          </w:rPr>
          <w:instrText xml:space="preserve"> PAGEREF _Toc121214685 \h </w:instrText>
        </w:r>
        <w:r>
          <w:rPr>
            <w:noProof/>
          </w:rPr>
        </w:r>
        <w:r>
          <w:rPr>
            <w:noProof/>
            <w:webHidden/>
          </w:rPr>
          <w:fldChar w:fldCharType="separate"/>
        </w:r>
        <w:r>
          <w:rPr>
            <w:noProof/>
            <w:webHidden/>
          </w:rPr>
          <w:t>53</w:t>
        </w:r>
        <w:r>
          <w:rPr>
            <w:noProof/>
            <w:webHidden/>
          </w:rPr>
          <w:fldChar w:fldCharType="end"/>
        </w:r>
      </w:hyperlink>
    </w:p>
    <w:p w14:paraId="33F16B9A" w14:textId="77777777" w:rsidR="00CF4A8E" w:rsidRDefault="00CF4A8E">
      <w:pPr>
        <w:pStyle w:val="TDC1"/>
      </w:pPr>
      <w:hyperlink w:anchor="_Toc121214687" w:history="1">
        <w:r>
          <w:rPr>
            <w:rStyle w:val="Hipervnculo"/>
            <w:b w:val="0"/>
          </w:rPr>
          <w:t>4.2.6. Ubicación del almacén</w:t>
        </w:r>
        <w:r>
          <w:rPr>
            <w:webHidden/>
          </w:rPr>
          <w:tab/>
        </w:r>
        <w:r>
          <w:rPr>
            <w:webHidden/>
          </w:rPr>
          <w:fldChar w:fldCharType="begin"/>
        </w:r>
        <w:r>
          <w:rPr>
            <w:webHidden/>
          </w:rPr>
          <w:instrText xml:space="preserve"> PAGEREF _Toc121214687 \h </w:instrText>
        </w:r>
        <w:r>
          <w:rPr>
            <w:webHidden/>
          </w:rPr>
          <w:fldChar w:fldCharType="separate"/>
        </w:r>
        <w:r>
          <w:rPr>
            <w:webHidden/>
          </w:rPr>
          <w:t>55</w:t>
        </w:r>
        <w:r>
          <w:rPr>
            <w:webHidden/>
          </w:rPr>
          <w:fldChar w:fldCharType="end"/>
        </w:r>
      </w:hyperlink>
    </w:p>
    <w:p w14:paraId="4FB9C6F0" w14:textId="77777777" w:rsidR="00CF4A8E" w:rsidRDefault="00CF4A8E">
      <w:pPr>
        <w:pStyle w:val="TDC1"/>
      </w:pPr>
      <w:hyperlink w:anchor="_Toc121214688" w:history="1">
        <w:r>
          <w:rPr>
            <w:rStyle w:val="Hipervnculo"/>
            <w:b w:val="0"/>
          </w:rPr>
          <w:t>4.2.7. Problemas de almacenamiento</w:t>
        </w:r>
        <w:r>
          <w:rPr>
            <w:webHidden/>
          </w:rPr>
          <w:tab/>
        </w:r>
        <w:r>
          <w:rPr>
            <w:webHidden/>
          </w:rPr>
          <w:fldChar w:fldCharType="begin"/>
        </w:r>
        <w:r>
          <w:rPr>
            <w:webHidden/>
          </w:rPr>
          <w:instrText xml:space="preserve"> PAGEREF _Toc121214688 \h </w:instrText>
        </w:r>
        <w:r>
          <w:rPr>
            <w:webHidden/>
          </w:rPr>
          <w:fldChar w:fldCharType="separate"/>
        </w:r>
        <w:r>
          <w:rPr>
            <w:webHidden/>
          </w:rPr>
          <w:t>57</w:t>
        </w:r>
        <w:r>
          <w:rPr>
            <w:webHidden/>
          </w:rPr>
          <w:fldChar w:fldCharType="end"/>
        </w:r>
      </w:hyperlink>
    </w:p>
    <w:p w14:paraId="2511D6C8" w14:textId="77777777" w:rsidR="00CF4A8E" w:rsidRDefault="00CF4A8E">
      <w:pPr>
        <w:pStyle w:val="TDC4"/>
        <w:rPr>
          <w:noProof/>
        </w:rPr>
      </w:pPr>
      <w:hyperlink w:anchor="_Toc121214689" w:history="1">
        <w:r>
          <w:rPr>
            <w:rStyle w:val="Hipervnculo"/>
            <w:noProof/>
          </w:rPr>
          <w:t>4.2.7.1. Problemas de carácter biológico</w:t>
        </w:r>
        <w:r>
          <w:rPr>
            <w:noProof/>
            <w:webHidden/>
          </w:rPr>
          <w:tab/>
        </w:r>
        <w:r>
          <w:rPr>
            <w:noProof/>
            <w:webHidden/>
          </w:rPr>
          <w:fldChar w:fldCharType="begin"/>
        </w:r>
        <w:r>
          <w:rPr>
            <w:noProof/>
            <w:webHidden/>
          </w:rPr>
          <w:instrText xml:space="preserve"> PAGEREF _Toc121214689 \h </w:instrText>
        </w:r>
        <w:r>
          <w:rPr>
            <w:noProof/>
          </w:rPr>
        </w:r>
        <w:r>
          <w:rPr>
            <w:noProof/>
            <w:webHidden/>
          </w:rPr>
          <w:fldChar w:fldCharType="separate"/>
        </w:r>
        <w:r>
          <w:rPr>
            <w:noProof/>
            <w:webHidden/>
          </w:rPr>
          <w:t>57</w:t>
        </w:r>
        <w:r>
          <w:rPr>
            <w:noProof/>
            <w:webHidden/>
          </w:rPr>
          <w:fldChar w:fldCharType="end"/>
        </w:r>
      </w:hyperlink>
    </w:p>
    <w:p w14:paraId="38697838" w14:textId="77777777" w:rsidR="00CF4A8E" w:rsidRDefault="00CF4A8E">
      <w:pPr>
        <w:pStyle w:val="TDC5"/>
        <w:rPr>
          <w:noProof/>
        </w:rPr>
      </w:pPr>
      <w:hyperlink w:anchor="_Toc121214690" w:history="1">
        <w:r>
          <w:rPr>
            <w:rStyle w:val="Hipervnculo"/>
            <w:noProof/>
          </w:rPr>
          <w:t>4.2.7.1.1. Volumen de pérdida ocasionado por factores biológicos</w:t>
        </w:r>
        <w:r>
          <w:rPr>
            <w:noProof/>
            <w:webHidden/>
          </w:rPr>
          <w:tab/>
        </w:r>
        <w:r>
          <w:rPr>
            <w:noProof/>
            <w:webHidden/>
          </w:rPr>
          <w:fldChar w:fldCharType="begin"/>
        </w:r>
        <w:r>
          <w:rPr>
            <w:noProof/>
            <w:webHidden/>
          </w:rPr>
          <w:instrText xml:space="preserve"> PAGEREF _Toc121214690 \h </w:instrText>
        </w:r>
        <w:r>
          <w:rPr>
            <w:noProof/>
          </w:rPr>
        </w:r>
        <w:r>
          <w:rPr>
            <w:noProof/>
            <w:webHidden/>
          </w:rPr>
          <w:fldChar w:fldCharType="separate"/>
        </w:r>
        <w:r>
          <w:rPr>
            <w:noProof/>
            <w:webHidden/>
          </w:rPr>
          <w:t>59</w:t>
        </w:r>
        <w:r>
          <w:rPr>
            <w:noProof/>
            <w:webHidden/>
          </w:rPr>
          <w:fldChar w:fldCharType="end"/>
        </w:r>
      </w:hyperlink>
    </w:p>
    <w:p w14:paraId="4135D3B6" w14:textId="77777777" w:rsidR="00CF4A8E" w:rsidRDefault="00CF4A8E">
      <w:pPr>
        <w:pStyle w:val="TDC5"/>
        <w:rPr>
          <w:noProof/>
        </w:rPr>
      </w:pPr>
      <w:hyperlink w:anchor="_Toc121214691" w:history="1">
        <w:r>
          <w:rPr>
            <w:rStyle w:val="Hipervnculo"/>
            <w:noProof/>
          </w:rPr>
          <w:t>4.2.7.1.2. Control aplicado a los factores biológicos</w:t>
        </w:r>
        <w:r>
          <w:rPr>
            <w:noProof/>
            <w:webHidden/>
          </w:rPr>
          <w:tab/>
        </w:r>
        <w:r>
          <w:rPr>
            <w:noProof/>
            <w:webHidden/>
          </w:rPr>
          <w:fldChar w:fldCharType="begin"/>
        </w:r>
        <w:r>
          <w:rPr>
            <w:noProof/>
            <w:webHidden/>
          </w:rPr>
          <w:instrText xml:space="preserve"> PAGEREF _Toc121214691 \h </w:instrText>
        </w:r>
        <w:r>
          <w:rPr>
            <w:noProof/>
          </w:rPr>
        </w:r>
        <w:r>
          <w:rPr>
            <w:noProof/>
            <w:webHidden/>
          </w:rPr>
          <w:fldChar w:fldCharType="separate"/>
        </w:r>
        <w:r>
          <w:rPr>
            <w:noProof/>
            <w:webHidden/>
          </w:rPr>
          <w:t>60</w:t>
        </w:r>
        <w:r>
          <w:rPr>
            <w:noProof/>
            <w:webHidden/>
          </w:rPr>
          <w:fldChar w:fldCharType="end"/>
        </w:r>
      </w:hyperlink>
    </w:p>
    <w:p w14:paraId="4907BF03" w14:textId="77777777" w:rsidR="00CF4A8E" w:rsidRDefault="00CF4A8E">
      <w:pPr>
        <w:pStyle w:val="TDC4"/>
        <w:rPr>
          <w:noProof/>
        </w:rPr>
      </w:pPr>
      <w:hyperlink w:anchor="_Toc121214692" w:history="1">
        <w:r>
          <w:rPr>
            <w:rStyle w:val="Hipervnculo"/>
            <w:noProof/>
          </w:rPr>
          <w:t>4.2.7.2. Problemas de carácter físico</w:t>
        </w:r>
        <w:r>
          <w:rPr>
            <w:noProof/>
            <w:webHidden/>
          </w:rPr>
          <w:tab/>
        </w:r>
        <w:r>
          <w:rPr>
            <w:noProof/>
            <w:webHidden/>
          </w:rPr>
          <w:fldChar w:fldCharType="begin"/>
        </w:r>
        <w:r>
          <w:rPr>
            <w:noProof/>
            <w:webHidden/>
          </w:rPr>
          <w:instrText xml:space="preserve"> PAGEREF _Toc121214692 \h </w:instrText>
        </w:r>
        <w:r>
          <w:rPr>
            <w:noProof/>
          </w:rPr>
        </w:r>
        <w:r>
          <w:rPr>
            <w:noProof/>
            <w:webHidden/>
          </w:rPr>
          <w:fldChar w:fldCharType="separate"/>
        </w:r>
        <w:r>
          <w:rPr>
            <w:noProof/>
            <w:webHidden/>
          </w:rPr>
          <w:t>61</w:t>
        </w:r>
        <w:r>
          <w:rPr>
            <w:noProof/>
            <w:webHidden/>
          </w:rPr>
          <w:fldChar w:fldCharType="end"/>
        </w:r>
      </w:hyperlink>
    </w:p>
    <w:p w14:paraId="4937C462" w14:textId="77777777" w:rsidR="00CF4A8E" w:rsidRDefault="00CF4A8E">
      <w:pPr>
        <w:pStyle w:val="TDC4"/>
        <w:rPr>
          <w:noProof/>
        </w:rPr>
      </w:pPr>
      <w:hyperlink w:anchor="_Toc121214693" w:history="1">
        <w:r>
          <w:rPr>
            <w:rStyle w:val="Hipervnculo"/>
            <w:noProof/>
          </w:rPr>
          <w:t>4.2.7.3. Volumen de pérdidas ocasionadas por factores biológicos y físicos</w:t>
        </w:r>
        <w:r>
          <w:rPr>
            <w:noProof/>
            <w:webHidden/>
          </w:rPr>
          <w:tab/>
        </w:r>
        <w:r>
          <w:rPr>
            <w:noProof/>
            <w:webHidden/>
          </w:rPr>
          <w:fldChar w:fldCharType="begin"/>
        </w:r>
        <w:r>
          <w:rPr>
            <w:noProof/>
            <w:webHidden/>
          </w:rPr>
          <w:instrText xml:space="preserve"> PAGEREF _Toc121214693 \h </w:instrText>
        </w:r>
        <w:r>
          <w:rPr>
            <w:noProof/>
          </w:rPr>
        </w:r>
        <w:r>
          <w:rPr>
            <w:noProof/>
            <w:webHidden/>
          </w:rPr>
          <w:fldChar w:fldCharType="separate"/>
        </w:r>
        <w:r>
          <w:rPr>
            <w:noProof/>
            <w:webHidden/>
          </w:rPr>
          <w:t>61</w:t>
        </w:r>
        <w:r>
          <w:rPr>
            <w:noProof/>
            <w:webHidden/>
          </w:rPr>
          <w:fldChar w:fldCharType="end"/>
        </w:r>
      </w:hyperlink>
    </w:p>
    <w:p w14:paraId="7B75CBD3" w14:textId="77777777" w:rsidR="00CF4A8E" w:rsidRDefault="00CF4A8E">
      <w:pPr>
        <w:pStyle w:val="TDC1"/>
      </w:pPr>
      <w:hyperlink w:anchor="_Toc121214694" w:history="1">
        <w:r>
          <w:rPr>
            <w:rStyle w:val="Hipervnculo"/>
            <w:b w:val="0"/>
          </w:rPr>
          <w:t>4.2.7.4. Volumen de grano neto en almacenamiento</w:t>
        </w:r>
        <w:r>
          <w:rPr>
            <w:webHidden/>
          </w:rPr>
          <w:tab/>
        </w:r>
        <w:r>
          <w:rPr>
            <w:webHidden/>
          </w:rPr>
          <w:fldChar w:fldCharType="begin"/>
        </w:r>
        <w:r>
          <w:rPr>
            <w:webHidden/>
          </w:rPr>
          <w:instrText xml:space="preserve"> PAGEREF _Toc121214694 \h </w:instrText>
        </w:r>
        <w:r>
          <w:rPr>
            <w:webHidden/>
          </w:rPr>
          <w:fldChar w:fldCharType="separate"/>
        </w:r>
        <w:r>
          <w:rPr>
            <w:webHidden/>
          </w:rPr>
          <w:t>63</w:t>
        </w:r>
        <w:r>
          <w:rPr>
            <w:webHidden/>
          </w:rPr>
          <w:fldChar w:fldCharType="end"/>
        </w:r>
      </w:hyperlink>
    </w:p>
    <w:p w14:paraId="711950E4" w14:textId="77777777" w:rsidR="00CF4A8E" w:rsidRDefault="00CF4A8E">
      <w:pPr>
        <w:pStyle w:val="TDC4"/>
        <w:rPr>
          <w:noProof/>
        </w:rPr>
      </w:pPr>
      <w:hyperlink w:anchor="_Toc121214695" w:history="1">
        <w:r>
          <w:rPr>
            <w:rStyle w:val="Hipervnculo"/>
            <w:noProof/>
          </w:rPr>
          <w:t>4.2.7.5. Importancia de higiene en el almacenamiento</w:t>
        </w:r>
        <w:r>
          <w:rPr>
            <w:noProof/>
            <w:webHidden/>
          </w:rPr>
          <w:tab/>
        </w:r>
        <w:r>
          <w:rPr>
            <w:noProof/>
            <w:webHidden/>
          </w:rPr>
          <w:fldChar w:fldCharType="begin"/>
        </w:r>
        <w:r>
          <w:rPr>
            <w:noProof/>
            <w:webHidden/>
          </w:rPr>
          <w:instrText xml:space="preserve"> PAGEREF _Toc121214695 \h </w:instrText>
        </w:r>
        <w:r>
          <w:rPr>
            <w:noProof/>
          </w:rPr>
        </w:r>
        <w:r>
          <w:rPr>
            <w:noProof/>
            <w:webHidden/>
          </w:rPr>
          <w:fldChar w:fldCharType="separate"/>
        </w:r>
        <w:r>
          <w:rPr>
            <w:noProof/>
            <w:webHidden/>
          </w:rPr>
          <w:t>64</w:t>
        </w:r>
        <w:r>
          <w:rPr>
            <w:noProof/>
            <w:webHidden/>
          </w:rPr>
          <w:fldChar w:fldCharType="end"/>
        </w:r>
      </w:hyperlink>
    </w:p>
    <w:p w14:paraId="734122C0" w14:textId="77777777" w:rsidR="00CF4A8E" w:rsidRDefault="00CF4A8E">
      <w:pPr>
        <w:pStyle w:val="TDC4"/>
        <w:rPr>
          <w:noProof/>
        </w:rPr>
      </w:pPr>
      <w:hyperlink w:anchor="_Toc121214696" w:history="1">
        <w:r>
          <w:rPr>
            <w:rStyle w:val="Hipervnculo"/>
            <w:noProof/>
          </w:rPr>
          <w:t>4.2.7.6. Tiempo de almacenamiento de la cañahua</w:t>
        </w:r>
        <w:r>
          <w:rPr>
            <w:noProof/>
            <w:webHidden/>
          </w:rPr>
          <w:tab/>
        </w:r>
        <w:r>
          <w:rPr>
            <w:noProof/>
            <w:webHidden/>
          </w:rPr>
          <w:fldChar w:fldCharType="begin"/>
        </w:r>
        <w:r>
          <w:rPr>
            <w:noProof/>
            <w:webHidden/>
          </w:rPr>
          <w:instrText xml:space="preserve"> PAGEREF _Toc121214696 \h </w:instrText>
        </w:r>
        <w:r>
          <w:rPr>
            <w:noProof/>
          </w:rPr>
        </w:r>
        <w:r>
          <w:rPr>
            <w:noProof/>
            <w:webHidden/>
          </w:rPr>
          <w:fldChar w:fldCharType="separate"/>
        </w:r>
        <w:r>
          <w:rPr>
            <w:noProof/>
            <w:webHidden/>
          </w:rPr>
          <w:t>64</w:t>
        </w:r>
        <w:r>
          <w:rPr>
            <w:noProof/>
            <w:webHidden/>
          </w:rPr>
          <w:fldChar w:fldCharType="end"/>
        </w:r>
      </w:hyperlink>
    </w:p>
    <w:p w14:paraId="24DF1D8E" w14:textId="77777777" w:rsidR="00CF4A8E" w:rsidRDefault="00CF4A8E">
      <w:pPr>
        <w:pStyle w:val="TDC1"/>
      </w:pPr>
      <w:hyperlink w:anchor="_Toc121214697" w:history="1">
        <w:r>
          <w:rPr>
            <w:rStyle w:val="Hipervnculo"/>
            <w:b w:val="0"/>
          </w:rPr>
          <w:t>4.2.7.6.1. Grano bruto de cañahua</w:t>
        </w:r>
        <w:r>
          <w:rPr>
            <w:webHidden/>
          </w:rPr>
          <w:tab/>
        </w:r>
        <w:r>
          <w:rPr>
            <w:webHidden/>
          </w:rPr>
          <w:fldChar w:fldCharType="begin"/>
        </w:r>
        <w:r>
          <w:rPr>
            <w:webHidden/>
          </w:rPr>
          <w:instrText xml:space="preserve"> PAGEREF _Toc121214697 \h </w:instrText>
        </w:r>
        <w:r>
          <w:rPr>
            <w:webHidden/>
          </w:rPr>
          <w:fldChar w:fldCharType="separate"/>
        </w:r>
        <w:r>
          <w:rPr>
            <w:webHidden/>
          </w:rPr>
          <w:t>64</w:t>
        </w:r>
        <w:r>
          <w:rPr>
            <w:webHidden/>
          </w:rPr>
          <w:fldChar w:fldCharType="end"/>
        </w:r>
      </w:hyperlink>
    </w:p>
    <w:p w14:paraId="1E7DA987" w14:textId="77777777" w:rsidR="00CF4A8E" w:rsidRDefault="00CF4A8E">
      <w:pPr>
        <w:pStyle w:val="TDC1"/>
      </w:pPr>
      <w:hyperlink w:anchor="_Toc121214698" w:history="1">
        <w:r>
          <w:rPr>
            <w:rStyle w:val="Hipervnculo"/>
            <w:b w:val="0"/>
          </w:rPr>
          <w:t>4.2.7.6.2. Grano semilla de cañahua</w:t>
        </w:r>
        <w:r>
          <w:rPr>
            <w:webHidden/>
          </w:rPr>
          <w:tab/>
        </w:r>
        <w:r>
          <w:rPr>
            <w:webHidden/>
          </w:rPr>
          <w:fldChar w:fldCharType="begin"/>
        </w:r>
        <w:r>
          <w:rPr>
            <w:webHidden/>
          </w:rPr>
          <w:instrText xml:space="preserve"> PAGEREF _Toc121214698 \h </w:instrText>
        </w:r>
        <w:r>
          <w:rPr>
            <w:webHidden/>
          </w:rPr>
          <w:fldChar w:fldCharType="separate"/>
        </w:r>
        <w:r>
          <w:rPr>
            <w:webHidden/>
          </w:rPr>
          <w:t>66</w:t>
        </w:r>
        <w:r>
          <w:rPr>
            <w:webHidden/>
          </w:rPr>
          <w:fldChar w:fldCharType="end"/>
        </w:r>
      </w:hyperlink>
    </w:p>
    <w:p w14:paraId="55DD6AD2" w14:textId="77777777" w:rsidR="00CF4A8E" w:rsidRDefault="00CF4A8E">
      <w:pPr>
        <w:pStyle w:val="TDC4"/>
        <w:rPr>
          <w:noProof/>
        </w:rPr>
      </w:pPr>
      <w:hyperlink w:anchor="_Toc121214699" w:history="1">
        <w:r>
          <w:rPr>
            <w:rStyle w:val="Hipervnculo"/>
            <w:noProof/>
          </w:rPr>
          <w:t>4.2.7.7. Distribución de roles familiares en el almacenamiento</w:t>
        </w:r>
        <w:r>
          <w:rPr>
            <w:noProof/>
            <w:webHidden/>
          </w:rPr>
          <w:tab/>
        </w:r>
        <w:r>
          <w:rPr>
            <w:noProof/>
            <w:webHidden/>
          </w:rPr>
          <w:fldChar w:fldCharType="begin"/>
        </w:r>
        <w:r>
          <w:rPr>
            <w:noProof/>
            <w:webHidden/>
          </w:rPr>
          <w:instrText xml:space="preserve"> PAGEREF _Toc121214699 \h </w:instrText>
        </w:r>
        <w:r>
          <w:rPr>
            <w:noProof/>
          </w:rPr>
        </w:r>
        <w:r>
          <w:rPr>
            <w:noProof/>
            <w:webHidden/>
          </w:rPr>
          <w:fldChar w:fldCharType="separate"/>
        </w:r>
        <w:r>
          <w:rPr>
            <w:noProof/>
            <w:webHidden/>
          </w:rPr>
          <w:t>67</w:t>
        </w:r>
        <w:r>
          <w:rPr>
            <w:noProof/>
            <w:webHidden/>
          </w:rPr>
          <w:fldChar w:fldCharType="end"/>
        </w:r>
      </w:hyperlink>
    </w:p>
    <w:p w14:paraId="2A57DEC5" w14:textId="77777777" w:rsidR="00CF4A8E" w:rsidRDefault="00CF4A8E">
      <w:pPr>
        <w:pStyle w:val="TDC2"/>
        <w:rPr>
          <w:sz w:val="24"/>
        </w:rPr>
      </w:pPr>
      <w:hyperlink w:anchor="_Toc121214700" w:history="1">
        <w:r>
          <w:rPr>
            <w:rStyle w:val="Hipervnculo"/>
            <w:sz w:val="24"/>
          </w:rPr>
          <w:t>4.3. DESTINO DE LA PRODUCCIÓN DE LA CAÑAHUA</w:t>
        </w:r>
        <w:r>
          <w:rPr>
            <w:webHidden/>
            <w:sz w:val="24"/>
          </w:rPr>
          <w:tab/>
        </w:r>
        <w:r>
          <w:rPr>
            <w:webHidden/>
            <w:sz w:val="24"/>
          </w:rPr>
          <w:fldChar w:fldCharType="begin"/>
        </w:r>
        <w:r>
          <w:rPr>
            <w:webHidden/>
            <w:sz w:val="24"/>
          </w:rPr>
          <w:instrText xml:space="preserve"> PAGEREF _Toc121214700 \h </w:instrText>
        </w:r>
        <w:r>
          <w:rPr>
            <w:sz w:val="24"/>
          </w:rPr>
        </w:r>
        <w:r>
          <w:rPr>
            <w:webHidden/>
            <w:sz w:val="24"/>
          </w:rPr>
          <w:fldChar w:fldCharType="separate"/>
        </w:r>
        <w:r>
          <w:rPr>
            <w:webHidden/>
            <w:sz w:val="24"/>
          </w:rPr>
          <w:t>67</w:t>
        </w:r>
        <w:r>
          <w:rPr>
            <w:webHidden/>
            <w:sz w:val="24"/>
          </w:rPr>
          <w:fldChar w:fldCharType="end"/>
        </w:r>
      </w:hyperlink>
    </w:p>
    <w:p w14:paraId="0809F54D" w14:textId="77777777" w:rsidR="00CF4A8E" w:rsidRDefault="00CF4A8E">
      <w:pPr>
        <w:pStyle w:val="TDC1"/>
      </w:pPr>
      <w:hyperlink w:anchor="_Toc121214701" w:history="1">
        <w:r>
          <w:rPr>
            <w:rStyle w:val="Hipervnculo"/>
            <w:b w:val="0"/>
          </w:rPr>
          <w:t>4.3.1. Transformación campesina familiar</w:t>
        </w:r>
        <w:r>
          <w:rPr>
            <w:webHidden/>
          </w:rPr>
          <w:tab/>
        </w:r>
        <w:r>
          <w:rPr>
            <w:webHidden/>
          </w:rPr>
          <w:fldChar w:fldCharType="begin"/>
        </w:r>
        <w:r>
          <w:rPr>
            <w:webHidden/>
          </w:rPr>
          <w:instrText xml:space="preserve"> PAGEREF _Toc121214701 \h </w:instrText>
        </w:r>
        <w:r>
          <w:rPr>
            <w:webHidden/>
          </w:rPr>
          <w:fldChar w:fldCharType="separate"/>
        </w:r>
        <w:r>
          <w:rPr>
            <w:webHidden/>
          </w:rPr>
          <w:t>71</w:t>
        </w:r>
        <w:r>
          <w:rPr>
            <w:webHidden/>
          </w:rPr>
          <w:fldChar w:fldCharType="end"/>
        </w:r>
      </w:hyperlink>
    </w:p>
    <w:p w14:paraId="01143443" w14:textId="77777777" w:rsidR="00CF4A8E" w:rsidRDefault="00CF4A8E">
      <w:pPr>
        <w:pStyle w:val="TDC1"/>
      </w:pPr>
      <w:hyperlink w:anchor="_Toc121214702" w:history="1">
        <w:r>
          <w:rPr>
            <w:rStyle w:val="Hipervnculo"/>
            <w:b w:val="0"/>
          </w:rPr>
          <w:t>4.3.1.1. Autoconsumo campesino familiar</w:t>
        </w:r>
        <w:r>
          <w:rPr>
            <w:webHidden/>
          </w:rPr>
          <w:tab/>
        </w:r>
        <w:r>
          <w:rPr>
            <w:webHidden/>
          </w:rPr>
          <w:fldChar w:fldCharType="begin"/>
        </w:r>
        <w:r>
          <w:rPr>
            <w:webHidden/>
          </w:rPr>
          <w:instrText xml:space="preserve"> PAGEREF _Toc121214702 \h </w:instrText>
        </w:r>
        <w:r>
          <w:rPr>
            <w:webHidden/>
          </w:rPr>
          <w:fldChar w:fldCharType="separate"/>
        </w:r>
        <w:r>
          <w:rPr>
            <w:webHidden/>
          </w:rPr>
          <w:t>72</w:t>
        </w:r>
        <w:r>
          <w:rPr>
            <w:webHidden/>
          </w:rPr>
          <w:fldChar w:fldCharType="end"/>
        </w:r>
      </w:hyperlink>
    </w:p>
    <w:p w14:paraId="7F25A509" w14:textId="77777777" w:rsidR="00CF4A8E" w:rsidRDefault="00CF4A8E">
      <w:pPr>
        <w:pStyle w:val="TDC1"/>
      </w:pPr>
      <w:hyperlink w:anchor="_Toc121214703" w:history="1">
        <w:r>
          <w:rPr>
            <w:rStyle w:val="Hipervnculo"/>
            <w:b w:val="0"/>
          </w:rPr>
          <w:t>4.3.1.1.1. Volúmenes de pérdida en autoconsumo</w:t>
        </w:r>
        <w:r>
          <w:rPr>
            <w:webHidden/>
          </w:rPr>
          <w:tab/>
        </w:r>
        <w:r>
          <w:rPr>
            <w:webHidden/>
          </w:rPr>
          <w:fldChar w:fldCharType="begin"/>
        </w:r>
        <w:r>
          <w:rPr>
            <w:webHidden/>
          </w:rPr>
          <w:instrText xml:space="preserve"> PAGEREF _Toc121214703 \h </w:instrText>
        </w:r>
        <w:r>
          <w:rPr>
            <w:webHidden/>
          </w:rPr>
          <w:fldChar w:fldCharType="separate"/>
        </w:r>
        <w:r>
          <w:rPr>
            <w:webHidden/>
          </w:rPr>
          <w:t>73</w:t>
        </w:r>
        <w:r>
          <w:rPr>
            <w:webHidden/>
          </w:rPr>
          <w:fldChar w:fldCharType="end"/>
        </w:r>
      </w:hyperlink>
    </w:p>
    <w:p w14:paraId="62393B09" w14:textId="77777777" w:rsidR="00CF4A8E" w:rsidRDefault="00CF4A8E">
      <w:pPr>
        <w:pStyle w:val="TDC1"/>
      </w:pPr>
      <w:hyperlink w:anchor="_Toc121214704" w:history="1">
        <w:r>
          <w:rPr>
            <w:rStyle w:val="Hipervnculo"/>
            <w:b w:val="0"/>
          </w:rPr>
          <w:t>4.3.1.1.2 Criterios campesinos y etapas para la elaboración de pito de cañahua</w:t>
        </w:r>
        <w:r>
          <w:rPr>
            <w:webHidden/>
          </w:rPr>
          <w:tab/>
        </w:r>
        <w:r>
          <w:rPr>
            <w:webHidden/>
          </w:rPr>
          <w:fldChar w:fldCharType="begin"/>
        </w:r>
        <w:r>
          <w:rPr>
            <w:webHidden/>
          </w:rPr>
          <w:instrText xml:space="preserve"> PAGEREF _Toc121214704 \h </w:instrText>
        </w:r>
        <w:r>
          <w:rPr>
            <w:webHidden/>
          </w:rPr>
          <w:fldChar w:fldCharType="separate"/>
        </w:r>
        <w:r>
          <w:rPr>
            <w:webHidden/>
          </w:rPr>
          <w:t>74</w:t>
        </w:r>
        <w:r>
          <w:rPr>
            <w:webHidden/>
          </w:rPr>
          <w:fldChar w:fldCharType="end"/>
        </w:r>
      </w:hyperlink>
    </w:p>
    <w:p w14:paraId="489ABBE2" w14:textId="77777777" w:rsidR="00CF4A8E" w:rsidRDefault="00CF4A8E">
      <w:pPr>
        <w:pStyle w:val="TDC1"/>
      </w:pPr>
      <w:hyperlink w:anchor="_Toc121214712" w:history="1">
        <w:r>
          <w:rPr>
            <w:rStyle w:val="Hipervnculo"/>
            <w:b w:val="0"/>
          </w:rPr>
          <w:t>4.3.1.1.3. Consumo de grano bruto de cañahua en las comunidades campesinas</w:t>
        </w:r>
        <w:r>
          <w:rPr>
            <w:webHidden/>
          </w:rPr>
          <w:tab/>
        </w:r>
        <w:r>
          <w:rPr>
            <w:webHidden/>
          </w:rPr>
          <w:fldChar w:fldCharType="begin"/>
        </w:r>
        <w:r>
          <w:rPr>
            <w:webHidden/>
          </w:rPr>
          <w:instrText xml:space="preserve"> PAGEREF _Toc121214712 \h </w:instrText>
        </w:r>
        <w:r>
          <w:rPr>
            <w:webHidden/>
          </w:rPr>
          <w:fldChar w:fldCharType="separate"/>
        </w:r>
        <w:r>
          <w:rPr>
            <w:webHidden/>
          </w:rPr>
          <w:t>91</w:t>
        </w:r>
        <w:r>
          <w:rPr>
            <w:webHidden/>
          </w:rPr>
          <w:fldChar w:fldCharType="end"/>
        </w:r>
      </w:hyperlink>
    </w:p>
    <w:p w14:paraId="7326B15A" w14:textId="77777777" w:rsidR="00CF4A8E" w:rsidRDefault="00CF4A8E">
      <w:pPr>
        <w:pStyle w:val="TDC1"/>
      </w:pPr>
      <w:hyperlink w:anchor="_Toc121214713" w:history="1">
        <w:r>
          <w:rPr>
            <w:rStyle w:val="Hipervnculo"/>
            <w:b w:val="0"/>
          </w:rPr>
          <w:t>4.3.1.1.4. Forma y frecuencia de consumo de pito</w:t>
        </w:r>
        <w:r>
          <w:rPr>
            <w:webHidden/>
          </w:rPr>
          <w:tab/>
        </w:r>
        <w:r>
          <w:rPr>
            <w:webHidden/>
          </w:rPr>
          <w:fldChar w:fldCharType="begin"/>
        </w:r>
        <w:r>
          <w:rPr>
            <w:webHidden/>
          </w:rPr>
          <w:instrText xml:space="preserve"> PAGEREF _Toc121214713 \h </w:instrText>
        </w:r>
        <w:r>
          <w:rPr>
            <w:webHidden/>
          </w:rPr>
          <w:fldChar w:fldCharType="separate"/>
        </w:r>
        <w:r>
          <w:rPr>
            <w:webHidden/>
          </w:rPr>
          <w:t>94</w:t>
        </w:r>
        <w:r>
          <w:rPr>
            <w:webHidden/>
          </w:rPr>
          <w:fldChar w:fldCharType="end"/>
        </w:r>
      </w:hyperlink>
    </w:p>
    <w:p w14:paraId="2E6ECB3F" w14:textId="77777777" w:rsidR="00CF4A8E" w:rsidRDefault="00CF4A8E">
      <w:pPr>
        <w:pStyle w:val="TDC1"/>
      </w:pPr>
      <w:hyperlink w:anchor="_Toc121214714" w:history="1">
        <w:r>
          <w:rPr>
            <w:rStyle w:val="Hipervnculo"/>
            <w:b w:val="0"/>
          </w:rPr>
          <w:t>4.3.1.1.5. Época de consumo del pito.</w:t>
        </w:r>
        <w:r>
          <w:rPr>
            <w:webHidden/>
          </w:rPr>
          <w:tab/>
        </w:r>
        <w:r>
          <w:rPr>
            <w:webHidden/>
          </w:rPr>
          <w:fldChar w:fldCharType="begin"/>
        </w:r>
        <w:r>
          <w:rPr>
            <w:webHidden/>
          </w:rPr>
          <w:instrText xml:space="preserve"> PAGEREF _Toc121214714 \h </w:instrText>
        </w:r>
        <w:r>
          <w:rPr>
            <w:webHidden/>
          </w:rPr>
          <w:fldChar w:fldCharType="separate"/>
        </w:r>
        <w:r>
          <w:rPr>
            <w:webHidden/>
          </w:rPr>
          <w:t>96</w:t>
        </w:r>
        <w:r>
          <w:rPr>
            <w:webHidden/>
          </w:rPr>
          <w:fldChar w:fldCharType="end"/>
        </w:r>
      </w:hyperlink>
    </w:p>
    <w:p w14:paraId="6B780BF9" w14:textId="77777777" w:rsidR="00CF4A8E" w:rsidRDefault="00CF4A8E">
      <w:pPr>
        <w:pStyle w:val="TDC1"/>
      </w:pPr>
      <w:hyperlink w:anchor="_Toc121214715" w:history="1">
        <w:r>
          <w:rPr>
            <w:rStyle w:val="Hipervnculo"/>
            <w:b w:val="0"/>
          </w:rPr>
          <w:t>4.3.1.1.6. Producto cálido-fresco</w:t>
        </w:r>
        <w:r>
          <w:rPr>
            <w:webHidden/>
          </w:rPr>
          <w:tab/>
        </w:r>
        <w:r>
          <w:rPr>
            <w:webHidden/>
          </w:rPr>
          <w:fldChar w:fldCharType="begin"/>
        </w:r>
        <w:r>
          <w:rPr>
            <w:webHidden/>
          </w:rPr>
          <w:instrText xml:space="preserve"> PAGEREF _Toc121214715 \h </w:instrText>
        </w:r>
        <w:r>
          <w:rPr>
            <w:webHidden/>
          </w:rPr>
          <w:fldChar w:fldCharType="separate"/>
        </w:r>
        <w:r>
          <w:rPr>
            <w:webHidden/>
          </w:rPr>
          <w:t>97</w:t>
        </w:r>
        <w:r>
          <w:rPr>
            <w:webHidden/>
          </w:rPr>
          <w:fldChar w:fldCharType="end"/>
        </w:r>
      </w:hyperlink>
    </w:p>
    <w:p w14:paraId="7770325C" w14:textId="77777777" w:rsidR="00CF4A8E" w:rsidRDefault="00CF4A8E">
      <w:pPr>
        <w:pStyle w:val="TDC1"/>
      </w:pPr>
      <w:hyperlink w:anchor="_Toc121214716" w:history="1">
        <w:r>
          <w:rPr>
            <w:rStyle w:val="Hipervnculo"/>
            <w:b w:val="0"/>
          </w:rPr>
          <w:t>4.3.1.1.7. Consumo anual de pito de cañahua</w:t>
        </w:r>
        <w:r>
          <w:rPr>
            <w:webHidden/>
          </w:rPr>
          <w:tab/>
        </w:r>
        <w:r>
          <w:rPr>
            <w:webHidden/>
          </w:rPr>
          <w:fldChar w:fldCharType="begin"/>
        </w:r>
        <w:r>
          <w:rPr>
            <w:webHidden/>
          </w:rPr>
          <w:instrText xml:space="preserve"> PAGEREF _Toc121214716 \h </w:instrText>
        </w:r>
        <w:r>
          <w:rPr>
            <w:webHidden/>
          </w:rPr>
          <w:fldChar w:fldCharType="separate"/>
        </w:r>
        <w:r>
          <w:rPr>
            <w:webHidden/>
          </w:rPr>
          <w:t>98</w:t>
        </w:r>
        <w:r>
          <w:rPr>
            <w:webHidden/>
          </w:rPr>
          <w:fldChar w:fldCharType="end"/>
        </w:r>
      </w:hyperlink>
    </w:p>
    <w:p w14:paraId="2648EAA2" w14:textId="77777777" w:rsidR="00CF4A8E" w:rsidRDefault="00CF4A8E">
      <w:pPr>
        <w:pStyle w:val="TDC1"/>
      </w:pPr>
      <w:hyperlink w:anchor="_Toc121214717" w:history="1">
        <w:r>
          <w:rPr>
            <w:rStyle w:val="Hipervnculo"/>
            <w:b w:val="0"/>
          </w:rPr>
          <w:t>4.3.1.1.8. Elaboración de tostado para la comercialización y el autoconsumo</w:t>
        </w:r>
        <w:r>
          <w:rPr>
            <w:webHidden/>
          </w:rPr>
          <w:tab/>
        </w:r>
        <w:r>
          <w:rPr>
            <w:webHidden/>
          </w:rPr>
          <w:fldChar w:fldCharType="begin"/>
        </w:r>
        <w:r>
          <w:rPr>
            <w:webHidden/>
          </w:rPr>
          <w:instrText xml:space="preserve"> PAGEREF _Toc121214717 \h </w:instrText>
        </w:r>
        <w:r>
          <w:rPr>
            <w:webHidden/>
          </w:rPr>
          <w:fldChar w:fldCharType="separate"/>
        </w:r>
        <w:r>
          <w:rPr>
            <w:webHidden/>
          </w:rPr>
          <w:t>99</w:t>
        </w:r>
        <w:r>
          <w:rPr>
            <w:webHidden/>
          </w:rPr>
          <w:fldChar w:fldCharType="end"/>
        </w:r>
      </w:hyperlink>
    </w:p>
    <w:p w14:paraId="565E2264" w14:textId="77777777" w:rsidR="00CF4A8E" w:rsidRDefault="00CF4A8E">
      <w:pPr>
        <w:pStyle w:val="TDC1"/>
      </w:pPr>
      <w:hyperlink w:anchor="_Toc121214718" w:history="1">
        <w:r>
          <w:rPr>
            <w:rStyle w:val="Hipervnculo"/>
            <w:b w:val="0"/>
          </w:rPr>
          <w:t>4.3.1.1.9. Preferencia de ecotipos de cañahua para la elaboración de tostado y pito</w:t>
        </w:r>
        <w:r>
          <w:rPr>
            <w:webHidden/>
          </w:rPr>
          <w:tab/>
        </w:r>
        <w:r>
          <w:rPr>
            <w:webHidden/>
          </w:rPr>
          <w:fldChar w:fldCharType="begin"/>
        </w:r>
        <w:r>
          <w:rPr>
            <w:webHidden/>
          </w:rPr>
          <w:instrText xml:space="preserve"> PAGEREF _Toc121214718 \h </w:instrText>
        </w:r>
        <w:r>
          <w:rPr>
            <w:webHidden/>
          </w:rPr>
          <w:fldChar w:fldCharType="separate"/>
        </w:r>
        <w:r>
          <w:rPr>
            <w:webHidden/>
          </w:rPr>
          <w:t>100</w:t>
        </w:r>
        <w:r>
          <w:rPr>
            <w:webHidden/>
          </w:rPr>
          <w:fldChar w:fldCharType="end"/>
        </w:r>
      </w:hyperlink>
    </w:p>
    <w:p w14:paraId="745A327D" w14:textId="77777777" w:rsidR="00CF4A8E" w:rsidRDefault="00CF4A8E">
      <w:pPr>
        <w:pStyle w:val="TDC1"/>
      </w:pPr>
      <w:hyperlink w:anchor="_Toc121214719" w:history="1">
        <w:r>
          <w:rPr>
            <w:rStyle w:val="Hipervnculo"/>
            <w:b w:val="0"/>
          </w:rPr>
          <w:t>4.3.1.1.10. Perspectivas futuras de consumo de cañahua</w:t>
        </w:r>
        <w:r>
          <w:rPr>
            <w:webHidden/>
          </w:rPr>
          <w:tab/>
        </w:r>
        <w:r>
          <w:rPr>
            <w:webHidden/>
          </w:rPr>
          <w:fldChar w:fldCharType="begin"/>
        </w:r>
        <w:r>
          <w:rPr>
            <w:webHidden/>
          </w:rPr>
          <w:instrText xml:space="preserve"> PAGEREF _Toc121214719 \h </w:instrText>
        </w:r>
        <w:r>
          <w:rPr>
            <w:webHidden/>
          </w:rPr>
          <w:fldChar w:fldCharType="separate"/>
        </w:r>
        <w:r>
          <w:rPr>
            <w:webHidden/>
          </w:rPr>
          <w:t>103</w:t>
        </w:r>
        <w:r>
          <w:rPr>
            <w:webHidden/>
          </w:rPr>
          <w:fldChar w:fldCharType="end"/>
        </w:r>
      </w:hyperlink>
    </w:p>
    <w:p w14:paraId="434FCF49" w14:textId="77777777" w:rsidR="00CF4A8E" w:rsidRDefault="00CF4A8E">
      <w:pPr>
        <w:pStyle w:val="TDC1"/>
      </w:pPr>
      <w:hyperlink w:anchor="_Toc121214720" w:history="1">
        <w:r>
          <w:rPr>
            <w:rStyle w:val="Hipervnculo"/>
            <w:b w:val="0"/>
          </w:rPr>
          <w:t>4.3.1.2. Comercialización rural de grano tostado</w:t>
        </w:r>
        <w:r>
          <w:rPr>
            <w:webHidden/>
          </w:rPr>
          <w:tab/>
        </w:r>
        <w:r>
          <w:rPr>
            <w:webHidden/>
          </w:rPr>
          <w:fldChar w:fldCharType="begin"/>
        </w:r>
        <w:r>
          <w:rPr>
            <w:webHidden/>
          </w:rPr>
          <w:instrText xml:space="preserve"> PAGEREF _Toc121214720 \h </w:instrText>
        </w:r>
        <w:r>
          <w:rPr>
            <w:webHidden/>
          </w:rPr>
          <w:fldChar w:fldCharType="separate"/>
        </w:r>
        <w:r>
          <w:rPr>
            <w:webHidden/>
          </w:rPr>
          <w:t>103</w:t>
        </w:r>
        <w:r>
          <w:rPr>
            <w:webHidden/>
          </w:rPr>
          <w:fldChar w:fldCharType="end"/>
        </w:r>
      </w:hyperlink>
    </w:p>
    <w:p w14:paraId="67CFF052" w14:textId="77777777" w:rsidR="00CF4A8E" w:rsidRDefault="00CF4A8E">
      <w:pPr>
        <w:pStyle w:val="TDC1"/>
      </w:pPr>
      <w:hyperlink w:anchor="_Toc121214721" w:history="1">
        <w:r>
          <w:rPr>
            <w:rStyle w:val="Hipervnculo"/>
            <w:b w:val="0"/>
          </w:rPr>
          <w:t>4.3.1.3 Relaciones sociales de reciprocidad</w:t>
        </w:r>
        <w:r>
          <w:rPr>
            <w:webHidden/>
          </w:rPr>
          <w:tab/>
        </w:r>
        <w:r>
          <w:rPr>
            <w:webHidden/>
          </w:rPr>
          <w:fldChar w:fldCharType="begin"/>
        </w:r>
        <w:r>
          <w:rPr>
            <w:webHidden/>
          </w:rPr>
          <w:instrText xml:space="preserve"> PAGEREF _Toc121214721 \h </w:instrText>
        </w:r>
        <w:r>
          <w:rPr>
            <w:webHidden/>
          </w:rPr>
          <w:fldChar w:fldCharType="separate"/>
        </w:r>
        <w:r>
          <w:rPr>
            <w:webHidden/>
          </w:rPr>
          <w:t>104</w:t>
        </w:r>
        <w:r>
          <w:rPr>
            <w:webHidden/>
          </w:rPr>
          <w:fldChar w:fldCharType="end"/>
        </w:r>
      </w:hyperlink>
    </w:p>
    <w:p w14:paraId="2F435A99" w14:textId="77777777" w:rsidR="00CF4A8E" w:rsidRDefault="00CF4A8E">
      <w:pPr>
        <w:pStyle w:val="TDC1"/>
      </w:pPr>
      <w:hyperlink w:anchor="_Toc121214722" w:history="1">
        <w:r>
          <w:rPr>
            <w:rStyle w:val="Hipervnculo"/>
            <w:b w:val="0"/>
          </w:rPr>
          <w:t>4.3.1.3.1. El trueque</w:t>
        </w:r>
        <w:r>
          <w:rPr>
            <w:webHidden/>
          </w:rPr>
          <w:tab/>
        </w:r>
        <w:r>
          <w:rPr>
            <w:webHidden/>
          </w:rPr>
          <w:fldChar w:fldCharType="begin"/>
        </w:r>
        <w:r>
          <w:rPr>
            <w:webHidden/>
          </w:rPr>
          <w:instrText xml:space="preserve"> PAGEREF _Toc121214722 \h </w:instrText>
        </w:r>
        <w:r>
          <w:rPr>
            <w:webHidden/>
          </w:rPr>
          <w:fldChar w:fldCharType="separate"/>
        </w:r>
        <w:r>
          <w:rPr>
            <w:webHidden/>
          </w:rPr>
          <w:t>105</w:t>
        </w:r>
        <w:r>
          <w:rPr>
            <w:webHidden/>
          </w:rPr>
          <w:fldChar w:fldCharType="end"/>
        </w:r>
      </w:hyperlink>
    </w:p>
    <w:p w14:paraId="45F76D22" w14:textId="77777777" w:rsidR="00CF4A8E" w:rsidRDefault="00CF4A8E">
      <w:pPr>
        <w:pStyle w:val="TDC1"/>
      </w:pPr>
      <w:hyperlink w:anchor="_Toc121214723" w:history="1">
        <w:r>
          <w:rPr>
            <w:rStyle w:val="Hipervnculo"/>
            <w:b w:val="0"/>
          </w:rPr>
          <w:t>4.3.1.3.1.1. Rol familiar en la realización del trueque</w:t>
        </w:r>
        <w:r>
          <w:rPr>
            <w:webHidden/>
          </w:rPr>
          <w:tab/>
        </w:r>
        <w:r>
          <w:rPr>
            <w:webHidden/>
          </w:rPr>
          <w:fldChar w:fldCharType="begin"/>
        </w:r>
        <w:r>
          <w:rPr>
            <w:webHidden/>
          </w:rPr>
          <w:instrText xml:space="preserve"> PAGEREF _Toc121214723 \h </w:instrText>
        </w:r>
        <w:r>
          <w:rPr>
            <w:webHidden/>
          </w:rPr>
          <w:fldChar w:fldCharType="separate"/>
        </w:r>
        <w:r>
          <w:rPr>
            <w:webHidden/>
          </w:rPr>
          <w:t>107</w:t>
        </w:r>
        <w:r>
          <w:rPr>
            <w:webHidden/>
          </w:rPr>
          <w:fldChar w:fldCharType="end"/>
        </w:r>
      </w:hyperlink>
    </w:p>
    <w:p w14:paraId="40228B1E" w14:textId="77777777" w:rsidR="00CF4A8E" w:rsidRDefault="00CF4A8E">
      <w:pPr>
        <w:pStyle w:val="TDC1"/>
      </w:pPr>
      <w:hyperlink w:anchor="_Toc121214724" w:history="1">
        <w:r>
          <w:rPr>
            <w:rStyle w:val="Hipervnculo"/>
            <w:b w:val="0"/>
          </w:rPr>
          <w:t>4.3.1.3.1.2. Productos con los que se practica el trueque</w:t>
        </w:r>
        <w:r>
          <w:rPr>
            <w:webHidden/>
          </w:rPr>
          <w:tab/>
        </w:r>
        <w:r>
          <w:rPr>
            <w:webHidden/>
          </w:rPr>
          <w:fldChar w:fldCharType="begin"/>
        </w:r>
        <w:r>
          <w:rPr>
            <w:webHidden/>
          </w:rPr>
          <w:instrText xml:space="preserve"> PAGEREF _Toc121214724 \h </w:instrText>
        </w:r>
        <w:r>
          <w:rPr>
            <w:webHidden/>
          </w:rPr>
          <w:fldChar w:fldCharType="separate"/>
        </w:r>
        <w:r>
          <w:rPr>
            <w:webHidden/>
          </w:rPr>
          <w:t>108</w:t>
        </w:r>
        <w:r>
          <w:rPr>
            <w:webHidden/>
          </w:rPr>
          <w:fldChar w:fldCharType="end"/>
        </w:r>
      </w:hyperlink>
    </w:p>
    <w:p w14:paraId="083FC89B" w14:textId="77777777" w:rsidR="00CF4A8E" w:rsidRDefault="00CF4A8E">
      <w:pPr>
        <w:pStyle w:val="TDC1"/>
      </w:pPr>
      <w:hyperlink w:anchor="_Toc121214725" w:history="1">
        <w:r>
          <w:rPr>
            <w:rStyle w:val="Hipervnculo"/>
            <w:b w:val="0"/>
          </w:rPr>
          <w:t>4.3.1.3.1.3. Época de realización del trueque</w:t>
        </w:r>
        <w:r>
          <w:rPr>
            <w:webHidden/>
          </w:rPr>
          <w:tab/>
        </w:r>
        <w:r>
          <w:rPr>
            <w:webHidden/>
          </w:rPr>
          <w:fldChar w:fldCharType="begin"/>
        </w:r>
        <w:r>
          <w:rPr>
            <w:webHidden/>
          </w:rPr>
          <w:instrText xml:space="preserve"> PAGEREF _Toc121214725 \h </w:instrText>
        </w:r>
        <w:r>
          <w:rPr>
            <w:webHidden/>
          </w:rPr>
          <w:fldChar w:fldCharType="separate"/>
        </w:r>
        <w:r>
          <w:rPr>
            <w:webHidden/>
          </w:rPr>
          <w:t>109</w:t>
        </w:r>
        <w:r>
          <w:rPr>
            <w:webHidden/>
          </w:rPr>
          <w:fldChar w:fldCharType="end"/>
        </w:r>
      </w:hyperlink>
    </w:p>
    <w:p w14:paraId="11FF9975" w14:textId="77777777" w:rsidR="00CF4A8E" w:rsidRDefault="00CF4A8E">
      <w:pPr>
        <w:pStyle w:val="TDC1"/>
      </w:pPr>
      <w:hyperlink w:anchor="_Toc121214726" w:history="1">
        <w:r>
          <w:rPr>
            <w:rStyle w:val="Hipervnculo"/>
            <w:b w:val="0"/>
          </w:rPr>
          <w:t>4.3.1.3.2. El intercambio</w:t>
        </w:r>
        <w:r>
          <w:rPr>
            <w:webHidden/>
          </w:rPr>
          <w:tab/>
        </w:r>
        <w:r>
          <w:rPr>
            <w:webHidden/>
          </w:rPr>
          <w:fldChar w:fldCharType="begin"/>
        </w:r>
        <w:r>
          <w:rPr>
            <w:webHidden/>
          </w:rPr>
          <w:instrText xml:space="preserve"> PAGEREF _Toc121214726 \h </w:instrText>
        </w:r>
        <w:r>
          <w:rPr>
            <w:webHidden/>
          </w:rPr>
          <w:fldChar w:fldCharType="separate"/>
        </w:r>
        <w:r>
          <w:rPr>
            <w:webHidden/>
          </w:rPr>
          <w:t>110</w:t>
        </w:r>
        <w:r>
          <w:rPr>
            <w:webHidden/>
          </w:rPr>
          <w:fldChar w:fldCharType="end"/>
        </w:r>
      </w:hyperlink>
    </w:p>
    <w:p w14:paraId="15AEEB5B" w14:textId="77777777" w:rsidR="00CF4A8E" w:rsidRDefault="00CF4A8E">
      <w:pPr>
        <w:pStyle w:val="TDC1"/>
      </w:pPr>
      <w:hyperlink w:anchor="_Toc121214727" w:history="1">
        <w:r>
          <w:rPr>
            <w:rStyle w:val="Hipervnculo"/>
            <w:b w:val="0"/>
          </w:rPr>
          <w:t>4.3.2. Comercialización rural de grano bruto de cañahua</w:t>
        </w:r>
        <w:r>
          <w:rPr>
            <w:webHidden/>
          </w:rPr>
          <w:tab/>
        </w:r>
        <w:r>
          <w:rPr>
            <w:webHidden/>
          </w:rPr>
          <w:fldChar w:fldCharType="begin"/>
        </w:r>
        <w:r>
          <w:rPr>
            <w:webHidden/>
          </w:rPr>
          <w:instrText xml:space="preserve"> PAGEREF _Toc121214727 \h </w:instrText>
        </w:r>
        <w:r>
          <w:rPr>
            <w:webHidden/>
          </w:rPr>
          <w:fldChar w:fldCharType="separate"/>
        </w:r>
        <w:r>
          <w:rPr>
            <w:webHidden/>
          </w:rPr>
          <w:t>112</w:t>
        </w:r>
        <w:r>
          <w:rPr>
            <w:webHidden/>
          </w:rPr>
          <w:fldChar w:fldCharType="end"/>
        </w:r>
      </w:hyperlink>
    </w:p>
    <w:p w14:paraId="7287D154" w14:textId="77777777" w:rsidR="00CF4A8E" w:rsidRDefault="00CF4A8E">
      <w:pPr>
        <w:pStyle w:val="TDC1"/>
      </w:pPr>
      <w:hyperlink w:anchor="_Toc121214728" w:history="1">
        <w:r>
          <w:rPr>
            <w:rStyle w:val="Hipervnculo"/>
            <w:b w:val="0"/>
          </w:rPr>
          <w:t>4.3.2.1. Ferias donde se comercializa la cañahua</w:t>
        </w:r>
        <w:r>
          <w:rPr>
            <w:webHidden/>
          </w:rPr>
          <w:tab/>
        </w:r>
        <w:r>
          <w:rPr>
            <w:webHidden/>
          </w:rPr>
          <w:fldChar w:fldCharType="begin"/>
        </w:r>
        <w:r>
          <w:rPr>
            <w:webHidden/>
          </w:rPr>
          <w:instrText xml:space="preserve"> PAGEREF _Toc121214728 \h </w:instrText>
        </w:r>
        <w:r>
          <w:rPr>
            <w:webHidden/>
          </w:rPr>
          <w:fldChar w:fldCharType="separate"/>
        </w:r>
        <w:r>
          <w:rPr>
            <w:webHidden/>
          </w:rPr>
          <w:t>113</w:t>
        </w:r>
        <w:r>
          <w:rPr>
            <w:webHidden/>
          </w:rPr>
          <w:fldChar w:fldCharType="end"/>
        </w:r>
      </w:hyperlink>
    </w:p>
    <w:p w14:paraId="5F768A76" w14:textId="77777777" w:rsidR="00CF4A8E" w:rsidRDefault="00CF4A8E">
      <w:pPr>
        <w:pStyle w:val="TDC1"/>
      </w:pPr>
      <w:hyperlink w:anchor="_Toc121214729" w:history="1">
        <w:r>
          <w:rPr>
            <w:rStyle w:val="Hipervnculo"/>
            <w:b w:val="0"/>
          </w:rPr>
          <w:t>4.3.3. Comercialización a acopiadores internos</w:t>
        </w:r>
        <w:r>
          <w:rPr>
            <w:webHidden/>
          </w:rPr>
          <w:tab/>
        </w:r>
        <w:r>
          <w:rPr>
            <w:webHidden/>
          </w:rPr>
          <w:fldChar w:fldCharType="begin"/>
        </w:r>
        <w:r>
          <w:rPr>
            <w:webHidden/>
          </w:rPr>
          <w:instrText xml:space="preserve"> PAGEREF _Toc121214729 \h </w:instrText>
        </w:r>
        <w:r>
          <w:rPr>
            <w:webHidden/>
          </w:rPr>
          <w:fldChar w:fldCharType="separate"/>
        </w:r>
        <w:r>
          <w:rPr>
            <w:webHidden/>
          </w:rPr>
          <w:t>115</w:t>
        </w:r>
        <w:r>
          <w:rPr>
            <w:webHidden/>
          </w:rPr>
          <w:fldChar w:fldCharType="end"/>
        </w:r>
      </w:hyperlink>
    </w:p>
    <w:p w14:paraId="61AAAFF3" w14:textId="77777777" w:rsidR="00CF4A8E" w:rsidRDefault="00CF4A8E">
      <w:pPr>
        <w:pStyle w:val="TDC2"/>
        <w:rPr>
          <w:sz w:val="24"/>
        </w:rPr>
      </w:pPr>
      <w:hyperlink w:anchor="_Toc121214730" w:history="1">
        <w:r>
          <w:rPr>
            <w:rStyle w:val="Hipervnculo"/>
            <w:sz w:val="24"/>
          </w:rPr>
          <w:t>4.3.4. Semilla para la siembra campesina familiar</w:t>
        </w:r>
        <w:r>
          <w:rPr>
            <w:webHidden/>
            <w:sz w:val="24"/>
          </w:rPr>
          <w:tab/>
        </w:r>
        <w:r>
          <w:rPr>
            <w:webHidden/>
            <w:sz w:val="24"/>
          </w:rPr>
          <w:fldChar w:fldCharType="begin"/>
        </w:r>
        <w:r>
          <w:rPr>
            <w:webHidden/>
            <w:sz w:val="24"/>
          </w:rPr>
          <w:instrText xml:space="preserve"> PAGEREF _Toc121214730 \h </w:instrText>
        </w:r>
        <w:r>
          <w:rPr>
            <w:sz w:val="24"/>
          </w:rPr>
        </w:r>
        <w:r>
          <w:rPr>
            <w:webHidden/>
            <w:sz w:val="24"/>
          </w:rPr>
          <w:fldChar w:fldCharType="separate"/>
        </w:r>
        <w:r>
          <w:rPr>
            <w:webHidden/>
            <w:sz w:val="24"/>
          </w:rPr>
          <w:t>116</w:t>
        </w:r>
        <w:r>
          <w:rPr>
            <w:webHidden/>
            <w:sz w:val="24"/>
          </w:rPr>
          <w:fldChar w:fldCharType="end"/>
        </w:r>
      </w:hyperlink>
    </w:p>
    <w:p w14:paraId="6C2CEA5F" w14:textId="77777777" w:rsidR="00CF4A8E" w:rsidRDefault="00CF4A8E">
      <w:pPr>
        <w:pStyle w:val="TDC2"/>
        <w:rPr>
          <w:sz w:val="24"/>
        </w:rPr>
      </w:pPr>
      <w:hyperlink w:anchor="_Toc121214731" w:history="1">
        <w:r>
          <w:rPr>
            <w:rStyle w:val="Hipervnculo"/>
            <w:sz w:val="24"/>
          </w:rPr>
          <w:t>4.4. Flujos productivos de la cañahua</w:t>
        </w:r>
        <w:r>
          <w:rPr>
            <w:webHidden/>
            <w:sz w:val="24"/>
          </w:rPr>
          <w:tab/>
        </w:r>
        <w:r>
          <w:rPr>
            <w:webHidden/>
            <w:sz w:val="24"/>
          </w:rPr>
          <w:fldChar w:fldCharType="begin"/>
        </w:r>
        <w:r>
          <w:rPr>
            <w:webHidden/>
            <w:sz w:val="24"/>
          </w:rPr>
          <w:instrText xml:space="preserve"> PAGEREF _Toc121214731 \h </w:instrText>
        </w:r>
        <w:r>
          <w:rPr>
            <w:sz w:val="24"/>
          </w:rPr>
        </w:r>
        <w:r>
          <w:rPr>
            <w:webHidden/>
            <w:sz w:val="24"/>
          </w:rPr>
          <w:fldChar w:fldCharType="separate"/>
        </w:r>
        <w:r>
          <w:rPr>
            <w:webHidden/>
            <w:sz w:val="24"/>
          </w:rPr>
          <w:t>117</w:t>
        </w:r>
        <w:r>
          <w:rPr>
            <w:webHidden/>
            <w:sz w:val="24"/>
          </w:rPr>
          <w:fldChar w:fldCharType="end"/>
        </w:r>
      </w:hyperlink>
    </w:p>
    <w:p w14:paraId="12282A56" w14:textId="77777777" w:rsidR="00CF4A8E" w:rsidRDefault="00CF4A8E">
      <w:pPr>
        <w:pStyle w:val="TDC1"/>
      </w:pPr>
      <w:hyperlink w:anchor="_Toc121214732" w:history="1">
        <w:r>
          <w:rPr>
            <w:rStyle w:val="Hipervnculo"/>
            <w:b w:val="0"/>
          </w:rPr>
          <w:t>4.4.1. Comunario productor</w:t>
        </w:r>
        <w:r>
          <w:rPr>
            <w:webHidden/>
          </w:rPr>
          <w:tab/>
        </w:r>
        <w:r>
          <w:rPr>
            <w:webHidden/>
          </w:rPr>
          <w:fldChar w:fldCharType="begin"/>
        </w:r>
        <w:r>
          <w:rPr>
            <w:webHidden/>
          </w:rPr>
          <w:instrText xml:space="preserve"> PAGEREF _Toc121214732 \h </w:instrText>
        </w:r>
        <w:r>
          <w:rPr>
            <w:webHidden/>
          </w:rPr>
          <w:fldChar w:fldCharType="separate"/>
        </w:r>
        <w:r>
          <w:rPr>
            <w:webHidden/>
          </w:rPr>
          <w:t>119</w:t>
        </w:r>
        <w:r>
          <w:rPr>
            <w:webHidden/>
          </w:rPr>
          <w:fldChar w:fldCharType="end"/>
        </w:r>
      </w:hyperlink>
    </w:p>
    <w:p w14:paraId="29ECE768" w14:textId="77777777" w:rsidR="00CF4A8E" w:rsidRDefault="00CF4A8E">
      <w:pPr>
        <w:pStyle w:val="TDC1"/>
      </w:pPr>
      <w:hyperlink w:anchor="_Toc121214733" w:history="1">
        <w:r>
          <w:rPr>
            <w:rStyle w:val="Hipervnculo"/>
            <w:b w:val="0"/>
          </w:rPr>
          <w:t>4.4.2. Comunario productor-acopiador</w:t>
        </w:r>
        <w:r>
          <w:rPr>
            <w:webHidden/>
          </w:rPr>
          <w:tab/>
        </w:r>
        <w:r>
          <w:rPr>
            <w:webHidden/>
          </w:rPr>
          <w:fldChar w:fldCharType="begin"/>
        </w:r>
        <w:r>
          <w:rPr>
            <w:webHidden/>
          </w:rPr>
          <w:instrText xml:space="preserve"> PAGEREF _Toc121214733 \h </w:instrText>
        </w:r>
        <w:r>
          <w:rPr>
            <w:webHidden/>
          </w:rPr>
          <w:fldChar w:fldCharType="separate"/>
        </w:r>
        <w:r>
          <w:rPr>
            <w:webHidden/>
          </w:rPr>
          <w:t>120</w:t>
        </w:r>
        <w:r>
          <w:rPr>
            <w:webHidden/>
          </w:rPr>
          <w:fldChar w:fldCharType="end"/>
        </w:r>
      </w:hyperlink>
    </w:p>
    <w:p w14:paraId="0076432C" w14:textId="77777777" w:rsidR="00CF4A8E" w:rsidRDefault="00CF4A8E">
      <w:pPr>
        <w:pStyle w:val="TDC1"/>
      </w:pPr>
      <w:hyperlink w:anchor="_Toc121214735" w:history="1">
        <w:r>
          <w:rPr>
            <w:rStyle w:val="Hipervnculo"/>
            <w:b w:val="0"/>
          </w:rPr>
          <w:t>4.4.2.1. Almacenamiento-Acopio</w:t>
        </w:r>
        <w:r>
          <w:rPr>
            <w:webHidden/>
          </w:rPr>
          <w:tab/>
        </w:r>
        <w:r>
          <w:rPr>
            <w:webHidden/>
          </w:rPr>
          <w:fldChar w:fldCharType="begin"/>
        </w:r>
        <w:r>
          <w:rPr>
            <w:webHidden/>
          </w:rPr>
          <w:instrText xml:space="preserve"> PAGEREF _Toc121214735 \h </w:instrText>
        </w:r>
        <w:r>
          <w:rPr>
            <w:webHidden/>
          </w:rPr>
          <w:fldChar w:fldCharType="separate"/>
        </w:r>
        <w:r>
          <w:rPr>
            <w:webHidden/>
          </w:rPr>
          <w:t>122</w:t>
        </w:r>
        <w:r>
          <w:rPr>
            <w:webHidden/>
          </w:rPr>
          <w:fldChar w:fldCharType="end"/>
        </w:r>
      </w:hyperlink>
    </w:p>
    <w:p w14:paraId="53FB9FE9" w14:textId="77777777" w:rsidR="00CF4A8E" w:rsidRDefault="00CF4A8E">
      <w:pPr>
        <w:pStyle w:val="TDC1"/>
      </w:pPr>
      <w:hyperlink w:anchor="_Toc121214736" w:history="1">
        <w:r>
          <w:rPr>
            <w:rStyle w:val="Hipervnculo"/>
            <w:b w:val="0"/>
          </w:rPr>
          <w:t>4.4.2.2. Transformación campesina interna</w:t>
        </w:r>
        <w:r>
          <w:rPr>
            <w:webHidden/>
          </w:rPr>
          <w:tab/>
        </w:r>
        <w:r>
          <w:rPr>
            <w:webHidden/>
          </w:rPr>
          <w:fldChar w:fldCharType="begin"/>
        </w:r>
        <w:r>
          <w:rPr>
            <w:webHidden/>
          </w:rPr>
          <w:instrText xml:space="preserve"> PAGEREF _Toc121214736 \h </w:instrText>
        </w:r>
        <w:r>
          <w:rPr>
            <w:webHidden/>
          </w:rPr>
          <w:fldChar w:fldCharType="separate"/>
        </w:r>
        <w:r>
          <w:rPr>
            <w:webHidden/>
          </w:rPr>
          <w:t>122</w:t>
        </w:r>
        <w:r>
          <w:rPr>
            <w:webHidden/>
          </w:rPr>
          <w:fldChar w:fldCharType="end"/>
        </w:r>
      </w:hyperlink>
    </w:p>
    <w:p w14:paraId="77329EEF" w14:textId="77777777" w:rsidR="00CF4A8E" w:rsidRDefault="00CF4A8E">
      <w:pPr>
        <w:pStyle w:val="TDC1"/>
      </w:pPr>
      <w:hyperlink w:anchor="_Toc121214738" w:history="1">
        <w:r>
          <w:rPr>
            <w:rStyle w:val="Hipervnculo"/>
            <w:b w:val="0"/>
          </w:rPr>
          <w:t>4.4.2.3. Volumen de pérdidas o mermas en la elaboración de tostado</w:t>
        </w:r>
        <w:r>
          <w:rPr>
            <w:webHidden/>
          </w:rPr>
          <w:tab/>
        </w:r>
        <w:r>
          <w:rPr>
            <w:webHidden/>
          </w:rPr>
          <w:fldChar w:fldCharType="begin"/>
        </w:r>
        <w:r>
          <w:rPr>
            <w:webHidden/>
          </w:rPr>
          <w:instrText xml:space="preserve"> PAGEREF _Toc121214738 \h </w:instrText>
        </w:r>
        <w:r>
          <w:rPr>
            <w:webHidden/>
          </w:rPr>
          <w:fldChar w:fldCharType="separate"/>
        </w:r>
        <w:r>
          <w:rPr>
            <w:webHidden/>
          </w:rPr>
          <w:t>125</w:t>
        </w:r>
        <w:r>
          <w:rPr>
            <w:webHidden/>
          </w:rPr>
          <w:fldChar w:fldCharType="end"/>
        </w:r>
      </w:hyperlink>
    </w:p>
    <w:p w14:paraId="6C0834B4" w14:textId="77777777" w:rsidR="00CF4A8E" w:rsidRDefault="00CF4A8E">
      <w:pPr>
        <w:pStyle w:val="TDC1"/>
      </w:pPr>
      <w:hyperlink w:anchor="_Toc121214739" w:history="1">
        <w:r>
          <w:rPr>
            <w:rStyle w:val="Hipervnculo"/>
            <w:b w:val="0"/>
          </w:rPr>
          <w:t>4.4.2.4. Comercialización rural de grano tostado</w:t>
        </w:r>
        <w:r>
          <w:rPr>
            <w:webHidden/>
          </w:rPr>
          <w:tab/>
        </w:r>
        <w:r>
          <w:rPr>
            <w:webHidden/>
          </w:rPr>
          <w:fldChar w:fldCharType="begin"/>
        </w:r>
        <w:r>
          <w:rPr>
            <w:webHidden/>
          </w:rPr>
          <w:instrText xml:space="preserve"> PAGEREF _Toc121214739 \h </w:instrText>
        </w:r>
        <w:r>
          <w:rPr>
            <w:webHidden/>
          </w:rPr>
          <w:fldChar w:fldCharType="separate"/>
        </w:r>
        <w:r>
          <w:rPr>
            <w:webHidden/>
          </w:rPr>
          <w:t>126</w:t>
        </w:r>
        <w:r>
          <w:rPr>
            <w:webHidden/>
          </w:rPr>
          <w:fldChar w:fldCharType="end"/>
        </w:r>
      </w:hyperlink>
    </w:p>
    <w:p w14:paraId="11DABD3A" w14:textId="77777777" w:rsidR="00CF4A8E" w:rsidRDefault="00CF4A8E">
      <w:pPr>
        <w:pStyle w:val="TDC1"/>
      </w:pPr>
      <w:hyperlink w:anchor="_Toc121214740" w:history="1">
        <w:r>
          <w:rPr>
            <w:rStyle w:val="Hipervnculo"/>
            <w:b w:val="0"/>
          </w:rPr>
          <w:t>4.4.2.5. Organización de productores Lacolaconi</w:t>
        </w:r>
        <w:r>
          <w:rPr>
            <w:webHidden/>
          </w:rPr>
          <w:tab/>
        </w:r>
        <w:r>
          <w:rPr>
            <w:webHidden/>
          </w:rPr>
          <w:fldChar w:fldCharType="begin"/>
        </w:r>
        <w:r>
          <w:rPr>
            <w:webHidden/>
          </w:rPr>
          <w:instrText xml:space="preserve"> PAGEREF _Toc121214740 \h </w:instrText>
        </w:r>
        <w:r>
          <w:rPr>
            <w:webHidden/>
          </w:rPr>
          <w:fldChar w:fldCharType="separate"/>
        </w:r>
        <w:r>
          <w:rPr>
            <w:webHidden/>
          </w:rPr>
          <w:t>126</w:t>
        </w:r>
        <w:r>
          <w:rPr>
            <w:webHidden/>
          </w:rPr>
          <w:fldChar w:fldCharType="end"/>
        </w:r>
      </w:hyperlink>
    </w:p>
    <w:p w14:paraId="0F9A19D6" w14:textId="77777777" w:rsidR="00CF4A8E" w:rsidRDefault="00CF4A8E">
      <w:pPr>
        <w:pStyle w:val="TDC1"/>
      </w:pPr>
      <w:hyperlink w:anchor="_Toc121214741" w:history="1">
        <w:r>
          <w:rPr>
            <w:rStyle w:val="Hipervnculo"/>
          </w:rPr>
          <w:t>V. CONCLUSIONES</w:t>
        </w:r>
        <w:r>
          <w:rPr>
            <w:webHidden/>
          </w:rPr>
          <w:tab/>
        </w:r>
        <w:r>
          <w:rPr>
            <w:webHidden/>
          </w:rPr>
          <w:fldChar w:fldCharType="begin"/>
        </w:r>
        <w:r>
          <w:rPr>
            <w:webHidden/>
          </w:rPr>
          <w:instrText xml:space="preserve"> PAGEREF _Toc121214741 \h </w:instrText>
        </w:r>
        <w:r>
          <w:rPr>
            <w:webHidden/>
          </w:rPr>
          <w:fldChar w:fldCharType="separate"/>
        </w:r>
        <w:r>
          <w:rPr>
            <w:webHidden/>
          </w:rPr>
          <w:t>128</w:t>
        </w:r>
        <w:r>
          <w:rPr>
            <w:webHidden/>
          </w:rPr>
          <w:fldChar w:fldCharType="end"/>
        </w:r>
      </w:hyperlink>
    </w:p>
    <w:p w14:paraId="25DDF053" w14:textId="77777777" w:rsidR="00CF4A8E" w:rsidRDefault="00CF4A8E">
      <w:pPr>
        <w:pStyle w:val="TDC1"/>
      </w:pPr>
      <w:hyperlink w:anchor="_Toc121214744" w:history="1">
        <w:r>
          <w:rPr>
            <w:rStyle w:val="Hipervnculo"/>
          </w:rPr>
          <w:t>VI. RECOMENDACIÓNES</w:t>
        </w:r>
        <w:r>
          <w:rPr>
            <w:webHidden/>
          </w:rPr>
          <w:tab/>
        </w:r>
        <w:r>
          <w:rPr>
            <w:webHidden/>
          </w:rPr>
          <w:fldChar w:fldCharType="begin"/>
        </w:r>
        <w:r>
          <w:rPr>
            <w:webHidden/>
          </w:rPr>
          <w:instrText xml:space="preserve"> PAGEREF _Toc121214744 \h </w:instrText>
        </w:r>
        <w:r>
          <w:rPr>
            <w:webHidden/>
          </w:rPr>
          <w:fldChar w:fldCharType="separate"/>
        </w:r>
        <w:r>
          <w:rPr>
            <w:webHidden/>
          </w:rPr>
          <w:t>133</w:t>
        </w:r>
        <w:r>
          <w:rPr>
            <w:webHidden/>
          </w:rPr>
          <w:fldChar w:fldCharType="end"/>
        </w:r>
      </w:hyperlink>
    </w:p>
    <w:p w14:paraId="4E5961DD" w14:textId="77777777" w:rsidR="00CF4A8E" w:rsidRDefault="00CF4A8E">
      <w:pPr>
        <w:pStyle w:val="TDC1"/>
      </w:pPr>
      <w:hyperlink w:anchor="_Toc121214745" w:history="1">
        <w:r>
          <w:rPr>
            <w:rStyle w:val="Hipervnculo"/>
          </w:rPr>
          <w:t>VII. RESUMEN</w:t>
        </w:r>
        <w:r>
          <w:rPr>
            <w:webHidden/>
          </w:rPr>
          <w:tab/>
        </w:r>
        <w:r>
          <w:rPr>
            <w:webHidden/>
          </w:rPr>
          <w:fldChar w:fldCharType="begin"/>
        </w:r>
        <w:r>
          <w:rPr>
            <w:webHidden/>
          </w:rPr>
          <w:instrText xml:space="preserve"> PAGEREF _Toc121214745 \h </w:instrText>
        </w:r>
        <w:r>
          <w:rPr>
            <w:webHidden/>
          </w:rPr>
          <w:fldChar w:fldCharType="separate"/>
        </w:r>
        <w:r>
          <w:rPr>
            <w:webHidden/>
          </w:rPr>
          <w:t>135</w:t>
        </w:r>
        <w:r>
          <w:rPr>
            <w:webHidden/>
          </w:rPr>
          <w:fldChar w:fldCharType="end"/>
        </w:r>
      </w:hyperlink>
    </w:p>
    <w:p w14:paraId="560C4096" w14:textId="77777777" w:rsidR="00CF4A8E" w:rsidRDefault="00CF4A8E">
      <w:pPr>
        <w:pStyle w:val="TDC1"/>
      </w:pPr>
      <w:hyperlink w:anchor="_Toc121214746" w:history="1">
        <w:r>
          <w:rPr>
            <w:rStyle w:val="Hipervnculo"/>
          </w:rPr>
          <w:t>VIII. BIBLIOGRAFÍA CONSULTADA</w:t>
        </w:r>
        <w:r>
          <w:rPr>
            <w:webHidden/>
          </w:rPr>
          <w:tab/>
        </w:r>
        <w:r>
          <w:rPr>
            <w:webHidden/>
          </w:rPr>
          <w:fldChar w:fldCharType="begin"/>
        </w:r>
        <w:r>
          <w:rPr>
            <w:webHidden/>
          </w:rPr>
          <w:instrText xml:space="preserve"> PAGEREF _Toc121214746 \h </w:instrText>
        </w:r>
        <w:r>
          <w:rPr>
            <w:webHidden/>
          </w:rPr>
          <w:fldChar w:fldCharType="separate"/>
        </w:r>
        <w:r>
          <w:rPr>
            <w:webHidden/>
          </w:rPr>
          <w:t>137</w:t>
        </w:r>
        <w:r>
          <w:rPr>
            <w:webHidden/>
          </w:rPr>
          <w:fldChar w:fldCharType="end"/>
        </w:r>
      </w:hyperlink>
    </w:p>
    <w:p w14:paraId="2F16AA83" w14:textId="77777777" w:rsidR="00CF4A8E" w:rsidRDefault="00CF4A8E">
      <w:pPr>
        <w:pStyle w:val="TDC1"/>
      </w:pPr>
      <w:hyperlink w:anchor="_Toc121214747" w:history="1">
        <w:r>
          <w:rPr>
            <w:rStyle w:val="Hipervnculo"/>
          </w:rPr>
          <w:t>IX. ANEXOS</w:t>
        </w:r>
        <w:r>
          <w:rPr>
            <w:webHidden/>
          </w:rPr>
          <w:tab/>
        </w:r>
        <w:r>
          <w:rPr>
            <w:webHidden/>
          </w:rPr>
          <w:fldChar w:fldCharType="begin"/>
        </w:r>
        <w:r>
          <w:rPr>
            <w:webHidden/>
          </w:rPr>
          <w:instrText xml:space="preserve"> PAGEREF _Toc121214747 \h </w:instrText>
        </w:r>
        <w:r>
          <w:rPr>
            <w:webHidden/>
          </w:rPr>
          <w:fldChar w:fldCharType="separate"/>
        </w:r>
        <w:r>
          <w:rPr>
            <w:webHidden/>
          </w:rPr>
          <w:t>0</w:t>
        </w:r>
        <w:r>
          <w:rPr>
            <w:webHidden/>
          </w:rPr>
          <w:fldChar w:fldCharType="end"/>
        </w:r>
      </w:hyperlink>
    </w:p>
    <w:p w14:paraId="13982C46" w14:textId="77777777" w:rsidR="00CF4A8E" w:rsidRDefault="00CF4A8E">
      <w:pPr>
        <w:jc w:val="both"/>
      </w:pPr>
      <w:r>
        <w:fldChar w:fldCharType="end"/>
      </w:r>
    </w:p>
    <w:p w14:paraId="4FE7343F" w14:textId="77777777" w:rsidR="00CF4A8E" w:rsidRDefault="00CF4A8E"/>
    <w:p w14:paraId="73CC4547" w14:textId="77777777" w:rsidR="00CF4A8E" w:rsidRDefault="00CF4A8E">
      <w:pPr>
        <w:pStyle w:val="Piedepgina"/>
        <w:tabs>
          <w:tab w:val="clear" w:pos="4252"/>
          <w:tab w:val="clear" w:pos="8504"/>
        </w:tabs>
      </w:pPr>
    </w:p>
    <w:p w14:paraId="7E8AA050" w14:textId="77777777" w:rsidR="00CF4A8E" w:rsidRDefault="00CF4A8E"/>
    <w:p w14:paraId="27351014" w14:textId="77777777" w:rsidR="00CF4A8E" w:rsidRDefault="00CF4A8E"/>
    <w:p w14:paraId="39B6A236" w14:textId="77777777" w:rsidR="00CF4A8E" w:rsidRDefault="00CF4A8E"/>
    <w:p w14:paraId="2E79CE61" w14:textId="77777777" w:rsidR="00CF4A8E" w:rsidRDefault="00CF4A8E"/>
    <w:p w14:paraId="11EF3423" w14:textId="77777777" w:rsidR="00CF4A8E" w:rsidRDefault="00CF4A8E"/>
    <w:p w14:paraId="20AFCE7A" w14:textId="77777777" w:rsidR="00CF4A8E" w:rsidRDefault="00CF4A8E"/>
    <w:p w14:paraId="1390D4CC" w14:textId="77777777" w:rsidR="00CF4A8E" w:rsidRDefault="00CF4A8E"/>
    <w:p w14:paraId="36404B9C" w14:textId="77777777" w:rsidR="00CF4A8E" w:rsidRDefault="00CF4A8E"/>
    <w:p w14:paraId="5BA16DAC" w14:textId="77777777" w:rsidR="00CF4A8E" w:rsidRDefault="00CF4A8E"/>
    <w:p w14:paraId="5AF93CB2" w14:textId="77777777" w:rsidR="00CF4A8E" w:rsidRDefault="00CF4A8E"/>
    <w:p w14:paraId="269A5102" w14:textId="77777777" w:rsidR="00CF4A8E" w:rsidRDefault="00CF4A8E"/>
    <w:p w14:paraId="09227320" w14:textId="77777777" w:rsidR="00CF4A8E" w:rsidRDefault="00CF4A8E"/>
    <w:p w14:paraId="09A74B59" w14:textId="77777777" w:rsidR="00CF4A8E" w:rsidRDefault="00CF4A8E"/>
    <w:p w14:paraId="72025C10" w14:textId="77777777" w:rsidR="00CF4A8E" w:rsidRDefault="00CF4A8E">
      <w:pPr>
        <w:jc w:val="center"/>
        <w:rPr>
          <w:b/>
        </w:rPr>
      </w:pPr>
      <w:r>
        <w:br w:type="page"/>
      </w:r>
      <w:r>
        <w:rPr>
          <w:b/>
        </w:rPr>
        <w:lastRenderedPageBreak/>
        <w:t>INDICE DE GRAFICOS</w:t>
      </w:r>
    </w:p>
    <w:p w14:paraId="5F92BDA2" w14:textId="77777777" w:rsidR="00CF4A8E" w:rsidRDefault="00CF4A8E"/>
    <w:p w14:paraId="1B81D861" w14:textId="77777777" w:rsidR="00CF4A8E" w:rsidRDefault="00CF4A8E">
      <w:pPr>
        <w:jc w:val="right"/>
      </w:pPr>
      <w:r>
        <w:t>Pág.</w:t>
      </w:r>
    </w:p>
    <w:p w14:paraId="5F56C3A0" w14:textId="77777777" w:rsidR="00CF4A8E" w:rsidRDefault="00CF4A8E">
      <w:pPr>
        <w:jc w:val="right"/>
      </w:pPr>
    </w:p>
    <w:p w14:paraId="1E9BA86B" w14:textId="77777777" w:rsidR="00CF4A8E" w:rsidRDefault="00CF4A8E">
      <w:pPr>
        <w:pStyle w:val="Tabladeilustraciones"/>
        <w:tabs>
          <w:tab w:val="right" w:leader="dot" w:pos="8829"/>
        </w:tabs>
        <w:rPr>
          <w:noProof/>
        </w:rPr>
      </w:pPr>
      <w:r>
        <w:fldChar w:fldCharType="begin"/>
      </w:r>
      <w:r>
        <w:instrText xml:space="preserve"> TOC \h \z \t "Gráfico" \c </w:instrText>
      </w:r>
      <w:r>
        <w:fldChar w:fldCharType="separate"/>
      </w:r>
      <w:hyperlink w:anchor="_Toc121214543" w:history="1">
        <w:r>
          <w:rPr>
            <w:rStyle w:val="Hipervnculo"/>
            <w:noProof/>
          </w:rPr>
          <w:t>Gráfico 1. Promedio de volúmenes de traslado de grano bruto de cañahua desde las parcelas hasta las viviendas campesinas</w:t>
        </w:r>
        <w:r>
          <w:rPr>
            <w:noProof/>
            <w:webHidden/>
          </w:rPr>
          <w:tab/>
        </w:r>
        <w:r>
          <w:rPr>
            <w:noProof/>
            <w:webHidden/>
          </w:rPr>
          <w:fldChar w:fldCharType="begin"/>
        </w:r>
        <w:r>
          <w:rPr>
            <w:noProof/>
            <w:webHidden/>
          </w:rPr>
          <w:instrText xml:space="preserve"> PAGEREF _Toc121214543 \h </w:instrText>
        </w:r>
        <w:r>
          <w:rPr>
            <w:noProof/>
          </w:rPr>
        </w:r>
        <w:r>
          <w:rPr>
            <w:noProof/>
            <w:webHidden/>
          </w:rPr>
          <w:fldChar w:fldCharType="separate"/>
        </w:r>
        <w:r>
          <w:rPr>
            <w:noProof/>
            <w:webHidden/>
          </w:rPr>
          <w:t>38</w:t>
        </w:r>
        <w:r>
          <w:rPr>
            <w:noProof/>
            <w:webHidden/>
          </w:rPr>
          <w:fldChar w:fldCharType="end"/>
        </w:r>
      </w:hyperlink>
    </w:p>
    <w:p w14:paraId="5498DBCC" w14:textId="77777777" w:rsidR="00CF4A8E" w:rsidRDefault="00CF4A8E">
      <w:pPr>
        <w:pStyle w:val="Tabladeilustraciones"/>
        <w:tabs>
          <w:tab w:val="right" w:leader="dot" w:pos="8829"/>
        </w:tabs>
        <w:rPr>
          <w:noProof/>
        </w:rPr>
      </w:pPr>
      <w:hyperlink w:anchor="_Toc121214544" w:history="1">
        <w:r>
          <w:rPr>
            <w:rStyle w:val="Hipervnculo"/>
            <w:noProof/>
          </w:rPr>
          <w:t>Gráfico 2.  Porcentaje de medios utilizados para el transporte de cañahua en la etapa de post-cosecha</w:t>
        </w:r>
        <w:r>
          <w:rPr>
            <w:noProof/>
            <w:webHidden/>
          </w:rPr>
          <w:tab/>
        </w:r>
        <w:r>
          <w:rPr>
            <w:noProof/>
            <w:webHidden/>
          </w:rPr>
          <w:fldChar w:fldCharType="begin"/>
        </w:r>
        <w:r>
          <w:rPr>
            <w:noProof/>
            <w:webHidden/>
          </w:rPr>
          <w:instrText xml:space="preserve"> PAGEREF _Toc121214544 \h </w:instrText>
        </w:r>
        <w:r>
          <w:rPr>
            <w:noProof/>
          </w:rPr>
        </w:r>
        <w:r>
          <w:rPr>
            <w:noProof/>
            <w:webHidden/>
          </w:rPr>
          <w:fldChar w:fldCharType="separate"/>
        </w:r>
        <w:r>
          <w:rPr>
            <w:noProof/>
            <w:webHidden/>
          </w:rPr>
          <w:t>43</w:t>
        </w:r>
        <w:r>
          <w:rPr>
            <w:noProof/>
            <w:webHidden/>
          </w:rPr>
          <w:fldChar w:fldCharType="end"/>
        </w:r>
      </w:hyperlink>
    </w:p>
    <w:p w14:paraId="07351387" w14:textId="77777777" w:rsidR="00CF4A8E" w:rsidRDefault="00CF4A8E">
      <w:pPr>
        <w:pStyle w:val="Tabladeilustraciones"/>
        <w:tabs>
          <w:tab w:val="right" w:leader="dot" w:pos="8829"/>
        </w:tabs>
        <w:rPr>
          <w:noProof/>
        </w:rPr>
      </w:pPr>
      <w:hyperlink w:anchor="_Toc121214545" w:history="1">
        <w:r>
          <w:rPr>
            <w:rStyle w:val="Hipervnculo"/>
            <w:noProof/>
          </w:rPr>
          <w:t>Gráfico 3. Porcentaje de distribución del rol familiar en el traslado del grano bruto de cañahua</w:t>
        </w:r>
        <w:r>
          <w:rPr>
            <w:noProof/>
            <w:webHidden/>
          </w:rPr>
          <w:tab/>
        </w:r>
        <w:r>
          <w:rPr>
            <w:noProof/>
            <w:webHidden/>
          </w:rPr>
          <w:fldChar w:fldCharType="begin"/>
        </w:r>
        <w:r>
          <w:rPr>
            <w:noProof/>
            <w:webHidden/>
          </w:rPr>
          <w:instrText xml:space="preserve"> PAGEREF _Toc121214545 \h </w:instrText>
        </w:r>
        <w:r>
          <w:rPr>
            <w:noProof/>
          </w:rPr>
        </w:r>
        <w:r>
          <w:rPr>
            <w:noProof/>
            <w:webHidden/>
          </w:rPr>
          <w:fldChar w:fldCharType="separate"/>
        </w:r>
        <w:r>
          <w:rPr>
            <w:noProof/>
            <w:webHidden/>
          </w:rPr>
          <w:t>49</w:t>
        </w:r>
        <w:r>
          <w:rPr>
            <w:noProof/>
            <w:webHidden/>
          </w:rPr>
          <w:fldChar w:fldCharType="end"/>
        </w:r>
      </w:hyperlink>
    </w:p>
    <w:p w14:paraId="1A3AE388" w14:textId="77777777" w:rsidR="00CF4A8E" w:rsidRDefault="00CF4A8E">
      <w:pPr>
        <w:pStyle w:val="Tabladeilustraciones"/>
        <w:tabs>
          <w:tab w:val="right" w:leader="dot" w:pos="8829"/>
        </w:tabs>
        <w:rPr>
          <w:noProof/>
        </w:rPr>
      </w:pPr>
      <w:hyperlink w:anchor="_Toc121214546" w:history="1">
        <w:r>
          <w:rPr>
            <w:rStyle w:val="Hipervnculo"/>
            <w:noProof/>
          </w:rPr>
          <w:t>Gráfico 4. Formas de almacenamiento más utilizados para guardar el grano bruto de cañahua en las viviendas campesinas.</w:t>
        </w:r>
        <w:r>
          <w:rPr>
            <w:noProof/>
            <w:webHidden/>
          </w:rPr>
          <w:tab/>
        </w:r>
        <w:r>
          <w:rPr>
            <w:noProof/>
            <w:webHidden/>
          </w:rPr>
          <w:fldChar w:fldCharType="begin"/>
        </w:r>
        <w:r>
          <w:rPr>
            <w:noProof/>
            <w:webHidden/>
          </w:rPr>
          <w:instrText xml:space="preserve"> PAGEREF _Toc121214546 \h </w:instrText>
        </w:r>
        <w:r>
          <w:rPr>
            <w:noProof/>
          </w:rPr>
        </w:r>
        <w:r>
          <w:rPr>
            <w:noProof/>
            <w:webHidden/>
          </w:rPr>
          <w:fldChar w:fldCharType="separate"/>
        </w:r>
        <w:r>
          <w:rPr>
            <w:noProof/>
            <w:webHidden/>
          </w:rPr>
          <w:t>50</w:t>
        </w:r>
        <w:r>
          <w:rPr>
            <w:noProof/>
            <w:webHidden/>
          </w:rPr>
          <w:fldChar w:fldCharType="end"/>
        </w:r>
      </w:hyperlink>
    </w:p>
    <w:p w14:paraId="6037A8CD" w14:textId="77777777" w:rsidR="00CF4A8E" w:rsidRDefault="00CF4A8E">
      <w:pPr>
        <w:pStyle w:val="Tabladeilustraciones"/>
        <w:tabs>
          <w:tab w:val="right" w:leader="dot" w:pos="8829"/>
        </w:tabs>
        <w:rPr>
          <w:noProof/>
        </w:rPr>
      </w:pPr>
      <w:hyperlink w:anchor="_Toc121214547" w:history="1">
        <w:r>
          <w:rPr>
            <w:rStyle w:val="Hipervnculo"/>
            <w:noProof/>
          </w:rPr>
          <w:t>Gráfico 5. Porcentaje de implementos utilizados en el almacenamiento tradicional campesino</w:t>
        </w:r>
        <w:r>
          <w:rPr>
            <w:noProof/>
            <w:webHidden/>
          </w:rPr>
          <w:tab/>
        </w:r>
        <w:r>
          <w:rPr>
            <w:noProof/>
            <w:webHidden/>
          </w:rPr>
          <w:fldChar w:fldCharType="begin"/>
        </w:r>
        <w:r>
          <w:rPr>
            <w:noProof/>
            <w:webHidden/>
          </w:rPr>
          <w:instrText xml:space="preserve"> PAGEREF _Toc121214547 \h </w:instrText>
        </w:r>
        <w:r>
          <w:rPr>
            <w:noProof/>
          </w:rPr>
        </w:r>
        <w:r>
          <w:rPr>
            <w:noProof/>
            <w:webHidden/>
          </w:rPr>
          <w:fldChar w:fldCharType="separate"/>
        </w:r>
        <w:r>
          <w:rPr>
            <w:noProof/>
            <w:webHidden/>
          </w:rPr>
          <w:t>53</w:t>
        </w:r>
        <w:r>
          <w:rPr>
            <w:noProof/>
            <w:webHidden/>
          </w:rPr>
          <w:fldChar w:fldCharType="end"/>
        </w:r>
      </w:hyperlink>
    </w:p>
    <w:p w14:paraId="5253BCDA" w14:textId="77777777" w:rsidR="00CF4A8E" w:rsidRDefault="00CF4A8E">
      <w:pPr>
        <w:pStyle w:val="Tabladeilustraciones"/>
        <w:tabs>
          <w:tab w:val="right" w:leader="dot" w:pos="8829"/>
        </w:tabs>
        <w:rPr>
          <w:noProof/>
        </w:rPr>
      </w:pPr>
      <w:hyperlink w:anchor="_Toc121214548" w:history="1">
        <w:r>
          <w:rPr>
            <w:rStyle w:val="Hipervnculo"/>
            <w:noProof/>
          </w:rPr>
          <w:t>Gráfico 6. Porcentaje de implementos mejorados utilizados en el almacenamiento campesino</w:t>
        </w:r>
        <w:r>
          <w:rPr>
            <w:noProof/>
            <w:webHidden/>
          </w:rPr>
          <w:tab/>
        </w:r>
        <w:r>
          <w:rPr>
            <w:noProof/>
            <w:webHidden/>
          </w:rPr>
          <w:fldChar w:fldCharType="begin"/>
        </w:r>
        <w:r>
          <w:rPr>
            <w:noProof/>
            <w:webHidden/>
          </w:rPr>
          <w:instrText xml:space="preserve"> PAGEREF _Toc121214548 \h </w:instrText>
        </w:r>
        <w:r>
          <w:rPr>
            <w:noProof/>
          </w:rPr>
        </w:r>
        <w:r>
          <w:rPr>
            <w:noProof/>
            <w:webHidden/>
          </w:rPr>
          <w:fldChar w:fldCharType="separate"/>
        </w:r>
        <w:r>
          <w:rPr>
            <w:noProof/>
            <w:webHidden/>
          </w:rPr>
          <w:t>55</w:t>
        </w:r>
        <w:r>
          <w:rPr>
            <w:noProof/>
            <w:webHidden/>
          </w:rPr>
          <w:fldChar w:fldCharType="end"/>
        </w:r>
      </w:hyperlink>
    </w:p>
    <w:p w14:paraId="7180E51D" w14:textId="77777777" w:rsidR="00CF4A8E" w:rsidRDefault="00CF4A8E">
      <w:pPr>
        <w:pStyle w:val="Tabladeilustraciones"/>
        <w:tabs>
          <w:tab w:val="right" w:leader="dot" w:pos="8829"/>
        </w:tabs>
        <w:rPr>
          <w:noProof/>
        </w:rPr>
      </w:pPr>
      <w:hyperlink w:anchor="_Toc121214549" w:history="1">
        <w:r>
          <w:rPr>
            <w:rStyle w:val="Hipervnculo"/>
            <w:noProof/>
          </w:rPr>
          <w:t>Grafica 7. Factores biológicos que ocasionan pérdidas de grano bruto de cañahua en el almacenamiento campesino</w:t>
        </w:r>
        <w:r>
          <w:rPr>
            <w:noProof/>
            <w:webHidden/>
          </w:rPr>
          <w:tab/>
        </w:r>
        <w:r>
          <w:rPr>
            <w:noProof/>
            <w:webHidden/>
          </w:rPr>
          <w:fldChar w:fldCharType="begin"/>
        </w:r>
        <w:r>
          <w:rPr>
            <w:noProof/>
            <w:webHidden/>
          </w:rPr>
          <w:instrText xml:space="preserve"> PAGEREF _Toc121214549 \h </w:instrText>
        </w:r>
        <w:r>
          <w:rPr>
            <w:noProof/>
          </w:rPr>
        </w:r>
        <w:r>
          <w:rPr>
            <w:noProof/>
            <w:webHidden/>
          </w:rPr>
          <w:fldChar w:fldCharType="separate"/>
        </w:r>
        <w:r>
          <w:rPr>
            <w:noProof/>
            <w:webHidden/>
          </w:rPr>
          <w:t>58</w:t>
        </w:r>
        <w:r>
          <w:rPr>
            <w:noProof/>
            <w:webHidden/>
          </w:rPr>
          <w:fldChar w:fldCharType="end"/>
        </w:r>
      </w:hyperlink>
    </w:p>
    <w:p w14:paraId="78E27547" w14:textId="77777777" w:rsidR="00CF4A8E" w:rsidRDefault="00CF4A8E">
      <w:pPr>
        <w:pStyle w:val="Tabladeilustraciones"/>
        <w:tabs>
          <w:tab w:val="right" w:leader="dot" w:pos="8829"/>
        </w:tabs>
        <w:rPr>
          <w:noProof/>
        </w:rPr>
      </w:pPr>
      <w:hyperlink w:anchor="_Toc121214550" w:history="1">
        <w:r>
          <w:rPr>
            <w:rStyle w:val="Hipervnculo"/>
            <w:noProof/>
          </w:rPr>
          <w:t>Gráfico 8. Control aplicado contra el ataque de factores biológicos en el almacenamiento campesino familiar en las dos comunidades de estudio</w:t>
        </w:r>
        <w:r>
          <w:rPr>
            <w:noProof/>
            <w:webHidden/>
          </w:rPr>
          <w:tab/>
        </w:r>
        <w:r>
          <w:rPr>
            <w:noProof/>
            <w:webHidden/>
          </w:rPr>
          <w:fldChar w:fldCharType="begin"/>
        </w:r>
        <w:r>
          <w:rPr>
            <w:noProof/>
            <w:webHidden/>
          </w:rPr>
          <w:instrText xml:space="preserve"> PAGEREF _Toc121214550 \h </w:instrText>
        </w:r>
        <w:r>
          <w:rPr>
            <w:noProof/>
          </w:rPr>
        </w:r>
        <w:r>
          <w:rPr>
            <w:noProof/>
            <w:webHidden/>
          </w:rPr>
          <w:fldChar w:fldCharType="separate"/>
        </w:r>
        <w:r>
          <w:rPr>
            <w:noProof/>
            <w:webHidden/>
          </w:rPr>
          <w:t>60</w:t>
        </w:r>
        <w:r>
          <w:rPr>
            <w:noProof/>
            <w:webHidden/>
          </w:rPr>
          <w:fldChar w:fldCharType="end"/>
        </w:r>
      </w:hyperlink>
    </w:p>
    <w:p w14:paraId="22BA2CCA" w14:textId="77777777" w:rsidR="00CF4A8E" w:rsidRDefault="00CF4A8E">
      <w:pPr>
        <w:pStyle w:val="Tabladeilustraciones"/>
        <w:tabs>
          <w:tab w:val="right" w:leader="dot" w:pos="8829"/>
        </w:tabs>
        <w:rPr>
          <w:noProof/>
        </w:rPr>
      </w:pPr>
      <w:hyperlink w:anchor="_Toc121214551" w:history="1">
        <w:r>
          <w:rPr>
            <w:rStyle w:val="Hipervnculo"/>
            <w:noProof/>
          </w:rPr>
          <w:t>Grafico 9. Volumen de grano bruto perdido en almacenamiento campesino ocasionado por factores biológicos y físicos</w:t>
        </w:r>
        <w:r>
          <w:rPr>
            <w:noProof/>
            <w:webHidden/>
          </w:rPr>
          <w:tab/>
        </w:r>
        <w:r>
          <w:rPr>
            <w:noProof/>
            <w:webHidden/>
          </w:rPr>
          <w:fldChar w:fldCharType="begin"/>
        </w:r>
        <w:r>
          <w:rPr>
            <w:noProof/>
            <w:webHidden/>
          </w:rPr>
          <w:instrText xml:space="preserve"> PAGEREF _Toc121214551 \h </w:instrText>
        </w:r>
        <w:r>
          <w:rPr>
            <w:noProof/>
          </w:rPr>
        </w:r>
        <w:r>
          <w:rPr>
            <w:noProof/>
            <w:webHidden/>
          </w:rPr>
          <w:fldChar w:fldCharType="separate"/>
        </w:r>
        <w:r>
          <w:rPr>
            <w:noProof/>
            <w:webHidden/>
          </w:rPr>
          <w:t>62</w:t>
        </w:r>
        <w:r>
          <w:rPr>
            <w:noProof/>
            <w:webHidden/>
          </w:rPr>
          <w:fldChar w:fldCharType="end"/>
        </w:r>
      </w:hyperlink>
    </w:p>
    <w:p w14:paraId="5B550EEF" w14:textId="77777777" w:rsidR="00CF4A8E" w:rsidRDefault="00CF4A8E">
      <w:pPr>
        <w:pStyle w:val="Tabladeilustraciones"/>
        <w:tabs>
          <w:tab w:val="right" w:leader="dot" w:pos="8829"/>
        </w:tabs>
        <w:rPr>
          <w:noProof/>
        </w:rPr>
      </w:pPr>
      <w:hyperlink w:anchor="_Toc121214552" w:history="1">
        <w:r>
          <w:rPr>
            <w:rStyle w:val="Hipervnculo"/>
            <w:noProof/>
          </w:rPr>
          <w:t>Gráfico 10. Tiempo promedio de almacenamiento del grano bruto de cañahua en la viviendas campesinas de Japo y Lacolaconi</w:t>
        </w:r>
        <w:r>
          <w:rPr>
            <w:noProof/>
            <w:webHidden/>
          </w:rPr>
          <w:tab/>
        </w:r>
        <w:r>
          <w:rPr>
            <w:noProof/>
            <w:webHidden/>
          </w:rPr>
          <w:fldChar w:fldCharType="begin"/>
        </w:r>
        <w:r>
          <w:rPr>
            <w:noProof/>
            <w:webHidden/>
          </w:rPr>
          <w:instrText xml:space="preserve"> PAGEREF _Toc121214552 \h </w:instrText>
        </w:r>
        <w:r>
          <w:rPr>
            <w:noProof/>
          </w:rPr>
        </w:r>
        <w:r>
          <w:rPr>
            <w:noProof/>
            <w:webHidden/>
          </w:rPr>
          <w:fldChar w:fldCharType="separate"/>
        </w:r>
        <w:r>
          <w:rPr>
            <w:noProof/>
            <w:webHidden/>
          </w:rPr>
          <w:t>65</w:t>
        </w:r>
        <w:r>
          <w:rPr>
            <w:noProof/>
            <w:webHidden/>
          </w:rPr>
          <w:fldChar w:fldCharType="end"/>
        </w:r>
      </w:hyperlink>
    </w:p>
    <w:p w14:paraId="692AC096" w14:textId="77777777" w:rsidR="00CF4A8E" w:rsidRDefault="00CF4A8E">
      <w:pPr>
        <w:pStyle w:val="Tabladeilustraciones"/>
        <w:tabs>
          <w:tab w:val="right" w:leader="dot" w:pos="8829"/>
        </w:tabs>
        <w:rPr>
          <w:noProof/>
        </w:rPr>
      </w:pPr>
      <w:hyperlink w:anchor="_Toc121214553" w:history="1">
        <w:r>
          <w:rPr>
            <w:rStyle w:val="Hipervnculo"/>
            <w:noProof/>
          </w:rPr>
          <w:t>Gráfico 11. Envases en los que guarda la semilla de cañahua en las viviendas campesinas</w:t>
        </w:r>
        <w:r>
          <w:rPr>
            <w:noProof/>
            <w:webHidden/>
          </w:rPr>
          <w:tab/>
        </w:r>
        <w:r>
          <w:rPr>
            <w:noProof/>
            <w:webHidden/>
          </w:rPr>
          <w:fldChar w:fldCharType="begin"/>
        </w:r>
        <w:r>
          <w:rPr>
            <w:noProof/>
            <w:webHidden/>
          </w:rPr>
          <w:instrText xml:space="preserve"> PAGEREF _Toc121214553 \h </w:instrText>
        </w:r>
        <w:r>
          <w:rPr>
            <w:noProof/>
          </w:rPr>
        </w:r>
        <w:r>
          <w:rPr>
            <w:noProof/>
            <w:webHidden/>
          </w:rPr>
          <w:fldChar w:fldCharType="separate"/>
        </w:r>
        <w:r>
          <w:rPr>
            <w:noProof/>
            <w:webHidden/>
          </w:rPr>
          <w:t>67</w:t>
        </w:r>
        <w:r>
          <w:rPr>
            <w:noProof/>
            <w:webHidden/>
          </w:rPr>
          <w:fldChar w:fldCharType="end"/>
        </w:r>
      </w:hyperlink>
    </w:p>
    <w:p w14:paraId="282B2B90" w14:textId="77777777" w:rsidR="00CF4A8E" w:rsidRDefault="00CF4A8E">
      <w:pPr>
        <w:pStyle w:val="Tabladeilustraciones"/>
        <w:tabs>
          <w:tab w:val="right" w:leader="dot" w:pos="8829"/>
        </w:tabs>
        <w:rPr>
          <w:noProof/>
        </w:rPr>
      </w:pPr>
      <w:hyperlink w:anchor="_Toc121214554" w:history="1">
        <w:r>
          <w:rPr>
            <w:rStyle w:val="Hipervnculo"/>
            <w:bCs/>
            <w:noProof/>
          </w:rPr>
          <w:t xml:space="preserve">Grafico 12. Destino </w:t>
        </w:r>
        <w:r>
          <w:rPr>
            <w:rStyle w:val="Hipervnculo"/>
            <w:noProof/>
          </w:rPr>
          <w:t>de la producción de la cañahua en las comunidades de Japo y Lacolaconi.</w:t>
        </w:r>
        <w:r>
          <w:rPr>
            <w:noProof/>
            <w:webHidden/>
          </w:rPr>
          <w:tab/>
        </w:r>
        <w:r>
          <w:rPr>
            <w:noProof/>
            <w:webHidden/>
          </w:rPr>
          <w:fldChar w:fldCharType="begin"/>
        </w:r>
        <w:r>
          <w:rPr>
            <w:noProof/>
            <w:webHidden/>
          </w:rPr>
          <w:instrText xml:space="preserve"> PAGEREF _Toc121214554 \h </w:instrText>
        </w:r>
        <w:r>
          <w:rPr>
            <w:noProof/>
          </w:rPr>
        </w:r>
        <w:r>
          <w:rPr>
            <w:noProof/>
            <w:webHidden/>
          </w:rPr>
          <w:fldChar w:fldCharType="separate"/>
        </w:r>
        <w:r>
          <w:rPr>
            <w:noProof/>
            <w:webHidden/>
          </w:rPr>
          <w:t>68</w:t>
        </w:r>
        <w:r>
          <w:rPr>
            <w:noProof/>
            <w:webHidden/>
          </w:rPr>
          <w:fldChar w:fldCharType="end"/>
        </w:r>
      </w:hyperlink>
    </w:p>
    <w:p w14:paraId="1B32EA76" w14:textId="77777777" w:rsidR="00CF4A8E" w:rsidRDefault="00CF4A8E">
      <w:pPr>
        <w:pStyle w:val="Tabladeilustraciones"/>
        <w:tabs>
          <w:tab w:val="right" w:leader="dot" w:pos="8829"/>
        </w:tabs>
        <w:rPr>
          <w:noProof/>
        </w:rPr>
      </w:pPr>
      <w:hyperlink w:anchor="_Toc121214555" w:history="1">
        <w:r>
          <w:rPr>
            <w:rStyle w:val="Hipervnculo"/>
            <w:noProof/>
          </w:rPr>
          <w:t>Gráfico13. Volúmenes y porcentaje de pérdidas en la elaboración de pito para autoconsumo en las dos etapas</w:t>
        </w:r>
        <w:r>
          <w:rPr>
            <w:noProof/>
            <w:webHidden/>
          </w:rPr>
          <w:tab/>
        </w:r>
        <w:r>
          <w:rPr>
            <w:noProof/>
            <w:webHidden/>
          </w:rPr>
          <w:fldChar w:fldCharType="begin"/>
        </w:r>
        <w:r>
          <w:rPr>
            <w:noProof/>
            <w:webHidden/>
          </w:rPr>
          <w:instrText xml:space="preserve"> PAGEREF _Toc121214555 \h </w:instrText>
        </w:r>
        <w:r>
          <w:rPr>
            <w:noProof/>
          </w:rPr>
        </w:r>
        <w:r>
          <w:rPr>
            <w:noProof/>
            <w:webHidden/>
          </w:rPr>
          <w:fldChar w:fldCharType="separate"/>
        </w:r>
        <w:r>
          <w:rPr>
            <w:noProof/>
            <w:webHidden/>
          </w:rPr>
          <w:t>74</w:t>
        </w:r>
        <w:r>
          <w:rPr>
            <w:noProof/>
            <w:webHidden/>
          </w:rPr>
          <w:fldChar w:fldCharType="end"/>
        </w:r>
      </w:hyperlink>
    </w:p>
    <w:p w14:paraId="0B597EB9" w14:textId="77777777" w:rsidR="00CF4A8E" w:rsidRDefault="00CF4A8E">
      <w:pPr>
        <w:pStyle w:val="Tabladeilustraciones"/>
        <w:tabs>
          <w:tab w:val="right" w:leader="dot" w:pos="8829"/>
        </w:tabs>
        <w:rPr>
          <w:noProof/>
        </w:rPr>
      </w:pPr>
      <w:hyperlink w:anchor="_Toc121214556" w:history="1">
        <w:r>
          <w:rPr>
            <w:rStyle w:val="Hipervnculo"/>
            <w:noProof/>
          </w:rPr>
          <w:t>Gráfica 14. Porcentaje de la distribución del rol familiar en la elaboración de tostado</w:t>
        </w:r>
        <w:r>
          <w:rPr>
            <w:noProof/>
            <w:webHidden/>
          </w:rPr>
          <w:tab/>
        </w:r>
        <w:r>
          <w:rPr>
            <w:noProof/>
            <w:webHidden/>
          </w:rPr>
          <w:fldChar w:fldCharType="begin"/>
        </w:r>
        <w:r>
          <w:rPr>
            <w:noProof/>
            <w:webHidden/>
          </w:rPr>
          <w:instrText xml:space="preserve"> PAGEREF _Toc121214556 \h </w:instrText>
        </w:r>
        <w:r>
          <w:rPr>
            <w:noProof/>
          </w:rPr>
        </w:r>
        <w:r>
          <w:rPr>
            <w:noProof/>
            <w:webHidden/>
          </w:rPr>
          <w:fldChar w:fldCharType="separate"/>
        </w:r>
        <w:r>
          <w:rPr>
            <w:noProof/>
            <w:webHidden/>
          </w:rPr>
          <w:t>82</w:t>
        </w:r>
        <w:r>
          <w:rPr>
            <w:noProof/>
            <w:webHidden/>
          </w:rPr>
          <w:fldChar w:fldCharType="end"/>
        </w:r>
      </w:hyperlink>
    </w:p>
    <w:p w14:paraId="035F281F" w14:textId="77777777" w:rsidR="00CF4A8E" w:rsidRDefault="00CF4A8E">
      <w:pPr>
        <w:pStyle w:val="Tabladeilustraciones"/>
        <w:tabs>
          <w:tab w:val="right" w:leader="dot" w:pos="8829"/>
        </w:tabs>
        <w:rPr>
          <w:noProof/>
        </w:rPr>
      </w:pPr>
      <w:hyperlink w:anchor="_Toc121214557" w:history="1">
        <w:r>
          <w:rPr>
            <w:rStyle w:val="Hipervnculo"/>
            <w:noProof/>
          </w:rPr>
          <w:t>Gráfico 15. Porcentaje de los implementos utilizados en la elaboración de pito de cañahua por las familias campesinas de las comunidades de estudio</w:t>
        </w:r>
        <w:r>
          <w:rPr>
            <w:noProof/>
            <w:webHidden/>
          </w:rPr>
          <w:tab/>
        </w:r>
        <w:r>
          <w:rPr>
            <w:noProof/>
            <w:webHidden/>
          </w:rPr>
          <w:fldChar w:fldCharType="begin"/>
        </w:r>
        <w:r>
          <w:rPr>
            <w:noProof/>
            <w:webHidden/>
          </w:rPr>
          <w:instrText xml:space="preserve"> PAGEREF _Toc121214557 \h </w:instrText>
        </w:r>
        <w:r>
          <w:rPr>
            <w:noProof/>
          </w:rPr>
        </w:r>
        <w:r>
          <w:rPr>
            <w:noProof/>
            <w:webHidden/>
          </w:rPr>
          <w:fldChar w:fldCharType="separate"/>
        </w:r>
        <w:r>
          <w:rPr>
            <w:noProof/>
            <w:webHidden/>
          </w:rPr>
          <w:t>87</w:t>
        </w:r>
        <w:r>
          <w:rPr>
            <w:noProof/>
            <w:webHidden/>
          </w:rPr>
          <w:fldChar w:fldCharType="end"/>
        </w:r>
      </w:hyperlink>
    </w:p>
    <w:p w14:paraId="7492E77A" w14:textId="77777777" w:rsidR="00CF4A8E" w:rsidRDefault="00CF4A8E">
      <w:pPr>
        <w:pStyle w:val="Tabladeilustraciones"/>
        <w:tabs>
          <w:tab w:val="right" w:leader="dot" w:pos="8829"/>
        </w:tabs>
        <w:rPr>
          <w:noProof/>
        </w:rPr>
      </w:pPr>
      <w:hyperlink w:anchor="_Toc121214558" w:history="1">
        <w:r>
          <w:rPr>
            <w:rStyle w:val="Hipervnculo"/>
            <w:noProof/>
          </w:rPr>
          <w:t>Gráfica 16. Porcentaje en la distribución del rol familiar en la elaboración del pito</w:t>
        </w:r>
        <w:r>
          <w:rPr>
            <w:noProof/>
            <w:webHidden/>
          </w:rPr>
          <w:tab/>
        </w:r>
        <w:r>
          <w:rPr>
            <w:noProof/>
            <w:webHidden/>
          </w:rPr>
          <w:fldChar w:fldCharType="begin"/>
        </w:r>
        <w:r>
          <w:rPr>
            <w:noProof/>
            <w:webHidden/>
          </w:rPr>
          <w:instrText xml:space="preserve"> PAGEREF _Toc121214558 \h </w:instrText>
        </w:r>
        <w:r>
          <w:rPr>
            <w:noProof/>
          </w:rPr>
        </w:r>
        <w:r>
          <w:rPr>
            <w:noProof/>
            <w:webHidden/>
          </w:rPr>
          <w:fldChar w:fldCharType="separate"/>
        </w:r>
        <w:r>
          <w:rPr>
            <w:noProof/>
            <w:webHidden/>
          </w:rPr>
          <w:t>89</w:t>
        </w:r>
        <w:r>
          <w:rPr>
            <w:noProof/>
            <w:webHidden/>
          </w:rPr>
          <w:fldChar w:fldCharType="end"/>
        </w:r>
      </w:hyperlink>
    </w:p>
    <w:p w14:paraId="42C738B1" w14:textId="77777777" w:rsidR="00CF4A8E" w:rsidRDefault="00CF4A8E">
      <w:pPr>
        <w:pStyle w:val="Tabladeilustraciones"/>
        <w:tabs>
          <w:tab w:val="right" w:leader="dot" w:pos="8829"/>
        </w:tabs>
        <w:rPr>
          <w:noProof/>
        </w:rPr>
      </w:pPr>
      <w:hyperlink w:anchor="_Toc121214559" w:history="1">
        <w:r>
          <w:rPr>
            <w:rStyle w:val="Hipervnculo"/>
            <w:noProof/>
          </w:rPr>
          <w:t>Gráfico 17. Porcentaje utilización del grano bruto de cañahua  en preparaciones culinarias en la actualidad por las familias campesinas de las comunidades de estudio</w:t>
        </w:r>
        <w:r>
          <w:rPr>
            <w:noProof/>
            <w:webHidden/>
          </w:rPr>
          <w:tab/>
        </w:r>
        <w:r>
          <w:rPr>
            <w:noProof/>
            <w:webHidden/>
          </w:rPr>
          <w:fldChar w:fldCharType="begin"/>
        </w:r>
        <w:r>
          <w:rPr>
            <w:noProof/>
            <w:webHidden/>
          </w:rPr>
          <w:instrText xml:space="preserve"> PAGEREF _Toc121214559 \h </w:instrText>
        </w:r>
        <w:r>
          <w:rPr>
            <w:noProof/>
          </w:rPr>
        </w:r>
        <w:r>
          <w:rPr>
            <w:noProof/>
            <w:webHidden/>
          </w:rPr>
          <w:fldChar w:fldCharType="separate"/>
        </w:r>
        <w:r>
          <w:rPr>
            <w:noProof/>
            <w:webHidden/>
          </w:rPr>
          <w:t>92</w:t>
        </w:r>
        <w:r>
          <w:rPr>
            <w:noProof/>
            <w:webHidden/>
          </w:rPr>
          <w:fldChar w:fldCharType="end"/>
        </w:r>
      </w:hyperlink>
    </w:p>
    <w:p w14:paraId="6FD6C46D" w14:textId="77777777" w:rsidR="00CF4A8E" w:rsidRDefault="00CF4A8E">
      <w:pPr>
        <w:pStyle w:val="Tabladeilustraciones"/>
        <w:tabs>
          <w:tab w:val="right" w:leader="dot" w:pos="8829"/>
        </w:tabs>
        <w:rPr>
          <w:noProof/>
        </w:rPr>
      </w:pPr>
      <w:hyperlink w:anchor="_Toc121214560" w:history="1">
        <w:r>
          <w:rPr>
            <w:rStyle w:val="Hipervnculo"/>
            <w:noProof/>
          </w:rPr>
          <w:t>Gráfico 18. Porcentaje utilización del grano bruto de cañahua en preparaciones culinarias en la antigüedad por las familias campesinas de las comunidades de estudio</w:t>
        </w:r>
        <w:r>
          <w:rPr>
            <w:noProof/>
            <w:webHidden/>
          </w:rPr>
          <w:tab/>
        </w:r>
        <w:r>
          <w:rPr>
            <w:noProof/>
            <w:webHidden/>
          </w:rPr>
          <w:fldChar w:fldCharType="begin"/>
        </w:r>
        <w:r>
          <w:rPr>
            <w:noProof/>
            <w:webHidden/>
          </w:rPr>
          <w:instrText xml:space="preserve"> PAGEREF _Toc121214560 \h </w:instrText>
        </w:r>
        <w:r>
          <w:rPr>
            <w:noProof/>
          </w:rPr>
        </w:r>
        <w:r>
          <w:rPr>
            <w:noProof/>
            <w:webHidden/>
          </w:rPr>
          <w:fldChar w:fldCharType="separate"/>
        </w:r>
        <w:r>
          <w:rPr>
            <w:noProof/>
            <w:webHidden/>
          </w:rPr>
          <w:t>93</w:t>
        </w:r>
        <w:r>
          <w:rPr>
            <w:noProof/>
            <w:webHidden/>
          </w:rPr>
          <w:fldChar w:fldCharType="end"/>
        </w:r>
      </w:hyperlink>
    </w:p>
    <w:p w14:paraId="1D3A798B" w14:textId="77777777" w:rsidR="00CF4A8E" w:rsidRDefault="00CF4A8E">
      <w:pPr>
        <w:pStyle w:val="Tabladeilustraciones"/>
        <w:tabs>
          <w:tab w:val="right" w:leader="dot" w:pos="8829"/>
        </w:tabs>
        <w:rPr>
          <w:noProof/>
        </w:rPr>
      </w:pPr>
      <w:hyperlink w:anchor="_Toc121214561" w:history="1">
        <w:r>
          <w:rPr>
            <w:rStyle w:val="Hipervnculo"/>
            <w:noProof/>
          </w:rPr>
          <w:t>Gráfico 19. Formas de consumo más frecuente de pito de cañahua por las familias campesinas de las comunidades de estudio</w:t>
        </w:r>
        <w:r>
          <w:rPr>
            <w:noProof/>
            <w:webHidden/>
          </w:rPr>
          <w:tab/>
        </w:r>
        <w:r>
          <w:rPr>
            <w:noProof/>
            <w:webHidden/>
          </w:rPr>
          <w:fldChar w:fldCharType="begin"/>
        </w:r>
        <w:r>
          <w:rPr>
            <w:noProof/>
            <w:webHidden/>
          </w:rPr>
          <w:instrText xml:space="preserve"> PAGEREF _Toc121214561 \h </w:instrText>
        </w:r>
        <w:r>
          <w:rPr>
            <w:noProof/>
          </w:rPr>
        </w:r>
        <w:r>
          <w:rPr>
            <w:noProof/>
            <w:webHidden/>
          </w:rPr>
          <w:fldChar w:fldCharType="separate"/>
        </w:r>
        <w:r>
          <w:rPr>
            <w:noProof/>
            <w:webHidden/>
          </w:rPr>
          <w:t>95</w:t>
        </w:r>
        <w:r>
          <w:rPr>
            <w:noProof/>
            <w:webHidden/>
          </w:rPr>
          <w:fldChar w:fldCharType="end"/>
        </w:r>
      </w:hyperlink>
    </w:p>
    <w:p w14:paraId="67558B5B" w14:textId="77777777" w:rsidR="00CF4A8E" w:rsidRDefault="00CF4A8E">
      <w:pPr>
        <w:pStyle w:val="Tabladeilustraciones"/>
        <w:tabs>
          <w:tab w:val="right" w:leader="dot" w:pos="8829"/>
        </w:tabs>
        <w:rPr>
          <w:noProof/>
        </w:rPr>
      </w:pPr>
      <w:hyperlink w:anchor="_Toc121214562" w:history="1">
        <w:r>
          <w:rPr>
            <w:rStyle w:val="Hipervnculo"/>
            <w:noProof/>
          </w:rPr>
          <w:t xml:space="preserve">Gráfico 20. </w:t>
        </w:r>
        <w:r>
          <w:rPr>
            <w:rStyle w:val="Hipervnculo"/>
            <w:bCs/>
            <w:noProof/>
          </w:rPr>
          <w:t>Frecuencias</w:t>
        </w:r>
        <w:r>
          <w:rPr>
            <w:rStyle w:val="Hipervnculo"/>
            <w:noProof/>
          </w:rPr>
          <w:t xml:space="preserve"> de consumo de pito de cañahua durante el día en las comunidades de estudio</w:t>
        </w:r>
        <w:r>
          <w:rPr>
            <w:noProof/>
            <w:webHidden/>
          </w:rPr>
          <w:tab/>
        </w:r>
        <w:r>
          <w:rPr>
            <w:noProof/>
            <w:webHidden/>
          </w:rPr>
          <w:fldChar w:fldCharType="begin"/>
        </w:r>
        <w:r>
          <w:rPr>
            <w:noProof/>
            <w:webHidden/>
          </w:rPr>
          <w:instrText xml:space="preserve"> PAGEREF _Toc121214562 \h </w:instrText>
        </w:r>
        <w:r>
          <w:rPr>
            <w:noProof/>
          </w:rPr>
        </w:r>
        <w:r>
          <w:rPr>
            <w:noProof/>
            <w:webHidden/>
          </w:rPr>
          <w:fldChar w:fldCharType="separate"/>
        </w:r>
        <w:r>
          <w:rPr>
            <w:noProof/>
            <w:webHidden/>
          </w:rPr>
          <w:t>96</w:t>
        </w:r>
        <w:r>
          <w:rPr>
            <w:noProof/>
            <w:webHidden/>
          </w:rPr>
          <w:fldChar w:fldCharType="end"/>
        </w:r>
      </w:hyperlink>
    </w:p>
    <w:p w14:paraId="57D0154C" w14:textId="77777777" w:rsidR="00CF4A8E" w:rsidRDefault="00CF4A8E">
      <w:pPr>
        <w:pStyle w:val="Tabladeilustraciones"/>
        <w:tabs>
          <w:tab w:val="right" w:leader="dot" w:pos="8829"/>
        </w:tabs>
        <w:rPr>
          <w:noProof/>
        </w:rPr>
      </w:pPr>
      <w:hyperlink w:anchor="_Toc121214563" w:history="1">
        <w:r>
          <w:rPr>
            <w:rStyle w:val="Hipervnculo"/>
            <w:noProof/>
          </w:rPr>
          <w:t>Gráfica 21. Preferencia de ecotipos de cañahua para la elaboración del tostado y del pito por las familias campesinas de las comunidades de estudio</w:t>
        </w:r>
        <w:r>
          <w:rPr>
            <w:noProof/>
            <w:webHidden/>
          </w:rPr>
          <w:tab/>
        </w:r>
        <w:r>
          <w:rPr>
            <w:noProof/>
            <w:webHidden/>
          </w:rPr>
          <w:fldChar w:fldCharType="begin"/>
        </w:r>
        <w:r>
          <w:rPr>
            <w:noProof/>
            <w:webHidden/>
          </w:rPr>
          <w:instrText xml:space="preserve"> PAGEREF _Toc121214563 \h </w:instrText>
        </w:r>
        <w:r>
          <w:rPr>
            <w:noProof/>
          </w:rPr>
        </w:r>
        <w:r>
          <w:rPr>
            <w:noProof/>
            <w:webHidden/>
          </w:rPr>
          <w:fldChar w:fldCharType="separate"/>
        </w:r>
        <w:r>
          <w:rPr>
            <w:noProof/>
            <w:webHidden/>
          </w:rPr>
          <w:t>102</w:t>
        </w:r>
        <w:r>
          <w:rPr>
            <w:noProof/>
            <w:webHidden/>
          </w:rPr>
          <w:fldChar w:fldCharType="end"/>
        </w:r>
      </w:hyperlink>
    </w:p>
    <w:p w14:paraId="64CDEC62" w14:textId="77777777" w:rsidR="00CF4A8E" w:rsidRDefault="00CF4A8E">
      <w:pPr>
        <w:pStyle w:val="Tabladeilustraciones"/>
        <w:tabs>
          <w:tab w:val="right" w:leader="dot" w:pos="8829"/>
        </w:tabs>
        <w:rPr>
          <w:noProof/>
        </w:rPr>
      </w:pPr>
      <w:hyperlink w:anchor="_Toc121214564" w:history="1">
        <w:r>
          <w:rPr>
            <w:rStyle w:val="Hipervnculo"/>
            <w:noProof/>
          </w:rPr>
          <w:t>Gráfico 22. Productos con los que se realiza el trueque</w:t>
        </w:r>
        <w:r>
          <w:rPr>
            <w:noProof/>
            <w:webHidden/>
          </w:rPr>
          <w:tab/>
        </w:r>
        <w:r>
          <w:rPr>
            <w:noProof/>
            <w:webHidden/>
          </w:rPr>
          <w:fldChar w:fldCharType="begin"/>
        </w:r>
        <w:r>
          <w:rPr>
            <w:noProof/>
            <w:webHidden/>
          </w:rPr>
          <w:instrText xml:space="preserve"> PAGEREF _Toc121214564 \h </w:instrText>
        </w:r>
        <w:r>
          <w:rPr>
            <w:noProof/>
          </w:rPr>
        </w:r>
        <w:r>
          <w:rPr>
            <w:noProof/>
            <w:webHidden/>
          </w:rPr>
          <w:fldChar w:fldCharType="separate"/>
        </w:r>
        <w:r>
          <w:rPr>
            <w:noProof/>
            <w:webHidden/>
          </w:rPr>
          <w:t>108</w:t>
        </w:r>
        <w:r>
          <w:rPr>
            <w:noProof/>
            <w:webHidden/>
          </w:rPr>
          <w:fldChar w:fldCharType="end"/>
        </w:r>
      </w:hyperlink>
    </w:p>
    <w:p w14:paraId="4AF25B65" w14:textId="77777777" w:rsidR="00CF4A8E" w:rsidRDefault="00CF4A8E">
      <w:pPr>
        <w:pStyle w:val="Tabladeilustraciones"/>
        <w:tabs>
          <w:tab w:val="right" w:leader="dot" w:pos="8829"/>
        </w:tabs>
        <w:rPr>
          <w:noProof/>
        </w:rPr>
      </w:pPr>
      <w:hyperlink w:anchor="_Toc121214565" w:history="1">
        <w:r>
          <w:rPr>
            <w:rStyle w:val="Hipervnculo"/>
            <w:noProof/>
          </w:rPr>
          <w:t>Gráfico 23. Porcentaje de los comunarios que realizan el trueque y época de realización de la misma.</w:t>
        </w:r>
        <w:r>
          <w:rPr>
            <w:noProof/>
            <w:webHidden/>
          </w:rPr>
          <w:tab/>
        </w:r>
        <w:r>
          <w:rPr>
            <w:noProof/>
            <w:webHidden/>
          </w:rPr>
          <w:fldChar w:fldCharType="begin"/>
        </w:r>
        <w:r>
          <w:rPr>
            <w:noProof/>
            <w:webHidden/>
          </w:rPr>
          <w:instrText xml:space="preserve"> PAGEREF _Toc121214565 \h </w:instrText>
        </w:r>
        <w:r>
          <w:rPr>
            <w:noProof/>
          </w:rPr>
        </w:r>
        <w:r>
          <w:rPr>
            <w:noProof/>
            <w:webHidden/>
          </w:rPr>
          <w:fldChar w:fldCharType="separate"/>
        </w:r>
        <w:r>
          <w:rPr>
            <w:noProof/>
            <w:webHidden/>
          </w:rPr>
          <w:t>110</w:t>
        </w:r>
        <w:r>
          <w:rPr>
            <w:noProof/>
            <w:webHidden/>
          </w:rPr>
          <w:fldChar w:fldCharType="end"/>
        </w:r>
      </w:hyperlink>
    </w:p>
    <w:p w14:paraId="4EA90BD4" w14:textId="77777777" w:rsidR="00CF4A8E" w:rsidRDefault="00CF4A8E">
      <w:pPr>
        <w:pStyle w:val="Tabladeilustraciones"/>
        <w:tabs>
          <w:tab w:val="right" w:leader="dot" w:pos="8829"/>
        </w:tabs>
        <w:rPr>
          <w:noProof/>
        </w:rPr>
      </w:pPr>
      <w:hyperlink w:anchor="_Toc121214566" w:history="1">
        <w:r>
          <w:rPr>
            <w:rStyle w:val="Hipervnculo"/>
            <w:noProof/>
          </w:rPr>
          <w:t>Gráfico 24. Ferias donde se comercializa la cañahua por las comunidades de estudio</w:t>
        </w:r>
        <w:r>
          <w:rPr>
            <w:noProof/>
            <w:webHidden/>
          </w:rPr>
          <w:tab/>
        </w:r>
        <w:r>
          <w:rPr>
            <w:noProof/>
            <w:webHidden/>
          </w:rPr>
          <w:fldChar w:fldCharType="begin"/>
        </w:r>
        <w:r>
          <w:rPr>
            <w:noProof/>
            <w:webHidden/>
          </w:rPr>
          <w:instrText xml:space="preserve"> PAGEREF _Toc121214566 \h </w:instrText>
        </w:r>
        <w:r>
          <w:rPr>
            <w:noProof/>
          </w:rPr>
        </w:r>
        <w:r>
          <w:rPr>
            <w:noProof/>
            <w:webHidden/>
          </w:rPr>
          <w:fldChar w:fldCharType="separate"/>
        </w:r>
        <w:r>
          <w:rPr>
            <w:noProof/>
            <w:webHidden/>
          </w:rPr>
          <w:t>115</w:t>
        </w:r>
        <w:r>
          <w:rPr>
            <w:noProof/>
            <w:webHidden/>
          </w:rPr>
          <w:fldChar w:fldCharType="end"/>
        </w:r>
      </w:hyperlink>
    </w:p>
    <w:p w14:paraId="4637B190" w14:textId="77777777" w:rsidR="00CF4A8E" w:rsidRDefault="00CF4A8E">
      <w:r>
        <w:lastRenderedPageBreak/>
        <w:fldChar w:fldCharType="end"/>
      </w:r>
    </w:p>
    <w:p w14:paraId="61A3AA37" w14:textId="77777777" w:rsidR="00CF4A8E" w:rsidRDefault="00CF4A8E"/>
    <w:p w14:paraId="5EC5F611" w14:textId="77777777" w:rsidR="00CF4A8E" w:rsidRDefault="00CF4A8E">
      <w:pPr>
        <w:jc w:val="center"/>
        <w:rPr>
          <w:b/>
          <w:bCs/>
        </w:rPr>
      </w:pPr>
      <w:r>
        <w:rPr>
          <w:b/>
          <w:bCs/>
        </w:rPr>
        <w:t>INDICE DE FIGURAS</w:t>
      </w:r>
    </w:p>
    <w:p w14:paraId="6B7DCE34" w14:textId="77777777" w:rsidR="00CF4A8E" w:rsidRDefault="00CF4A8E"/>
    <w:p w14:paraId="545C8D89" w14:textId="77777777" w:rsidR="00CF4A8E" w:rsidRDefault="00CF4A8E">
      <w:pPr>
        <w:jc w:val="right"/>
      </w:pPr>
      <w:r>
        <w:t>Pág.</w:t>
      </w:r>
    </w:p>
    <w:p w14:paraId="7DAEA94B" w14:textId="77777777" w:rsidR="00CF4A8E" w:rsidRDefault="00CF4A8E">
      <w:pPr>
        <w:jc w:val="right"/>
      </w:pPr>
    </w:p>
    <w:p w14:paraId="30A18AFF" w14:textId="77777777" w:rsidR="00CF4A8E" w:rsidRDefault="00CF4A8E">
      <w:pPr>
        <w:pStyle w:val="Tabladeilustraciones"/>
        <w:tabs>
          <w:tab w:val="right" w:leader="dot" w:pos="8829"/>
        </w:tabs>
        <w:rPr>
          <w:noProof/>
        </w:rPr>
      </w:pPr>
      <w:r>
        <w:fldChar w:fldCharType="begin"/>
      </w:r>
      <w:r>
        <w:instrText xml:space="preserve"> TOC \h \z \t "Figura" \c </w:instrText>
      </w:r>
      <w:r>
        <w:fldChar w:fldCharType="separate"/>
      </w:r>
      <w:hyperlink w:anchor="_Toc121214492" w:history="1">
        <w:r>
          <w:rPr>
            <w:rStyle w:val="Hipervnculo"/>
            <w:bCs/>
            <w:noProof/>
          </w:rPr>
          <w:t>Figura 1</w:t>
        </w:r>
        <w:r>
          <w:rPr>
            <w:rStyle w:val="Hipervnculo"/>
            <w:noProof/>
          </w:rPr>
          <w:t>. El sistema galénico “cálido-fresco”</w:t>
        </w:r>
        <w:r>
          <w:rPr>
            <w:noProof/>
            <w:webHidden/>
          </w:rPr>
          <w:tab/>
        </w:r>
        <w:r>
          <w:rPr>
            <w:noProof/>
            <w:webHidden/>
          </w:rPr>
          <w:fldChar w:fldCharType="begin"/>
        </w:r>
        <w:r>
          <w:rPr>
            <w:noProof/>
            <w:webHidden/>
          </w:rPr>
          <w:instrText xml:space="preserve"> PAGEREF _Toc121214492 \h </w:instrText>
        </w:r>
        <w:r>
          <w:rPr>
            <w:noProof/>
          </w:rPr>
        </w:r>
        <w:r>
          <w:rPr>
            <w:noProof/>
            <w:webHidden/>
          </w:rPr>
          <w:fldChar w:fldCharType="separate"/>
        </w:r>
        <w:r>
          <w:rPr>
            <w:noProof/>
            <w:webHidden/>
          </w:rPr>
          <w:t>10</w:t>
        </w:r>
        <w:r>
          <w:rPr>
            <w:noProof/>
            <w:webHidden/>
          </w:rPr>
          <w:fldChar w:fldCharType="end"/>
        </w:r>
      </w:hyperlink>
    </w:p>
    <w:p w14:paraId="405E3014" w14:textId="77777777" w:rsidR="00CF4A8E" w:rsidRDefault="00CF4A8E">
      <w:pPr>
        <w:pStyle w:val="Tabladeilustraciones"/>
        <w:tabs>
          <w:tab w:val="right" w:leader="dot" w:pos="8829"/>
        </w:tabs>
        <w:rPr>
          <w:noProof/>
        </w:rPr>
      </w:pPr>
      <w:hyperlink w:anchor="_Toc121214493" w:history="1">
        <w:r>
          <w:rPr>
            <w:rStyle w:val="Hipervnculo"/>
            <w:noProof/>
            <w:lang w:val="es-ES_tradnl"/>
          </w:rPr>
          <w:t>Figura 2. Categorías de intercambio</w:t>
        </w:r>
        <w:r>
          <w:rPr>
            <w:noProof/>
            <w:webHidden/>
          </w:rPr>
          <w:tab/>
        </w:r>
        <w:r>
          <w:rPr>
            <w:noProof/>
            <w:webHidden/>
          </w:rPr>
          <w:fldChar w:fldCharType="begin"/>
        </w:r>
        <w:r>
          <w:rPr>
            <w:noProof/>
            <w:webHidden/>
          </w:rPr>
          <w:instrText xml:space="preserve"> PAGEREF _Toc121214493 \h </w:instrText>
        </w:r>
        <w:r>
          <w:rPr>
            <w:noProof/>
          </w:rPr>
        </w:r>
        <w:r>
          <w:rPr>
            <w:noProof/>
            <w:webHidden/>
          </w:rPr>
          <w:fldChar w:fldCharType="separate"/>
        </w:r>
        <w:r>
          <w:rPr>
            <w:noProof/>
            <w:webHidden/>
          </w:rPr>
          <w:t>16</w:t>
        </w:r>
        <w:r>
          <w:rPr>
            <w:noProof/>
            <w:webHidden/>
          </w:rPr>
          <w:fldChar w:fldCharType="end"/>
        </w:r>
      </w:hyperlink>
    </w:p>
    <w:p w14:paraId="78674821" w14:textId="77777777" w:rsidR="00CF4A8E" w:rsidRDefault="00CF4A8E">
      <w:pPr>
        <w:pStyle w:val="Tabladeilustraciones"/>
        <w:tabs>
          <w:tab w:val="right" w:leader="dot" w:pos="8829"/>
        </w:tabs>
        <w:rPr>
          <w:noProof/>
        </w:rPr>
      </w:pPr>
      <w:hyperlink w:anchor="_Toc121214494" w:history="1">
        <w:r>
          <w:rPr>
            <w:rStyle w:val="Hipervnculo"/>
            <w:noProof/>
          </w:rPr>
          <w:t>Figura 3. Ubicación de las comunidades de estudio</w:t>
        </w:r>
        <w:r>
          <w:rPr>
            <w:noProof/>
            <w:webHidden/>
          </w:rPr>
          <w:tab/>
        </w:r>
        <w:r>
          <w:rPr>
            <w:noProof/>
            <w:webHidden/>
          </w:rPr>
          <w:fldChar w:fldCharType="begin"/>
        </w:r>
        <w:r>
          <w:rPr>
            <w:noProof/>
            <w:webHidden/>
          </w:rPr>
          <w:instrText xml:space="preserve"> PAGEREF _Toc121214494 \h </w:instrText>
        </w:r>
        <w:r>
          <w:rPr>
            <w:noProof/>
          </w:rPr>
        </w:r>
        <w:r>
          <w:rPr>
            <w:noProof/>
            <w:webHidden/>
          </w:rPr>
          <w:fldChar w:fldCharType="separate"/>
        </w:r>
        <w:r>
          <w:rPr>
            <w:noProof/>
            <w:webHidden/>
          </w:rPr>
          <w:t>20</w:t>
        </w:r>
        <w:r>
          <w:rPr>
            <w:noProof/>
            <w:webHidden/>
          </w:rPr>
          <w:fldChar w:fldCharType="end"/>
        </w:r>
      </w:hyperlink>
    </w:p>
    <w:p w14:paraId="2D47042A" w14:textId="77777777" w:rsidR="00CF4A8E" w:rsidRDefault="00CF4A8E">
      <w:pPr>
        <w:pStyle w:val="Tabladeilustraciones"/>
        <w:tabs>
          <w:tab w:val="right" w:leader="dot" w:pos="8829"/>
        </w:tabs>
        <w:rPr>
          <w:noProof/>
        </w:rPr>
      </w:pPr>
      <w:hyperlink w:anchor="_Toc121214495" w:history="1">
        <w:r>
          <w:rPr>
            <w:rStyle w:val="Hipervnculo"/>
            <w:noProof/>
          </w:rPr>
          <w:t>Figura 4. El enfoque operativo: Histórico Cultural Lógico de revalorización</w:t>
        </w:r>
        <w:r>
          <w:rPr>
            <w:noProof/>
            <w:webHidden/>
          </w:rPr>
          <w:tab/>
        </w:r>
        <w:r>
          <w:rPr>
            <w:noProof/>
            <w:webHidden/>
          </w:rPr>
          <w:fldChar w:fldCharType="begin"/>
        </w:r>
        <w:r>
          <w:rPr>
            <w:noProof/>
            <w:webHidden/>
          </w:rPr>
          <w:instrText xml:space="preserve"> PAGEREF _Toc121214495 \h </w:instrText>
        </w:r>
        <w:r>
          <w:rPr>
            <w:noProof/>
          </w:rPr>
        </w:r>
        <w:r>
          <w:rPr>
            <w:noProof/>
            <w:webHidden/>
          </w:rPr>
          <w:fldChar w:fldCharType="separate"/>
        </w:r>
        <w:r>
          <w:rPr>
            <w:noProof/>
            <w:webHidden/>
          </w:rPr>
          <w:t>24</w:t>
        </w:r>
        <w:r>
          <w:rPr>
            <w:noProof/>
            <w:webHidden/>
          </w:rPr>
          <w:fldChar w:fldCharType="end"/>
        </w:r>
      </w:hyperlink>
    </w:p>
    <w:p w14:paraId="18778192" w14:textId="77777777" w:rsidR="00CF4A8E" w:rsidRDefault="00CF4A8E">
      <w:pPr>
        <w:pStyle w:val="Tabladeilustraciones"/>
        <w:tabs>
          <w:tab w:val="right" w:leader="dot" w:pos="8829"/>
        </w:tabs>
        <w:rPr>
          <w:noProof/>
        </w:rPr>
      </w:pPr>
      <w:hyperlink w:anchor="_Toc121214496" w:history="1">
        <w:r>
          <w:rPr>
            <w:rStyle w:val="Hipervnculo"/>
            <w:bCs/>
            <w:noProof/>
          </w:rPr>
          <w:t>Figura 5.</w:t>
        </w:r>
        <w:r>
          <w:rPr>
            <w:rStyle w:val="Hipervnculo"/>
            <w:noProof/>
          </w:rPr>
          <w:t xml:space="preserve"> Destino de la producción de cañahua.</w:t>
        </w:r>
        <w:r>
          <w:rPr>
            <w:noProof/>
            <w:webHidden/>
          </w:rPr>
          <w:tab/>
        </w:r>
        <w:r>
          <w:rPr>
            <w:noProof/>
            <w:webHidden/>
          </w:rPr>
          <w:fldChar w:fldCharType="begin"/>
        </w:r>
        <w:r>
          <w:rPr>
            <w:noProof/>
            <w:webHidden/>
          </w:rPr>
          <w:instrText xml:space="preserve"> PAGEREF _Toc121214496 \h </w:instrText>
        </w:r>
        <w:r>
          <w:rPr>
            <w:noProof/>
          </w:rPr>
        </w:r>
        <w:r>
          <w:rPr>
            <w:noProof/>
            <w:webHidden/>
          </w:rPr>
          <w:fldChar w:fldCharType="separate"/>
        </w:r>
        <w:r>
          <w:rPr>
            <w:noProof/>
            <w:webHidden/>
          </w:rPr>
          <w:t>70</w:t>
        </w:r>
        <w:r>
          <w:rPr>
            <w:noProof/>
            <w:webHidden/>
          </w:rPr>
          <w:fldChar w:fldCharType="end"/>
        </w:r>
      </w:hyperlink>
    </w:p>
    <w:p w14:paraId="3BB28E5D" w14:textId="77777777" w:rsidR="00CF4A8E" w:rsidRDefault="00CF4A8E">
      <w:pPr>
        <w:pStyle w:val="Tabladeilustraciones"/>
        <w:tabs>
          <w:tab w:val="right" w:leader="dot" w:pos="8829"/>
        </w:tabs>
        <w:rPr>
          <w:noProof/>
        </w:rPr>
      </w:pPr>
      <w:hyperlink w:anchor="_Toc121214497" w:history="1">
        <w:r>
          <w:rPr>
            <w:rStyle w:val="Hipervnculo"/>
            <w:noProof/>
          </w:rPr>
          <w:t>Figura 6. Flujo productivo de la cañahua a nivel rural</w:t>
        </w:r>
        <w:r>
          <w:rPr>
            <w:noProof/>
            <w:webHidden/>
          </w:rPr>
          <w:tab/>
        </w:r>
        <w:r>
          <w:rPr>
            <w:noProof/>
            <w:webHidden/>
          </w:rPr>
          <w:fldChar w:fldCharType="begin"/>
        </w:r>
        <w:r>
          <w:rPr>
            <w:noProof/>
            <w:webHidden/>
          </w:rPr>
          <w:instrText xml:space="preserve"> PAGEREF _Toc121214497 \h </w:instrText>
        </w:r>
        <w:r>
          <w:rPr>
            <w:noProof/>
          </w:rPr>
        </w:r>
        <w:r>
          <w:rPr>
            <w:noProof/>
            <w:webHidden/>
          </w:rPr>
          <w:fldChar w:fldCharType="separate"/>
        </w:r>
        <w:r>
          <w:rPr>
            <w:noProof/>
            <w:webHidden/>
          </w:rPr>
          <w:t>118</w:t>
        </w:r>
        <w:r>
          <w:rPr>
            <w:noProof/>
            <w:webHidden/>
          </w:rPr>
          <w:fldChar w:fldCharType="end"/>
        </w:r>
      </w:hyperlink>
    </w:p>
    <w:p w14:paraId="4C0C54D6" w14:textId="77777777" w:rsidR="00CF4A8E" w:rsidRDefault="00CF4A8E">
      <w:r>
        <w:fldChar w:fldCharType="end"/>
      </w:r>
    </w:p>
    <w:p w14:paraId="101F616C" w14:textId="77777777" w:rsidR="00CF4A8E" w:rsidRDefault="00CF4A8E"/>
    <w:p w14:paraId="1EE9313F" w14:textId="77777777" w:rsidR="00CF4A8E" w:rsidRDefault="00CF4A8E"/>
    <w:p w14:paraId="7312FC86" w14:textId="77777777" w:rsidR="00CF4A8E" w:rsidRDefault="00CF4A8E">
      <w:pPr>
        <w:pStyle w:val="Piedepgina"/>
        <w:tabs>
          <w:tab w:val="clear" w:pos="4252"/>
          <w:tab w:val="clear" w:pos="8504"/>
        </w:tabs>
        <w:jc w:val="center"/>
        <w:rPr>
          <w:b/>
          <w:bCs/>
        </w:rPr>
      </w:pPr>
      <w:r>
        <w:rPr>
          <w:b/>
          <w:bCs/>
        </w:rPr>
        <w:t>INDICE DE CUADROS</w:t>
      </w:r>
    </w:p>
    <w:p w14:paraId="3A6E9B30" w14:textId="77777777" w:rsidR="00CF4A8E" w:rsidRDefault="00CF4A8E"/>
    <w:p w14:paraId="404459AD" w14:textId="77777777" w:rsidR="00CF4A8E" w:rsidRDefault="00CF4A8E">
      <w:pPr>
        <w:jc w:val="right"/>
      </w:pPr>
      <w:r>
        <w:t>Pág.</w:t>
      </w:r>
    </w:p>
    <w:p w14:paraId="19312881" w14:textId="77777777" w:rsidR="00CF4A8E" w:rsidRDefault="00CF4A8E">
      <w:pPr>
        <w:jc w:val="right"/>
      </w:pPr>
    </w:p>
    <w:p w14:paraId="0DEB8A7F" w14:textId="77777777" w:rsidR="00CF4A8E" w:rsidRDefault="00CF4A8E">
      <w:pPr>
        <w:pStyle w:val="Tabladeilustraciones"/>
        <w:tabs>
          <w:tab w:val="right" w:leader="dot" w:pos="8829"/>
        </w:tabs>
        <w:rPr>
          <w:noProof/>
        </w:rPr>
      </w:pPr>
      <w:r>
        <w:fldChar w:fldCharType="begin"/>
      </w:r>
      <w:r>
        <w:instrText xml:space="preserve"> TOC \h \z \t "Cuadro" \c </w:instrText>
      </w:r>
      <w:r>
        <w:fldChar w:fldCharType="separate"/>
      </w:r>
      <w:hyperlink w:anchor="_Toc121214426" w:history="1">
        <w:r>
          <w:rPr>
            <w:rStyle w:val="Hipervnculo"/>
            <w:noProof/>
          </w:rPr>
          <w:t>Cuadro 1. Ubicación tentativa de algunos alimentos en el sistema cálido-Fresco</w:t>
        </w:r>
        <w:r>
          <w:rPr>
            <w:noProof/>
            <w:webHidden/>
          </w:rPr>
          <w:tab/>
        </w:r>
        <w:r>
          <w:rPr>
            <w:noProof/>
            <w:webHidden/>
          </w:rPr>
          <w:fldChar w:fldCharType="begin"/>
        </w:r>
        <w:r>
          <w:rPr>
            <w:noProof/>
            <w:webHidden/>
          </w:rPr>
          <w:instrText xml:space="preserve"> PAGEREF _Toc121214426 \h </w:instrText>
        </w:r>
        <w:r>
          <w:rPr>
            <w:noProof/>
          </w:rPr>
        </w:r>
        <w:r>
          <w:rPr>
            <w:noProof/>
            <w:webHidden/>
          </w:rPr>
          <w:fldChar w:fldCharType="separate"/>
        </w:r>
        <w:r>
          <w:rPr>
            <w:noProof/>
            <w:webHidden/>
          </w:rPr>
          <w:t>11</w:t>
        </w:r>
        <w:r>
          <w:rPr>
            <w:noProof/>
            <w:webHidden/>
          </w:rPr>
          <w:fldChar w:fldCharType="end"/>
        </w:r>
      </w:hyperlink>
    </w:p>
    <w:p w14:paraId="202CF55E" w14:textId="77777777" w:rsidR="00CF4A8E" w:rsidRDefault="00CF4A8E">
      <w:pPr>
        <w:pStyle w:val="Tabladeilustraciones"/>
        <w:tabs>
          <w:tab w:val="right" w:leader="dot" w:pos="8829"/>
        </w:tabs>
        <w:rPr>
          <w:noProof/>
        </w:rPr>
      </w:pPr>
      <w:hyperlink w:anchor="_Toc121214427" w:history="1">
        <w:r>
          <w:rPr>
            <w:rStyle w:val="Hipervnculo"/>
            <w:noProof/>
          </w:rPr>
          <w:t>Cuadro 2. Ubicación tentativa de algunos platos en el sistema cálido-fresco</w:t>
        </w:r>
        <w:r>
          <w:rPr>
            <w:noProof/>
            <w:webHidden/>
          </w:rPr>
          <w:tab/>
        </w:r>
        <w:r>
          <w:rPr>
            <w:noProof/>
            <w:webHidden/>
          </w:rPr>
          <w:fldChar w:fldCharType="begin"/>
        </w:r>
        <w:r>
          <w:rPr>
            <w:noProof/>
            <w:webHidden/>
          </w:rPr>
          <w:instrText xml:space="preserve"> PAGEREF _Toc121214427 \h </w:instrText>
        </w:r>
        <w:r>
          <w:rPr>
            <w:noProof/>
          </w:rPr>
        </w:r>
        <w:r>
          <w:rPr>
            <w:noProof/>
            <w:webHidden/>
          </w:rPr>
          <w:fldChar w:fldCharType="separate"/>
        </w:r>
        <w:r>
          <w:rPr>
            <w:noProof/>
            <w:webHidden/>
          </w:rPr>
          <w:t>12</w:t>
        </w:r>
        <w:r>
          <w:rPr>
            <w:noProof/>
            <w:webHidden/>
          </w:rPr>
          <w:fldChar w:fldCharType="end"/>
        </w:r>
      </w:hyperlink>
    </w:p>
    <w:p w14:paraId="77CDD8B5" w14:textId="77777777" w:rsidR="00CF4A8E" w:rsidRDefault="00CF4A8E">
      <w:pPr>
        <w:pStyle w:val="Tabladeilustraciones"/>
        <w:tabs>
          <w:tab w:val="right" w:leader="dot" w:pos="8829"/>
        </w:tabs>
        <w:rPr>
          <w:noProof/>
        </w:rPr>
      </w:pPr>
      <w:hyperlink w:anchor="_Toc121214428" w:history="1">
        <w:r>
          <w:rPr>
            <w:rStyle w:val="Hipervnculo"/>
            <w:noProof/>
          </w:rPr>
          <w:t xml:space="preserve">Cuadro 3. </w:t>
        </w:r>
        <w:r>
          <w:rPr>
            <w:rStyle w:val="Hipervnculo"/>
            <w:bCs/>
            <w:noProof/>
          </w:rPr>
          <w:t>Diseño metodológico</w:t>
        </w:r>
        <w:r>
          <w:rPr>
            <w:noProof/>
            <w:webHidden/>
          </w:rPr>
          <w:tab/>
        </w:r>
        <w:r>
          <w:rPr>
            <w:noProof/>
            <w:webHidden/>
          </w:rPr>
          <w:fldChar w:fldCharType="begin"/>
        </w:r>
        <w:r>
          <w:rPr>
            <w:noProof/>
            <w:webHidden/>
          </w:rPr>
          <w:instrText xml:space="preserve"> PAGEREF _Toc121214428 \h </w:instrText>
        </w:r>
        <w:r>
          <w:rPr>
            <w:noProof/>
          </w:rPr>
        </w:r>
        <w:r>
          <w:rPr>
            <w:noProof/>
            <w:webHidden/>
          </w:rPr>
          <w:fldChar w:fldCharType="separate"/>
        </w:r>
        <w:r>
          <w:rPr>
            <w:noProof/>
            <w:webHidden/>
          </w:rPr>
          <w:t>29</w:t>
        </w:r>
        <w:r>
          <w:rPr>
            <w:noProof/>
            <w:webHidden/>
          </w:rPr>
          <w:fldChar w:fldCharType="end"/>
        </w:r>
      </w:hyperlink>
    </w:p>
    <w:p w14:paraId="2EFF957C" w14:textId="77777777" w:rsidR="00CF4A8E" w:rsidRDefault="00CF4A8E">
      <w:pPr>
        <w:pStyle w:val="Tabladeilustraciones"/>
        <w:tabs>
          <w:tab w:val="right" w:leader="dot" w:pos="8829"/>
        </w:tabs>
        <w:rPr>
          <w:noProof/>
        </w:rPr>
      </w:pPr>
      <w:hyperlink w:anchor="_Toc121214429" w:history="1">
        <w:r>
          <w:rPr>
            <w:rStyle w:val="Hipervnculo"/>
            <w:noProof/>
          </w:rPr>
          <w:t xml:space="preserve">Cuadro 4. </w:t>
        </w:r>
        <w:r>
          <w:rPr>
            <w:rStyle w:val="Hipervnculo"/>
            <w:bCs/>
            <w:noProof/>
          </w:rPr>
          <w:t>Volumen de producción y traslado de cañahua desde las parcelas hasta las viviendas campesinas en las comunidades de estudio (2004).</w:t>
        </w:r>
        <w:r>
          <w:rPr>
            <w:noProof/>
            <w:webHidden/>
          </w:rPr>
          <w:tab/>
        </w:r>
        <w:r>
          <w:rPr>
            <w:noProof/>
            <w:webHidden/>
          </w:rPr>
          <w:fldChar w:fldCharType="begin"/>
        </w:r>
        <w:r>
          <w:rPr>
            <w:noProof/>
            <w:webHidden/>
          </w:rPr>
          <w:instrText xml:space="preserve"> PAGEREF _Toc121214429 \h </w:instrText>
        </w:r>
        <w:r>
          <w:rPr>
            <w:noProof/>
          </w:rPr>
        </w:r>
        <w:r>
          <w:rPr>
            <w:noProof/>
            <w:webHidden/>
          </w:rPr>
          <w:fldChar w:fldCharType="separate"/>
        </w:r>
        <w:r>
          <w:rPr>
            <w:noProof/>
            <w:webHidden/>
          </w:rPr>
          <w:t>37</w:t>
        </w:r>
        <w:r>
          <w:rPr>
            <w:noProof/>
            <w:webHidden/>
          </w:rPr>
          <w:fldChar w:fldCharType="end"/>
        </w:r>
      </w:hyperlink>
    </w:p>
    <w:p w14:paraId="1E168819" w14:textId="77777777" w:rsidR="00CF4A8E" w:rsidRDefault="00CF4A8E">
      <w:pPr>
        <w:pStyle w:val="Tabladeilustraciones"/>
        <w:tabs>
          <w:tab w:val="right" w:leader="dot" w:pos="8829"/>
        </w:tabs>
        <w:rPr>
          <w:noProof/>
        </w:rPr>
      </w:pPr>
      <w:hyperlink w:anchor="_Toc121214430" w:history="1">
        <w:r>
          <w:rPr>
            <w:rStyle w:val="Hipervnculo"/>
            <w:noProof/>
          </w:rPr>
          <w:t>Cuadro 5.</w:t>
        </w:r>
        <w:r>
          <w:rPr>
            <w:rStyle w:val="Hipervnculo"/>
            <w:bCs/>
            <w:noProof/>
          </w:rPr>
          <w:t xml:space="preserve"> Promedio de volumen de pérdida ocasionada por factores biológicos y físicos en el almacenamiento campesino familiar en las comunidades de estudio</w:t>
        </w:r>
        <w:r>
          <w:rPr>
            <w:noProof/>
            <w:webHidden/>
          </w:rPr>
          <w:tab/>
        </w:r>
        <w:r>
          <w:rPr>
            <w:noProof/>
            <w:webHidden/>
          </w:rPr>
          <w:fldChar w:fldCharType="begin"/>
        </w:r>
        <w:r>
          <w:rPr>
            <w:noProof/>
            <w:webHidden/>
          </w:rPr>
          <w:instrText xml:space="preserve"> PAGEREF _Toc121214430 \h </w:instrText>
        </w:r>
        <w:r>
          <w:rPr>
            <w:noProof/>
          </w:rPr>
        </w:r>
        <w:r>
          <w:rPr>
            <w:noProof/>
            <w:webHidden/>
          </w:rPr>
          <w:fldChar w:fldCharType="separate"/>
        </w:r>
        <w:r>
          <w:rPr>
            <w:noProof/>
            <w:webHidden/>
          </w:rPr>
          <w:t>62</w:t>
        </w:r>
        <w:r>
          <w:rPr>
            <w:noProof/>
            <w:webHidden/>
          </w:rPr>
          <w:fldChar w:fldCharType="end"/>
        </w:r>
      </w:hyperlink>
    </w:p>
    <w:p w14:paraId="616FD696" w14:textId="77777777" w:rsidR="00CF4A8E" w:rsidRDefault="00CF4A8E">
      <w:pPr>
        <w:pStyle w:val="Tabladeilustraciones"/>
        <w:tabs>
          <w:tab w:val="right" w:leader="dot" w:pos="8829"/>
        </w:tabs>
        <w:rPr>
          <w:noProof/>
        </w:rPr>
      </w:pPr>
      <w:hyperlink w:anchor="_Toc121214431" w:history="1">
        <w:r>
          <w:rPr>
            <w:rStyle w:val="Hipervnculo"/>
            <w:noProof/>
          </w:rPr>
          <w:t xml:space="preserve">Cuadro 6. </w:t>
        </w:r>
        <w:r>
          <w:rPr>
            <w:rStyle w:val="Hipervnculo"/>
            <w:bCs/>
            <w:noProof/>
          </w:rPr>
          <w:t>Pérdidas significativas en el manejo de la cañahua y volumen de grano bruto neto en almacenamiento.</w:t>
        </w:r>
        <w:r>
          <w:rPr>
            <w:noProof/>
            <w:webHidden/>
          </w:rPr>
          <w:tab/>
        </w:r>
        <w:r>
          <w:rPr>
            <w:noProof/>
            <w:webHidden/>
          </w:rPr>
          <w:fldChar w:fldCharType="begin"/>
        </w:r>
        <w:r>
          <w:rPr>
            <w:noProof/>
            <w:webHidden/>
          </w:rPr>
          <w:instrText xml:space="preserve"> PAGEREF _Toc121214431 \h </w:instrText>
        </w:r>
        <w:r>
          <w:rPr>
            <w:noProof/>
          </w:rPr>
        </w:r>
        <w:r>
          <w:rPr>
            <w:noProof/>
            <w:webHidden/>
          </w:rPr>
          <w:fldChar w:fldCharType="separate"/>
        </w:r>
        <w:r>
          <w:rPr>
            <w:noProof/>
            <w:webHidden/>
          </w:rPr>
          <w:t>63</w:t>
        </w:r>
        <w:r>
          <w:rPr>
            <w:noProof/>
            <w:webHidden/>
          </w:rPr>
          <w:fldChar w:fldCharType="end"/>
        </w:r>
      </w:hyperlink>
    </w:p>
    <w:p w14:paraId="1A88187A" w14:textId="77777777" w:rsidR="00CF4A8E" w:rsidRDefault="00CF4A8E">
      <w:pPr>
        <w:pStyle w:val="Tabladeilustraciones"/>
        <w:tabs>
          <w:tab w:val="right" w:leader="dot" w:pos="8829"/>
        </w:tabs>
        <w:rPr>
          <w:noProof/>
        </w:rPr>
      </w:pPr>
      <w:hyperlink w:anchor="_Toc121214432" w:history="1">
        <w:r>
          <w:rPr>
            <w:rStyle w:val="Hipervnculo"/>
            <w:bCs/>
            <w:noProof/>
          </w:rPr>
          <w:t>Cuadro 7.</w:t>
        </w:r>
        <w:r>
          <w:rPr>
            <w:rStyle w:val="Hipervnculo"/>
            <w:noProof/>
          </w:rPr>
          <w:t xml:space="preserve"> Subdivisión de la transformación campesina familiar</w:t>
        </w:r>
        <w:r>
          <w:rPr>
            <w:noProof/>
            <w:webHidden/>
          </w:rPr>
          <w:tab/>
        </w:r>
        <w:r>
          <w:rPr>
            <w:noProof/>
            <w:webHidden/>
          </w:rPr>
          <w:fldChar w:fldCharType="begin"/>
        </w:r>
        <w:r>
          <w:rPr>
            <w:noProof/>
            <w:webHidden/>
          </w:rPr>
          <w:instrText xml:space="preserve"> PAGEREF _Toc121214432 \h </w:instrText>
        </w:r>
        <w:r>
          <w:rPr>
            <w:noProof/>
          </w:rPr>
        </w:r>
        <w:r>
          <w:rPr>
            <w:noProof/>
            <w:webHidden/>
          </w:rPr>
          <w:fldChar w:fldCharType="separate"/>
        </w:r>
        <w:r>
          <w:rPr>
            <w:noProof/>
            <w:webHidden/>
          </w:rPr>
          <w:t>71</w:t>
        </w:r>
        <w:r>
          <w:rPr>
            <w:noProof/>
            <w:webHidden/>
          </w:rPr>
          <w:fldChar w:fldCharType="end"/>
        </w:r>
      </w:hyperlink>
    </w:p>
    <w:p w14:paraId="721FCDF1" w14:textId="77777777" w:rsidR="00CF4A8E" w:rsidRDefault="00CF4A8E">
      <w:pPr>
        <w:pStyle w:val="Tabladeilustraciones"/>
        <w:tabs>
          <w:tab w:val="right" w:leader="dot" w:pos="8829"/>
        </w:tabs>
        <w:rPr>
          <w:noProof/>
        </w:rPr>
      </w:pPr>
      <w:hyperlink w:anchor="_Toc121214433" w:history="1">
        <w:r>
          <w:rPr>
            <w:rStyle w:val="Hipervnculo"/>
            <w:noProof/>
          </w:rPr>
          <w:t>Cuadro 8.</w:t>
        </w:r>
        <w:r>
          <w:rPr>
            <w:rStyle w:val="Hipervnculo"/>
            <w:bCs/>
            <w:noProof/>
          </w:rPr>
          <w:t xml:space="preserve"> Tabla sobre criterios de clasificación del pito de cañahua como producto cálido y fresco.</w:t>
        </w:r>
        <w:r>
          <w:rPr>
            <w:noProof/>
            <w:webHidden/>
          </w:rPr>
          <w:tab/>
        </w:r>
        <w:r>
          <w:rPr>
            <w:noProof/>
            <w:webHidden/>
          </w:rPr>
          <w:fldChar w:fldCharType="begin"/>
        </w:r>
        <w:r>
          <w:rPr>
            <w:noProof/>
            <w:webHidden/>
          </w:rPr>
          <w:instrText xml:space="preserve"> PAGEREF _Toc121214433 \h </w:instrText>
        </w:r>
        <w:r>
          <w:rPr>
            <w:noProof/>
          </w:rPr>
        </w:r>
        <w:r>
          <w:rPr>
            <w:noProof/>
            <w:webHidden/>
          </w:rPr>
          <w:fldChar w:fldCharType="separate"/>
        </w:r>
        <w:r>
          <w:rPr>
            <w:noProof/>
            <w:webHidden/>
          </w:rPr>
          <w:t>97</w:t>
        </w:r>
        <w:r>
          <w:rPr>
            <w:noProof/>
            <w:webHidden/>
          </w:rPr>
          <w:fldChar w:fldCharType="end"/>
        </w:r>
      </w:hyperlink>
    </w:p>
    <w:p w14:paraId="492C9DA5" w14:textId="77777777" w:rsidR="00CF4A8E" w:rsidRDefault="00CF4A8E">
      <w:pPr>
        <w:pStyle w:val="Tabladeilustraciones"/>
        <w:tabs>
          <w:tab w:val="right" w:leader="dot" w:pos="8829"/>
        </w:tabs>
        <w:rPr>
          <w:noProof/>
        </w:rPr>
      </w:pPr>
      <w:hyperlink w:anchor="_Toc121214434" w:history="1">
        <w:r>
          <w:rPr>
            <w:rStyle w:val="Hipervnculo"/>
            <w:noProof/>
          </w:rPr>
          <w:t xml:space="preserve">Cuadro 9 </w:t>
        </w:r>
        <w:r>
          <w:rPr>
            <w:rStyle w:val="Hipervnculo"/>
            <w:bCs/>
            <w:noProof/>
          </w:rPr>
          <w:t>Diferencias existentes en la elaboración de tostado para la comercialización y el autoconsumo.</w:t>
        </w:r>
        <w:r>
          <w:rPr>
            <w:noProof/>
            <w:webHidden/>
          </w:rPr>
          <w:tab/>
        </w:r>
        <w:r>
          <w:rPr>
            <w:noProof/>
            <w:webHidden/>
          </w:rPr>
          <w:fldChar w:fldCharType="begin"/>
        </w:r>
        <w:r>
          <w:rPr>
            <w:noProof/>
            <w:webHidden/>
          </w:rPr>
          <w:instrText xml:space="preserve"> PAGEREF _Toc121214434 \h </w:instrText>
        </w:r>
        <w:r>
          <w:rPr>
            <w:noProof/>
          </w:rPr>
        </w:r>
        <w:r>
          <w:rPr>
            <w:noProof/>
            <w:webHidden/>
          </w:rPr>
          <w:fldChar w:fldCharType="separate"/>
        </w:r>
        <w:r>
          <w:rPr>
            <w:noProof/>
            <w:webHidden/>
          </w:rPr>
          <w:t>99</w:t>
        </w:r>
        <w:r>
          <w:rPr>
            <w:noProof/>
            <w:webHidden/>
          </w:rPr>
          <w:fldChar w:fldCharType="end"/>
        </w:r>
      </w:hyperlink>
    </w:p>
    <w:p w14:paraId="4FA8AFF6" w14:textId="77777777" w:rsidR="00CF4A8E" w:rsidRDefault="00CF4A8E">
      <w:pPr>
        <w:pStyle w:val="Tabladeilustraciones"/>
        <w:tabs>
          <w:tab w:val="right" w:leader="dot" w:pos="8829"/>
        </w:tabs>
        <w:rPr>
          <w:noProof/>
        </w:rPr>
      </w:pPr>
      <w:hyperlink w:anchor="_Toc121214435" w:history="1">
        <w:r>
          <w:rPr>
            <w:rStyle w:val="Hipervnculo"/>
            <w:noProof/>
          </w:rPr>
          <w:t>Cuadro 10.</w:t>
        </w:r>
        <w:r>
          <w:rPr>
            <w:rStyle w:val="Hipervnculo"/>
            <w:bCs/>
            <w:noProof/>
          </w:rPr>
          <w:t xml:space="preserve"> Formas de transformación realizado por el productor y productor acopiador de la cañahua en tostado, sus materiales, destino y porcentaje de pérdidas</w:t>
        </w:r>
        <w:r>
          <w:rPr>
            <w:noProof/>
            <w:webHidden/>
          </w:rPr>
          <w:tab/>
        </w:r>
        <w:r>
          <w:rPr>
            <w:noProof/>
            <w:webHidden/>
          </w:rPr>
          <w:fldChar w:fldCharType="begin"/>
        </w:r>
        <w:r>
          <w:rPr>
            <w:noProof/>
            <w:webHidden/>
          </w:rPr>
          <w:instrText xml:space="preserve"> PAGEREF _Toc121214435 \h </w:instrText>
        </w:r>
        <w:r>
          <w:rPr>
            <w:noProof/>
          </w:rPr>
        </w:r>
        <w:r>
          <w:rPr>
            <w:noProof/>
            <w:webHidden/>
          </w:rPr>
          <w:fldChar w:fldCharType="separate"/>
        </w:r>
        <w:r>
          <w:rPr>
            <w:noProof/>
            <w:webHidden/>
          </w:rPr>
          <w:t>124</w:t>
        </w:r>
        <w:r>
          <w:rPr>
            <w:noProof/>
            <w:webHidden/>
          </w:rPr>
          <w:fldChar w:fldCharType="end"/>
        </w:r>
      </w:hyperlink>
    </w:p>
    <w:p w14:paraId="15735539" w14:textId="77777777" w:rsidR="00CF4A8E" w:rsidRDefault="00CF4A8E">
      <w:r>
        <w:fldChar w:fldCharType="end"/>
      </w:r>
    </w:p>
    <w:p w14:paraId="049931EB" w14:textId="77777777" w:rsidR="00CF4A8E" w:rsidRDefault="00CF4A8E"/>
    <w:p w14:paraId="041CBF6B" w14:textId="77777777" w:rsidR="00CF4A8E" w:rsidRDefault="00CF4A8E"/>
    <w:p w14:paraId="5DE82471" w14:textId="77777777" w:rsidR="00CF4A8E" w:rsidRDefault="00CF4A8E"/>
    <w:p w14:paraId="2DCAE236" w14:textId="77777777" w:rsidR="00CF4A8E" w:rsidRDefault="00CF4A8E">
      <w:pPr>
        <w:jc w:val="center"/>
        <w:rPr>
          <w:b/>
          <w:bCs/>
        </w:rPr>
      </w:pPr>
      <w:r>
        <w:br w:type="page"/>
      </w:r>
      <w:r>
        <w:rPr>
          <w:b/>
          <w:bCs/>
        </w:rPr>
        <w:lastRenderedPageBreak/>
        <w:t>INDICE DE FOTOS</w:t>
      </w:r>
    </w:p>
    <w:p w14:paraId="5B54FF51" w14:textId="77777777" w:rsidR="00CF4A8E" w:rsidRDefault="00CF4A8E">
      <w:pPr>
        <w:jc w:val="right"/>
        <w:rPr>
          <w:bCs/>
        </w:rPr>
      </w:pPr>
      <w:r>
        <w:rPr>
          <w:bCs/>
        </w:rPr>
        <w:t>Pág.</w:t>
      </w:r>
    </w:p>
    <w:p w14:paraId="66D3AE20" w14:textId="77777777" w:rsidR="00CF4A8E" w:rsidRDefault="00CF4A8E">
      <w:pPr>
        <w:jc w:val="right"/>
        <w:rPr>
          <w:bCs/>
        </w:rPr>
      </w:pPr>
    </w:p>
    <w:p w14:paraId="61CBEA73" w14:textId="77777777" w:rsidR="00CF4A8E" w:rsidRDefault="00CF4A8E">
      <w:pPr>
        <w:pStyle w:val="Tabladeilustraciones"/>
        <w:tabs>
          <w:tab w:val="right" w:leader="dot" w:pos="8829"/>
        </w:tabs>
        <w:rPr>
          <w:noProof/>
        </w:rPr>
      </w:pPr>
      <w:r>
        <w:rPr>
          <w:bCs/>
        </w:rPr>
        <w:fldChar w:fldCharType="begin"/>
      </w:r>
      <w:r>
        <w:rPr>
          <w:bCs/>
        </w:rPr>
        <w:instrText xml:space="preserve"> TOC \h \z \t "Fotos" \c </w:instrText>
      </w:r>
      <w:r>
        <w:rPr>
          <w:bCs/>
        </w:rPr>
        <w:fldChar w:fldCharType="separate"/>
      </w:r>
      <w:hyperlink w:anchor="_Toc121214380" w:history="1">
        <w:r>
          <w:rPr>
            <w:rStyle w:val="Hipervnculo"/>
            <w:noProof/>
          </w:rPr>
          <w:t>Foto 1. Comunarios embolsando la cañahua en sacos de polietileno y costales de lana para el respectivo traslado a su vivienda</w:t>
        </w:r>
        <w:r>
          <w:rPr>
            <w:noProof/>
            <w:webHidden/>
          </w:rPr>
          <w:tab/>
        </w:r>
        <w:r>
          <w:rPr>
            <w:noProof/>
            <w:webHidden/>
          </w:rPr>
          <w:fldChar w:fldCharType="begin"/>
        </w:r>
        <w:r>
          <w:rPr>
            <w:noProof/>
            <w:webHidden/>
          </w:rPr>
          <w:instrText xml:space="preserve"> PAGEREF _Toc121214380 \h </w:instrText>
        </w:r>
        <w:r>
          <w:rPr>
            <w:noProof/>
          </w:rPr>
        </w:r>
        <w:r>
          <w:rPr>
            <w:noProof/>
            <w:webHidden/>
          </w:rPr>
          <w:fldChar w:fldCharType="separate"/>
        </w:r>
        <w:r>
          <w:rPr>
            <w:noProof/>
            <w:webHidden/>
          </w:rPr>
          <w:t>39</w:t>
        </w:r>
        <w:r>
          <w:rPr>
            <w:noProof/>
            <w:webHidden/>
          </w:rPr>
          <w:fldChar w:fldCharType="end"/>
        </w:r>
      </w:hyperlink>
    </w:p>
    <w:p w14:paraId="66EE1C09" w14:textId="77777777" w:rsidR="00CF4A8E" w:rsidRDefault="00CF4A8E">
      <w:pPr>
        <w:pStyle w:val="Tabladeilustraciones"/>
        <w:tabs>
          <w:tab w:val="right" w:leader="dot" w:pos="8829"/>
        </w:tabs>
        <w:rPr>
          <w:noProof/>
        </w:rPr>
      </w:pPr>
      <w:hyperlink w:anchor="_Toc121214381" w:history="1">
        <w:r>
          <w:rPr>
            <w:rStyle w:val="Hipervnculo"/>
            <w:noProof/>
          </w:rPr>
          <w:t>Foto 2. Comunarios cargando la cañahua sobre un medio de transporte.</w:t>
        </w:r>
        <w:r>
          <w:rPr>
            <w:noProof/>
            <w:webHidden/>
          </w:rPr>
          <w:tab/>
        </w:r>
        <w:r>
          <w:rPr>
            <w:noProof/>
            <w:webHidden/>
          </w:rPr>
          <w:fldChar w:fldCharType="begin"/>
        </w:r>
        <w:r>
          <w:rPr>
            <w:noProof/>
            <w:webHidden/>
          </w:rPr>
          <w:instrText xml:space="preserve"> PAGEREF _Toc121214381 \h </w:instrText>
        </w:r>
        <w:r>
          <w:rPr>
            <w:noProof/>
          </w:rPr>
        </w:r>
        <w:r>
          <w:rPr>
            <w:noProof/>
            <w:webHidden/>
          </w:rPr>
          <w:fldChar w:fldCharType="separate"/>
        </w:r>
        <w:r>
          <w:rPr>
            <w:noProof/>
            <w:webHidden/>
          </w:rPr>
          <w:t>41</w:t>
        </w:r>
        <w:r>
          <w:rPr>
            <w:noProof/>
            <w:webHidden/>
          </w:rPr>
          <w:fldChar w:fldCharType="end"/>
        </w:r>
      </w:hyperlink>
    </w:p>
    <w:p w14:paraId="57B67270" w14:textId="77777777" w:rsidR="00CF4A8E" w:rsidRDefault="00CF4A8E">
      <w:pPr>
        <w:pStyle w:val="Tabladeilustraciones"/>
        <w:tabs>
          <w:tab w:val="right" w:leader="dot" w:pos="8829"/>
        </w:tabs>
        <w:rPr>
          <w:noProof/>
        </w:rPr>
      </w:pPr>
      <w:hyperlink w:anchor="_Toc121214382" w:history="1">
        <w:r>
          <w:rPr>
            <w:rStyle w:val="Hipervnculo"/>
            <w:noProof/>
          </w:rPr>
          <w:t>Foto 3. Comunario transportando la cañahua desde la parcela hasta la vivienda campesina</w:t>
        </w:r>
        <w:r>
          <w:rPr>
            <w:noProof/>
            <w:webHidden/>
          </w:rPr>
          <w:tab/>
        </w:r>
        <w:r>
          <w:rPr>
            <w:noProof/>
            <w:webHidden/>
          </w:rPr>
          <w:fldChar w:fldCharType="begin"/>
        </w:r>
        <w:r>
          <w:rPr>
            <w:noProof/>
            <w:webHidden/>
          </w:rPr>
          <w:instrText xml:space="preserve"> PAGEREF _Toc121214382 \h </w:instrText>
        </w:r>
        <w:r>
          <w:rPr>
            <w:noProof/>
          </w:rPr>
        </w:r>
        <w:r>
          <w:rPr>
            <w:noProof/>
            <w:webHidden/>
          </w:rPr>
          <w:fldChar w:fldCharType="separate"/>
        </w:r>
        <w:r>
          <w:rPr>
            <w:noProof/>
            <w:webHidden/>
          </w:rPr>
          <w:t>44</w:t>
        </w:r>
        <w:r>
          <w:rPr>
            <w:noProof/>
            <w:webHidden/>
          </w:rPr>
          <w:fldChar w:fldCharType="end"/>
        </w:r>
      </w:hyperlink>
    </w:p>
    <w:p w14:paraId="0D51257B" w14:textId="77777777" w:rsidR="00CF4A8E" w:rsidRDefault="00CF4A8E">
      <w:pPr>
        <w:pStyle w:val="Tabladeilustraciones"/>
        <w:tabs>
          <w:tab w:val="right" w:leader="dot" w:pos="8829"/>
        </w:tabs>
        <w:rPr>
          <w:noProof/>
        </w:rPr>
      </w:pPr>
      <w:hyperlink w:anchor="_Toc121214383" w:history="1">
        <w:r>
          <w:rPr>
            <w:rStyle w:val="Hipervnculo"/>
            <w:noProof/>
          </w:rPr>
          <w:t>Foto 4. Topografía e infraestructura caminera en el traslado de la cañahua</w:t>
        </w:r>
        <w:r>
          <w:rPr>
            <w:noProof/>
            <w:webHidden/>
          </w:rPr>
          <w:tab/>
        </w:r>
        <w:r>
          <w:rPr>
            <w:noProof/>
            <w:webHidden/>
          </w:rPr>
          <w:fldChar w:fldCharType="begin"/>
        </w:r>
        <w:r>
          <w:rPr>
            <w:noProof/>
            <w:webHidden/>
          </w:rPr>
          <w:instrText xml:space="preserve"> PAGEREF _Toc121214383 \h </w:instrText>
        </w:r>
        <w:r>
          <w:rPr>
            <w:noProof/>
          </w:rPr>
        </w:r>
        <w:r>
          <w:rPr>
            <w:noProof/>
            <w:webHidden/>
          </w:rPr>
          <w:fldChar w:fldCharType="separate"/>
        </w:r>
        <w:r>
          <w:rPr>
            <w:noProof/>
            <w:webHidden/>
          </w:rPr>
          <w:t>47</w:t>
        </w:r>
        <w:r>
          <w:rPr>
            <w:noProof/>
            <w:webHidden/>
          </w:rPr>
          <w:fldChar w:fldCharType="end"/>
        </w:r>
      </w:hyperlink>
    </w:p>
    <w:p w14:paraId="7D179DA5" w14:textId="77777777" w:rsidR="00CF4A8E" w:rsidRDefault="00CF4A8E">
      <w:pPr>
        <w:pStyle w:val="Tabladeilustraciones"/>
        <w:tabs>
          <w:tab w:val="right" w:leader="dot" w:pos="8829"/>
        </w:tabs>
        <w:rPr>
          <w:noProof/>
        </w:rPr>
      </w:pPr>
      <w:hyperlink w:anchor="_Toc121214384" w:history="1">
        <w:r>
          <w:rPr>
            <w:rStyle w:val="Hipervnculo"/>
            <w:noProof/>
          </w:rPr>
          <w:t>Foto 5. Uso de sacos de polietileno, en almacenamiento tradicional</w:t>
        </w:r>
        <w:r>
          <w:rPr>
            <w:noProof/>
            <w:webHidden/>
          </w:rPr>
          <w:tab/>
        </w:r>
        <w:r>
          <w:rPr>
            <w:noProof/>
            <w:webHidden/>
          </w:rPr>
          <w:fldChar w:fldCharType="begin"/>
        </w:r>
        <w:r>
          <w:rPr>
            <w:noProof/>
            <w:webHidden/>
          </w:rPr>
          <w:instrText xml:space="preserve"> PAGEREF _Toc121214384 \h </w:instrText>
        </w:r>
        <w:r>
          <w:rPr>
            <w:noProof/>
          </w:rPr>
        </w:r>
        <w:r>
          <w:rPr>
            <w:noProof/>
            <w:webHidden/>
          </w:rPr>
          <w:fldChar w:fldCharType="separate"/>
        </w:r>
        <w:r>
          <w:rPr>
            <w:noProof/>
            <w:webHidden/>
          </w:rPr>
          <w:t>51</w:t>
        </w:r>
        <w:r>
          <w:rPr>
            <w:noProof/>
            <w:webHidden/>
          </w:rPr>
          <w:fldChar w:fldCharType="end"/>
        </w:r>
      </w:hyperlink>
    </w:p>
    <w:p w14:paraId="0E07CB77" w14:textId="77777777" w:rsidR="00CF4A8E" w:rsidRDefault="00CF4A8E">
      <w:pPr>
        <w:pStyle w:val="Tabladeilustraciones"/>
        <w:tabs>
          <w:tab w:val="right" w:leader="dot" w:pos="8829"/>
        </w:tabs>
        <w:rPr>
          <w:noProof/>
        </w:rPr>
      </w:pPr>
      <w:hyperlink w:anchor="_Toc121214385" w:history="1">
        <w:r>
          <w:rPr>
            <w:rStyle w:val="Hipervnculo"/>
            <w:noProof/>
          </w:rPr>
          <w:t>Foto 6. La pirua, utilizado como almacenamiento tradicional</w:t>
        </w:r>
        <w:r>
          <w:rPr>
            <w:noProof/>
            <w:webHidden/>
          </w:rPr>
          <w:tab/>
        </w:r>
        <w:r>
          <w:rPr>
            <w:noProof/>
            <w:webHidden/>
          </w:rPr>
          <w:fldChar w:fldCharType="begin"/>
        </w:r>
        <w:r>
          <w:rPr>
            <w:noProof/>
            <w:webHidden/>
          </w:rPr>
          <w:instrText xml:space="preserve"> PAGEREF _Toc121214385 \h </w:instrText>
        </w:r>
        <w:r>
          <w:rPr>
            <w:noProof/>
          </w:rPr>
        </w:r>
        <w:r>
          <w:rPr>
            <w:noProof/>
            <w:webHidden/>
          </w:rPr>
          <w:fldChar w:fldCharType="separate"/>
        </w:r>
        <w:r>
          <w:rPr>
            <w:noProof/>
            <w:webHidden/>
          </w:rPr>
          <w:t>51</w:t>
        </w:r>
        <w:r>
          <w:rPr>
            <w:noProof/>
            <w:webHidden/>
          </w:rPr>
          <w:fldChar w:fldCharType="end"/>
        </w:r>
      </w:hyperlink>
    </w:p>
    <w:p w14:paraId="5C1545E8" w14:textId="77777777" w:rsidR="00CF4A8E" w:rsidRDefault="00CF4A8E">
      <w:pPr>
        <w:pStyle w:val="Tabladeilustraciones"/>
        <w:tabs>
          <w:tab w:val="right" w:leader="dot" w:pos="8829"/>
        </w:tabs>
        <w:rPr>
          <w:noProof/>
        </w:rPr>
      </w:pPr>
      <w:hyperlink w:anchor="_Toc121214386" w:history="1">
        <w:r>
          <w:rPr>
            <w:rStyle w:val="Hipervnculo"/>
            <w:noProof/>
          </w:rPr>
          <w:t>Foto 7. Los ph’uñus, utilizado como almacenamiento tradicional</w:t>
        </w:r>
        <w:r>
          <w:rPr>
            <w:noProof/>
            <w:webHidden/>
          </w:rPr>
          <w:tab/>
        </w:r>
        <w:r>
          <w:rPr>
            <w:noProof/>
            <w:webHidden/>
          </w:rPr>
          <w:fldChar w:fldCharType="begin"/>
        </w:r>
        <w:r>
          <w:rPr>
            <w:noProof/>
            <w:webHidden/>
          </w:rPr>
          <w:instrText xml:space="preserve"> PAGEREF _Toc121214386 \h </w:instrText>
        </w:r>
        <w:r>
          <w:rPr>
            <w:noProof/>
          </w:rPr>
        </w:r>
        <w:r>
          <w:rPr>
            <w:noProof/>
            <w:webHidden/>
          </w:rPr>
          <w:fldChar w:fldCharType="separate"/>
        </w:r>
        <w:r>
          <w:rPr>
            <w:noProof/>
            <w:webHidden/>
          </w:rPr>
          <w:t>52</w:t>
        </w:r>
        <w:r>
          <w:rPr>
            <w:noProof/>
            <w:webHidden/>
          </w:rPr>
          <w:fldChar w:fldCharType="end"/>
        </w:r>
      </w:hyperlink>
    </w:p>
    <w:p w14:paraId="3727BF88" w14:textId="77777777" w:rsidR="00CF4A8E" w:rsidRDefault="00CF4A8E">
      <w:pPr>
        <w:pStyle w:val="Tabladeilustraciones"/>
        <w:tabs>
          <w:tab w:val="right" w:leader="dot" w:pos="8829"/>
        </w:tabs>
        <w:rPr>
          <w:noProof/>
        </w:rPr>
      </w:pPr>
      <w:hyperlink w:anchor="_Toc121214387" w:history="1">
        <w:r>
          <w:rPr>
            <w:rStyle w:val="Hipervnculo"/>
            <w:noProof/>
          </w:rPr>
          <w:t>Foto 8. Silos, utilizado como almacenamiento “mejorado” en algunas viviendas campesinas.</w:t>
        </w:r>
        <w:r>
          <w:rPr>
            <w:noProof/>
            <w:webHidden/>
          </w:rPr>
          <w:tab/>
        </w:r>
        <w:r>
          <w:rPr>
            <w:noProof/>
            <w:webHidden/>
          </w:rPr>
          <w:fldChar w:fldCharType="begin"/>
        </w:r>
        <w:r>
          <w:rPr>
            <w:noProof/>
            <w:webHidden/>
          </w:rPr>
          <w:instrText xml:space="preserve"> PAGEREF _Toc121214387 \h </w:instrText>
        </w:r>
        <w:r>
          <w:rPr>
            <w:noProof/>
          </w:rPr>
        </w:r>
        <w:r>
          <w:rPr>
            <w:noProof/>
            <w:webHidden/>
          </w:rPr>
          <w:fldChar w:fldCharType="separate"/>
        </w:r>
        <w:r>
          <w:rPr>
            <w:noProof/>
            <w:webHidden/>
          </w:rPr>
          <w:t>54</w:t>
        </w:r>
        <w:r>
          <w:rPr>
            <w:noProof/>
            <w:webHidden/>
          </w:rPr>
          <w:fldChar w:fldCharType="end"/>
        </w:r>
      </w:hyperlink>
    </w:p>
    <w:p w14:paraId="0AEB8D9D" w14:textId="77777777" w:rsidR="00CF4A8E" w:rsidRDefault="00CF4A8E">
      <w:pPr>
        <w:pStyle w:val="Tabladeilustraciones"/>
        <w:tabs>
          <w:tab w:val="right" w:leader="dot" w:pos="8829"/>
        </w:tabs>
        <w:rPr>
          <w:noProof/>
        </w:rPr>
      </w:pPr>
      <w:hyperlink w:anchor="_Toc121214388" w:history="1">
        <w:r>
          <w:rPr>
            <w:rStyle w:val="Hipervnculo"/>
            <w:noProof/>
          </w:rPr>
          <w:t>Foto 9. Secado de la cañahua</w:t>
        </w:r>
        <w:r>
          <w:rPr>
            <w:noProof/>
            <w:webHidden/>
          </w:rPr>
          <w:tab/>
        </w:r>
        <w:r>
          <w:rPr>
            <w:noProof/>
            <w:webHidden/>
          </w:rPr>
          <w:fldChar w:fldCharType="begin"/>
        </w:r>
        <w:r>
          <w:rPr>
            <w:noProof/>
            <w:webHidden/>
          </w:rPr>
          <w:instrText xml:space="preserve"> PAGEREF _Toc121214388 \h </w:instrText>
        </w:r>
        <w:r>
          <w:rPr>
            <w:noProof/>
          </w:rPr>
        </w:r>
        <w:r>
          <w:rPr>
            <w:noProof/>
            <w:webHidden/>
          </w:rPr>
          <w:fldChar w:fldCharType="separate"/>
        </w:r>
        <w:r>
          <w:rPr>
            <w:noProof/>
            <w:webHidden/>
          </w:rPr>
          <w:t>77</w:t>
        </w:r>
        <w:r>
          <w:rPr>
            <w:noProof/>
            <w:webHidden/>
          </w:rPr>
          <w:fldChar w:fldCharType="end"/>
        </w:r>
      </w:hyperlink>
    </w:p>
    <w:p w14:paraId="09A48546" w14:textId="77777777" w:rsidR="00CF4A8E" w:rsidRDefault="00CF4A8E">
      <w:pPr>
        <w:pStyle w:val="Tabladeilustraciones"/>
        <w:tabs>
          <w:tab w:val="right" w:leader="dot" w:pos="8829"/>
        </w:tabs>
        <w:rPr>
          <w:noProof/>
        </w:rPr>
      </w:pPr>
      <w:hyperlink w:anchor="_Toc121214389" w:history="1">
        <w:r>
          <w:rPr>
            <w:rStyle w:val="Hipervnculo"/>
            <w:noProof/>
          </w:rPr>
          <w:t>Foto10. Cernido de la cañahua</w:t>
        </w:r>
        <w:r>
          <w:rPr>
            <w:noProof/>
            <w:webHidden/>
          </w:rPr>
          <w:tab/>
        </w:r>
        <w:r>
          <w:rPr>
            <w:noProof/>
            <w:webHidden/>
          </w:rPr>
          <w:fldChar w:fldCharType="begin"/>
        </w:r>
        <w:r>
          <w:rPr>
            <w:noProof/>
            <w:webHidden/>
          </w:rPr>
          <w:instrText xml:space="preserve"> PAGEREF _Toc121214389 \h </w:instrText>
        </w:r>
        <w:r>
          <w:rPr>
            <w:noProof/>
          </w:rPr>
        </w:r>
        <w:r>
          <w:rPr>
            <w:noProof/>
            <w:webHidden/>
          </w:rPr>
          <w:fldChar w:fldCharType="separate"/>
        </w:r>
        <w:r>
          <w:rPr>
            <w:noProof/>
            <w:webHidden/>
          </w:rPr>
          <w:t>78</w:t>
        </w:r>
        <w:r>
          <w:rPr>
            <w:noProof/>
            <w:webHidden/>
          </w:rPr>
          <w:fldChar w:fldCharType="end"/>
        </w:r>
      </w:hyperlink>
    </w:p>
    <w:p w14:paraId="07997B9D" w14:textId="77777777" w:rsidR="00CF4A8E" w:rsidRDefault="00CF4A8E">
      <w:pPr>
        <w:pStyle w:val="Tabladeilustraciones"/>
        <w:tabs>
          <w:tab w:val="right" w:leader="dot" w:pos="8829"/>
        </w:tabs>
        <w:rPr>
          <w:noProof/>
        </w:rPr>
      </w:pPr>
      <w:hyperlink w:anchor="_Toc121214390" w:history="1">
        <w:r>
          <w:rPr>
            <w:rStyle w:val="Hipervnculo"/>
            <w:noProof/>
          </w:rPr>
          <w:t>Foto 11. Tostado de la cañahua para autoconsumo campesino familiar.</w:t>
        </w:r>
        <w:r>
          <w:rPr>
            <w:noProof/>
            <w:webHidden/>
          </w:rPr>
          <w:tab/>
        </w:r>
        <w:r>
          <w:rPr>
            <w:noProof/>
            <w:webHidden/>
          </w:rPr>
          <w:fldChar w:fldCharType="begin"/>
        </w:r>
        <w:r>
          <w:rPr>
            <w:noProof/>
            <w:webHidden/>
          </w:rPr>
          <w:instrText xml:space="preserve"> PAGEREF _Toc121214390 \h </w:instrText>
        </w:r>
        <w:r>
          <w:rPr>
            <w:noProof/>
          </w:rPr>
        </w:r>
        <w:r>
          <w:rPr>
            <w:noProof/>
            <w:webHidden/>
          </w:rPr>
          <w:fldChar w:fldCharType="separate"/>
        </w:r>
        <w:r>
          <w:rPr>
            <w:noProof/>
            <w:webHidden/>
          </w:rPr>
          <w:t>80</w:t>
        </w:r>
        <w:r>
          <w:rPr>
            <w:noProof/>
            <w:webHidden/>
          </w:rPr>
          <w:fldChar w:fldCharType="end"/>
        </w:r>
      </w:hyperlink>
    </w:p>
    <w:p w14:paraId="2627FDD2" w14:textId="77777777" w:rsidR="00CF4A8E" w:rsidRDefault="00CF4A8E">
      <w:pPr>
        <w:pStyle w:val="Tabladeilustraciones"/>
        <w:tabs>
          <w:tab w:val="right" w:leader="dot" w:pos="8829"/>
        </w:tabs>
        <w:rPr>
          <w:noProof/>
        </w:rPr>
      </w:pPr>
      <w:hyperlink w:anchor="_Toc121214391" w:history="1">
        <w:r>
          <w:rPr>
            <w:rStyle w:val="Hipervnculo"/>
            <w:noProof/>
          </w:rPr>
          <w:t>Foto 12. El molino de piedra, utilizado para el molido del pito</w:t>
        </w:r>
        <w:r>
          <w:rPr>
            <w:noProof/>
            <w:webHidden/>
          </w:rPr>
          <w:tab/>
        </w:r>
        <w:r>
          <w:rPr>
            <w:noProof/>
            <w:webHidden/>
          </w:rPr>
          <w:fldChar w:fldCharType="begin"/>
        </w:r>
        <w:r>
          <w:rPr>
            <w:noProof/>
            <w:webHidden/>
          </w:rPr>
          <w:instrText xml:space="preserve"> PAGEREF _Toc121214391 \h </w:instrText>
        </w:r>
        <w:r>
          <w:rPr>
            <w:noProof/>
          </w:rPr>
        </w:r>
        <w:r>
          <w:rPr>
            <w:noProof/>
            <w:webHidden/>
          </w:rPr>
          <w:fldChar w:fldCharType="separate"/>
        </w:r>
        <w:r>
          <w:rPr>
            <w:noProof/>
            <w:webHidden/>
          </w:rPr>
          <w:t>84</w:t>
        </w:r>
        <w:r>
          <w:rPr>
            <w:noProof/>
            <w:webHidden/>
          </w:rPr>
          <w:fldChar w:fldCharType="end"/>
        </w:r>
      </w:hyperlink>
    </w:p>
    <w:p w14:paraId="67411536" w14:textId="77777777" w:rsidR="00CF4A8E" w:rsidRDefault="00CF4A8E">
      <w:pPr>
        <w:pStyle w:val="Tabladeilustraciones"/>
        <w:tabs>
          <w:tab w:val="right" w:leader="dot" w:pos="8829"/>
        </w:tabs>
        <w:rPr>
          <w:noProof/>
        </w:rPr>
      </w:pPr>
      <w:hyperlink w:anchor="_Toc121214392" w:history="1">
        <w:r>
          <w:rPr>
            <w:rStyle w:val="Hipervnculo"/>
            <w:noProof/>
          </w:rPr>
          <w:t>Foto 13. el batán de pìedra, utilizado para el molido del pito.</w:t>
        </w:r>
        <w:r>
          <w:rPr>
            <w:noProof/>
            <w:webHidden/>
          </w:rPr>
          <w:tab/>
        </w:r>
        <w:r>
          <w:rPr>
            <w:noProof/>
            <w:webHidden/>
          </w:rPr>
          <w:fldChar w:fldCharType="begin"/>
        </w:r>
        <w:r>
          <w:rPr>
            <w:noProof/>
            <w:webHidden/>
          </w:rPr>
          <w:instrText xml:space="preserve"> PAGEREF _Toc121214392 \h </w:instrText>
        </w:r>
        <w:r>
          <w:rPr>
            <w:noProof/>
          </w:rPr>
        </w:r>
        <w:r>
          <w:rPr>
            <w:noProof/>
            <w:webHidden/>
          </w:rPr>
          <w:fldChar w:fldCharType="separate"/>
        </w:r>
        <w:r>
          <w:rPr>
            <w:noProof/>
            <w:webHidden/>
          </w:rPr>
          <w:t>85</w:t>
        </w:r>
        <w:r>
          <w:rPr>
            <w:noProof/>
            <w:webHidden/>
          </w:rPr>
          <w:fldChar w:fldCharType="end"/>
        </w:r>
      </w:hyperlink>
    </w:p>
    <w:p w14:paraId="46D7B419" w14:textId="77777777" w:rsidR="00CF4A8E" w:rsidRDefault="00CF4A8E">
      <w:pPr>
        <w:pStyle w:val="Tabladeilustraciones"/>
        <w:tabs>
          <w:tab w:val="right" w:leader="dot" w:pos="8829"/>
        </w:tabs>
        <w:rPr>
          <w:noProof/>
        </w:rPr>
      </w:pPr>
      <w:hyperlink w:anchor="_Toc121214393" w:history="1">
        <w:r>
          <w:rPr>
            <w:rStyle w:val="Hipervnculo"/>
            <w:noProof/>
          </w:rPr>
          <w:t>Foto 14. La jhona.</w:t>
        </w:r>
        <w:r>
          <w:rPr>
            <w:noProof/>
            <w:webHidden/>
          </w:rPr>
          <w:tab/>
        </w:r>
        <w:r>
          <w:rPr>
            <w:noProof/>
            <w:webHidden/>
          </w:rPr>
          <w:fldChar w:fldCharType="begin"/>
        </w:r>
        <w:r>
          <w:rPr>
            <w:noProof/>
            <w:webHidden/>
          </w:rPr>
          <w:instrText xml:space="preserve"> PAGEREF _Toc121214393 \h </w:instrText>
        </w:r>
        <w:r>
          <w:rPr>
            <w:noProof/>
          </w:rPr>
        </w:r>
        <w:r>
          <w:rPr>
            <w:noProof/>
            <w:webHidden/>
          </w:rPr>
          <w:fldChar w:fldCharType="separate"/>
        </w:r>
        <w:r>
          <w:rPr>
            <w:noProof/>
            <w:webHidden/>
          </w:rPr>
          <w:t>86</w:t>
        </w:r>
        <w:r>
          <w:rPr>
            <w:noProof/>
            <w:webHidden/>
          </w:rPr>
          <w:fldChar w:fldCharType="end"/>
        </w:r>
      </w:hyperlink>
    </w:p>
    <w:p w14:paraId="5C250A1B" w14:textId="77777777" w:rsidR="00CF4A8E" w:rsidRDefault="00CF4A8E">
      <w:pPr>
        <w:pStyle w:val="Tabladeilustraciones"/>
        <w:tabs>
          <w:tab w:val="right" w:leader="dot" w:pos="8829"/>
        </w:tabs>
        <w:rPr>
          <w:noProof/>
        </w:rPr>
      </w:pPr>
      <w:hyperlink w:anchor="_Toc121214394" w:history="1">
        <w:r>
          <w:rPr>
            <w:rStyle w:val="Hipervnculo"/>
            <w:noProof/>
          </w:rPr>
          <w:t>Foto 15. Comunaria realizando un acopio de cañahua en la feria semanal de Japo.</w:t>
        </w:r>
        <w:r>
          <w:rPr>
            <w:noProof/>
            <w:webHidden/>
          </w:rPr>
          <w:tab/>
        </w:r>
        <w:r>
          <w:rPr>
            <w:noProof/>
            <w:webHidden/>
          </w:rPr>
          <w:fldChar w:fldCharType="begin"/>
        </w:r>
        <w:r>
          <w:rPr>
            <w:noProof/>
            <w:webHidden/>
          </w:rPr>
          <w:instrText xml:space="preserve"> PAGEREF _Toc121214394 \h </w:instrText>
        </w:r>
        <w:r>
          <w:rPr>
            <w:noProof/>
          </w:rPr>
        </w:r>
        <w:r>
          <w:rPr>
            <w:noProof/>
            <w:webHidden/>
          </w:rPr>
          <w:fldChar w:fldCharType="separate"/>
        </w:r>
        <w:r>
          <w:rPr>
            <w:noProof/>
            <w:webHidden/>
          </w:rPr>
          <w:t>121</w:t>
        </w:r>
        <w:r>
          <w:rPr>
            <w:noProof/>
            <w:webHidden/>
          </w:rPr>
          <w:fldChar w:fldCharType="end"/>
        </w:r>
      </w:hyperlink>
    </w:p>
    <w:p w14:paraId="1401A4A6" w14:textId="77777777" w:rsidR="00CF4A8E" w:rsidRDefault="00CF4A8E">
      <w:pPr>
        <w:pStyle w:val="Tabladeilustraciones"/>
        <w:tabs>
          <w:tab w:val="right" w:leader="dot" w:pos="8829"/>
        </w:tabs>
        <w:rPr>
          <w:noProof/>
        </w:rPr>
      </w:pPr>
      <w:hyperlink w:anchor="_Toc121214395" w:history="1">
        <w:r>
          <w:rPr>
            <w:rStyle w:val="Hipervnculo"/>
            <w:noProof/>
          </w:rPr>
          <w:t>Foto 16. Elaboración del tostado para la comercialización</w:t>
        </w:r>
        <w:r>
          <w:rPr>
            <w:noProof/>
            <w:webHidden/>
          </w:rPr>
          <w:tab/>
        </w:r>
        <w:r>
          <w:rPr>
            <w:noProof/>
            <w:webHidden/>
          </w:rPr>
          <w:fldChar w:fldCharType="begin"/>
        </w:r>
        <w:r>
          <w:rPr>
            <w:noProof/>
            <w:webHidden/>
          </w:rPr>
          <w:instrText xml:space="preserve"> PAGEREF _Toc121214395 \h </w:instrText>
        </w:r>
        <w:r>
          <w:rPr>
            <w:noProof/>
          </w:rPr>
        </w:r>
        <w:r>
          <w:rPr>
            <w:noProof/>
            <w:webHidden/>
          </w:rPr>
          <w:fldChar w:fldCharType="separate"/>
        </w:r>
        <w:r>
          <w:rPr>
            <w:noProof/>
            <w:webHidden/>
          </w:rPr>
          <w:t>123</w:t>
        </w:r>
        <w:r>
          <w:rPr>
            <w:noProof/>
            <w:webHidden/>
          </w:rPr>
          <w:fldChar w:fldCharType="end"/>
        </w:r>
      </w:hyperlink>
    </w:p>
    <w:p w14:paraId="1E162AEE" w14:textId="77777777" w:rsidR="00CF4A8E" w:rsidRDefault="00CF4A8E">
      <w:pPr>
        <w:rPr>
          <w:b/>
          <w:bCs/>
        </w:rPr>
      </w:pPr>
      <w:r>
        <w:rPr>
          <w:bCs/>
        </w:rPr>
        <w:fldChar w:fldCharType="end"/>
      </w:r>
    </w:p>
    <w:p w14:paraId="5379AFE5" w14:textId="77777777" w:rsidR="00CF4A8E" w:rsidRDefault="00CF4A8E">
      <w:pPr>
        <w:rPr>
          <w:b/>
          <w:bCs/>
        </w:rPr>
      </w:pPr>
    </w:p>
    <w:p w14:paraId="7E5DD04F" w14:textId="77777777" w:rsidR="00CF4A8E" w:rsidRDefault="00CF4A8E">
      <w:pPr>
        <w:rPr>
          <w:b/>
          <w:bCs/>
        </w:rPr>
      </w:pPr>
    </w:p>
    <w:p w14:paraId="700D6B05" w14:textId="77777777" w:rsidR="00CF4A8E" w:rsidRDefault="00CF4A8E">
      <w:pPr>
        <w:rPr>
          <w:b/>
          <w:bCs/>
        </w:rPr>
      </w:pPr>
    </w:p>
    <w:p w14:paraId="4DCF96A0" w14:textId="77777777" w:rsidR="00CF4A8E" w:rsidRDefault="00CF4A8E">
      <w:pPr>
        <w:rPr>
          <w:b/>
          <w:bCs/>
        </w:rPr>
      </w:pPr>
    </w:p>
    <w:p w14:paraId="2FD2630D" w14:textId="77777777" w:rsidR="00CF4A8E" w:rsidRDefault="00CF4A8E">
      <w:pPr>
        <w:rPr>
          <w:b/>
          <w:bCs/>
        </w:rPr>
      </w:pPr>
    </w:p>
    <w:p w14:paraId="352EA4EB" w14:textId="77777777" w:rsidR="00CF4A8E" w:rsidRDefault="00CF4A8E">
      <w:pPr>
        <w:rPr>
          <w:b/>
          <w:bCs/>
        </w:rPr>
      </w:pPr>
    </w:p>
    <w:p w14:paraId="597991E1" w14:textId="77777777" w:rsidR="00CF4A8E" w:rsidRDefault="00CF4A8E">
      <w:pPr>
        <w:rPr>
          <w:b/>
          <w:bCs/>
        </w:rPr>
      </w:pPr>
    </w:p>
    <w:p w14:paraId="27DE3BA8" w14:textId="77777777" w:rsidR="00CF4A8E" w:rsidRDefault="00CF4A8E">
      <w:pPr>
        <w:rPr>
          <w:b/>
          <w:bCs/>
        </w:rPr>
      </w:pPr>
    </w:p>
    <w:p w14:paraId="13A36A7C" w14:textId="77777777" w:rsidR="00CF4A8E" w:rsidRDefault="00CF4A8E">
      <w:pPr>
        <w:rPr>
          <w:b/>
          <w:bCs/>
        </w:rPr>
      </w:pPr>
    </w:p>
    <w:p w14:paraId="7F38D156" w14:textId="77777777" w:rsidR="00CF4A8E" w:rsidRDefault="00CF4A8E">
      <w:pPr>
        <w:rPr>
          <w:b/>
          <w:bCs/>
        </w:rPr>
      </w:pPr>
    </w:p>
    <w:p w14:paraId="41C3DC95" w14:textId="77777777" w:rsidR="00CF4A8E" w:rsidRDefault="00CF4A8E">
      <w:pPr>
        <w:rPr>
          <w:b/>
          <w:bCs/>
        </w:rPr>
      </w:pPr>
    </w:p>
    <w:p w14:paraId="11F22237" w14:textId="77777777" w:rsidR="00CF4A8E" w:rsidRDefault="00CF4A8E">
      <w:pPr>
        <w:rPr>
          <w:b/>
          <w:bCs/>
        </w:rPr>
      </w:pPr>
    </w:p>
    <w:p w14:paraId="1117428B" w14:textId="77777777" w:rsidR="00CF4A8E" w:rsidRDefault="00CF4A8E">
      <w:pPr>
        <w:rPr>
          <w:b/>
          <w:bCs/>
        </w:rPr>
      </w:pPr>
    </w:p>
    <w:p w14:paraId="44608891" w14:textId="77777777" w:rsidR="00CF4A8E" w:rsidRDefault="00CF4A8E">
      <w:pPr>
        <w:rPr>
          <w:b/>
          <w:bCs/>
        </w:rPr>
      </w:pPr>
    </w:p>
    <w:p w14:paraId="4663F3C0" w14:textId="77777777" w:rsidR="00CF4A8E" w:rsidRDefault="00CF4A8E">
      <w:pPr>
        <w:rPr>
          <w:b/>
          <w:bCs/>
        </w:rPr>
        <w:sectPr w:rsidR="00CF4A8E">
          <w:headerReference w:type="default" r:id="rId18"/>
          <w:pgSz w:w="12242" w:h="15842" w:code="1"/>
          <w:pgMar w:top="1418" w:right="1418" w:bottom="1418" w:left="1701" w:header="720" w:footer="720" w:gutter="284"/>
          <w:pgNumType w:fmt="lowerRoman" w:start="1"/>
          <w:cols w:space="708"/>
          <w:docGrid w:linePitch="360"/>
        </w:sectPr>
      </w:pPr>
    </w:p>
    <w:p w14:paraId="038AD4C3" w14:textId="77777777" w:rsidR="00CF4A8E" w:rsidRDefault="00CF4A8E">
      <w:pPr>
        <w:pStyle w:val="Ttulo1"/>
        <w:jc w:val="center"/>
      </w:pPr>
      <w:bookmarkStart w:id="12" w:name="_Toc104793944"/>
      <w:bookmarkStart w:id="13" w:name="_Toc104794098"/>
      <w:bookmarkStart w:id="14" w:name="_Toc105403350"/>
      <w:bookmarkStart w:id="15" w:name="_Toc105404197"/>
      <w:bookmarkStart w:id="16" w:name="_Toc105404358"/>
      <w:bookmarkStart w:id="17" w:name="_Toc105404527"/>
      <w:bookmarkStart w:id="18" w:name="_Toc121214620"/>
      <w:r>
        <w:lastRenderedPageBreak/>
        <w:t>I. INTRODUCCIÓN</w:t>
      </w:r>
      <w:bookmarkEnd w:id="12"/>
      <w:bookmarkEnd w:id="13"/>
      <w:bookmarkEnd w:id="14"/>
      <w:bookmarkEnd w:id="15"/>
      <w:bookmarkEnd w:id="16"/>
      <w:bookmarkEnd w:id="17"/>
      <w:bookmarkEnd w:id="18"/>
    </w:p>
    <w:p w14:paraId="0010DF50" w14:textId="77777777" w:rsidR="00CF4A8E" w:rsidRDefault="00CF4A8E">
      <w:pPr>
        <w:pStyle w:val="Textoindependiente3"/>
        <w:spacing w:line="360" w:lineRule="auto"/>
        <w:jc w:val="both"/>
        <w:rPr>
          <w:sz w:val="24"/>
        </w:rPr>
      </w:pPr>
    </w:p>
    <w:p w14:paraId="2253A275" w14:textId="77777777" w:rsidR="00CF4A8E" w:rsidRDefault="00CF4A8E">
      <w:pPr>
        <w:pStyle w:val="Ttulo2"/>
        <w:numPr>
          <w:ilvl w:val="1"/>
          <w:numId w:val="6"/>
        </w:numPr>
      </w:pPr>
      <w:bookmarkStart w:id="19" w:name="_Toc104793945"/>
      <w:bookmarkStart w:id="20" w:name="_Toc104794099"/>
      <w:bookmarkStart w:id="21" w:name="_Toc105403351"/>
      <w:bookmarkStart w:id="22" w:name="_Toc105404198"/>
      <w:bookmarkStart w:id="23" w:name="_Toc105404359"/>
      <w:bookmarkStart w:id="24" w:name="_Toc105404528"/>
      <w:bookmarkStart w:id="25" w:name="_Toc121214621"/>
      <w:r>
        <w:t>Antecedentes y justificación</w:t>
      </w:r>
      <w:bookmarkEnd w:id="19"/>
      <w:bookmarkEnd w:id="20"/>
      <w:bookmarkEnd w:id="21"/>
      <w:bookmarkEnd w:id="22"/>
      <w:bookmarkEnd w:id="23"/>
      <w:bookmarkEnd w:id="24"/>
      <w:bookmarkEnd w:id="25"/>
    </w:p>
    <w:p w14:paraId="7D8C244A" w14:textId="77777777" w:rsidR="00CF4A8E" w:rsidRDefault="00CF4A8E"/>
    <w:p w14:paraId="045924CC" w14:textId="77777777" w:rsidR="00CF4A8E" w:rsidRDefault="00CF4A8E">
      <w:pPr>
        <w:pStyle w:val="Textoindependiente3"/>
        <w:spacing w:line="360" w:lineRule="auto"/>
        <w:jc w:val="both"/>
        <w:rPr>
          <w:sz w:val="24"/>
        </w:rPr>
      </w:pPr>
      <w:r>
        <w:rPr>
          <w:sz w:val="24"/>
        </w:rPr>
        <w:t>Según Tapia (1990), la cañahua (</w:t>
      </w:r>
      <w:r>
        <w:rPr>
          <w:i/>
          <w:iCs/>
          <w:sz w:val="24"/>
        </w:rPr>
        <w:t xml:space="preserve">Chenopodium pallidicaule </w:t>
      </w:r>
      <w:r>
        <w:rPr>
          <w:sz w:val="24"/>
        </w:rPr>
        <w:t>Aellen) es cultivada tradicionalmente por los comunarios habitantes de las comunidades campesina de la región altoandina y es considerada como un sustento en la alimentación de estas, desde hace muchísimo tiempo atrás; en 1586 se hace su primera mención.</w:t>
      </w:r>
    </w:p>
    <w:p w14:paraId="6AE5479A" w14:textId="77777777" w:rsidR="00CF4A8E" w:rsidRDefault="00CF4A8E">
      <w:pPr>
        <w:pStyle w:val="Textoindependiente3"/>
        <w:spacing w:line="360" w:lineRule="auto"/>
        <w:jc w:val="both"/>
        <w:rPr>
          <w:sz w:val="24"/>
        </w:rPr>
      </w:pPr>
    </w:p>
    <w:p w14:paraId="78F8C033" w14:textId="77777777" w:rsidR="00CF4A8E" w:rsidRDefault="00CF4A8E">
      <w:pPr>
        <w:pStyle w:val="Textoindependiente3"/>
        <w:spacing w:line="360" w:lineRule="auto"/>
        <w:jc w:val="both"/>
        <w:rPr>
          <w:sz w:val="24"/>
        </w:rPr>
      </w:pPr>
      <w:r>
        <w:rPr>
          <w:sz w:val="24"/>
        </w:rPr>
        <w:t xml:space="preserve">Según Fries, </w:t>
      </w:r>
      <w:r>
        <w:rPr>
          <w:i/>
          <w:sz w:val="24"/>
        </w:rPr>
        <w:t>et al</w:t>
      </w:r>
      <w:r>
        <w:rPr>
          <w:sz w:val="24"/>
        </w:rPr>
        <w:t xml:space="preserve"> (1990), la cañahua es una especie nativa muy apreciada por sus excelentes propiedades alimenticias, energéticas y medicinales. Sus propiedades nutricionales son muy similares y hasta ligeramente superiores al de la quinua.  </w:t>
      </w:r>
    </w:p>
    <w:p w14:paraId="79F25C09" w14:textId="77777777" w:rsidR="00CF4A8E" w:rsidRDefault="00CF4A8E">
      <w:pPr>
        <w:pStyle w:val="Textoindependiente3"/>
        <w:spacing w:line="360" w:lineRule="auto"/>
        <w:jc w:val="both"/>
        <w:rPr>
          <w:sz w:val="24"/>
        </w:rPr>
      </w:pPr>
    </w:p>
    <w:p w14:paraId="61C1BAAE" w14:textId="77777777" w:rsidR="00CF4A8E" w:rsidRDefault="00CF4A8E">
      <w:pPr>
        <w:pStyle w:val="Textoindependiente3"/>
        <w:spacing w:line="360" w:lineRule="auto"/>
        <w:jc w:val="both"/>
        <w:rPr>
          <w:sz w:val="24"/>
        </w:rPr>
      </w:pPr>
      <w:r>
        <w:rPr>
          <w:sz w:val="24"/>
        </w:rPr>
        <w:t>La cañahua representa un cultivo estratégico, no solo para la sobrevivencia de los pueblos altoandinos, sino para toda una población carente y creciente de muchas necesidades alimenticias y que requiere ser revalorizado e impulsado su producción y su consumo desde el lugar de origen, en el marco de un desarrollo sostenible, en especial para las comunidades productoras y porque no para toda la población en general.</w:t>
      </w:r>
    </w:p>
    <w:p w14:paraId="60239753" w14:textId="77777777" w:rsidR="00CF4A8E" w:rsidRDefault="00CF4A8E">
      <w:pPr>
        <w:pStyle w:val="Textoindependiente3"/>
        <w:spacing w:line="360" w:lineRule="auto"/>
        <w:jc w:val="both"/>
        <w:rPr>
          <w:sz w:val="24"/>
        </w:rPr>
      </w:pPr>
    </w:p>
    <w:p w14:paraId="50713D7E" w14:textId="77777777" w:rsidR="00CF4A8E" w:rsidRDefault="00CF4A8E">
      <w:pPr>
        <w:pStyle w:val="Textoindependiente3"/>
        <w:spacing w:line="360" w:lineRule="auto"/>
        <w:jc w:val="both"/>
        <w:rPr>
          <w:sz w:val="24"/>
        </w:rPr>
      </w:pPr>
      <w:r>
        <w:rPr>
          <w:sz w:val="24"/>
        </w:rPr>
        <w:t xml:space="preserve">Es así que los problemas de la post-cosecha de la cañahua en la región andina no representa una excepción. Según </w:t>
      </w:r>
      <w:smartTag w:uri="urn:schemas-microsoft-com:office:smarttags" w:element="PersonName">
        <w:smartTagPr>
          <w:attr w:name="ProductID" w:val="la COSUDE"/>
        </w:smartTagPr>
        <w:r>
          <w:rPr>
            <w:sz w:val="24"/>
          </w:rPr>
          <w:t>la COSUDE</w:t>
        </w:r>
      </w:smartTag>
      <w:r>
        <w:rPr>
          <w:sz w:val="24"/>
        </w:rPr>
        <w:t xml:space="preserve"> (1990), la pérdida de grano es significativo por causa de insectos, pájaros y ratones, a la vez repercute en menores ingresos para los comunarios. La mala calidad del grano desmejora los precios, y por otra parte afecta en la nutrición que conlleva a una deficiente productividad física e intelectual y, por último, la baja calidad de vida de los pobladores rurales que es causante de la migración a las ciudades.</w:t>
      </w:r>
    </w:p>
    <w:p w14:paraId="2350EBA8" w14:textId="77777777" w:rsidR="00CF4A8E" w:rsidRDefault="00CF4A8E">
      <w:pPr>
        <w:pStyle w:val="Textoindependiente3"/>
        <w:spacing w:line="360" w:lineRule="auto"/>
        <w:jc w:val="both"/>
        <w:rPr>
          <w:sz w:val="24"/>
        </w:rPr>
      </w:pPr>
    </w:p>
    <w:p w14:paraId="726D608C" w14:textId="77777777" w:rsidR="00CF4A8E" w:rsidRDefault="00CF4A8E">
      <w:pPr>
        <w:pStyle w:val="Textoindependiente3"/>
        <w:spacing w:line="360" w:lineRule="auto"/>
        <w:jc w:val="both"/>
        <w:rPr>
          <w:sz w:val="24"/>
        </w:rPr>
      </w:pPr>
      <w:r>
        <w:rPr>
          <w:sz w:val="24"/>
        </w:rPr>
        <w:t xml:space="preserve">Es en ese sentido, se considera muy importante que se dé a conocer acerca de la producción y principalmente del manejo de post-cosecha que realizan actualmente las comunidades </w:t>
      </w:r>
      <w:r>
        <w:rPr>
          <w:sz w:val="24"/>
        </w:rPr>
        <w:lastRenderedPageBreak/>
        <w:t>campesinas de un cultivo muy poco conocido en nuestro medio. Los problemas de post-cosecha y procesamiento que enfrenta la cañahua en la actualidad es muy importante dado los volúmenes de producción y niveles de rendimiento.</w:t>
      </w:r>
    </w:p>
    <w:p w14:paraId="691DD6DD" w14:textId="77777777" w:rsidR="00CF4A8E" w:rsidRDefault="00CF4A8E">
      <w:pPr>
        <w:pStyle w:val="Textoindependiente3"/>
        <w:spacing w:line="360" w:lineRule="auto"/>
        <w:jc w:val="both"/>
        <w:rPr>
          <w:sz w:val="24"/>
        </w:rPr>
      </w:pPr>
    </w:p>
    <w:p w14:paraId="38C8CDCD" w14:textId="77777777" w:rsidR="00CF4A8E" w:rsidRDefault="00CF4A8E">
      <w:pPr>
        <w:pStyle w:val="Textoindependiente3"/>
        <w:spacing w:line="360" w:lineRule="auto"/>
        <w:jc w:val="both"/>
        <w:rPr>
          <w:sz w:val="24"/>
        </w:rPr>
      </w:pPr>
      <w:r>
        <w:rPr>
          <w:sz w:val="24"/>
        </w:rPr>
        <w:t>En las comunidades de altura de la provincia Tapacarí del departamento de Cochabamba, existen muchas comunidades que conservan sus propias tecnologías. Muchas de estas tecnologías ya fueron descritas pero existen otras que aún se desconocen y que también precisan ser conocidas y revalorizadas como es el caso del manejo de la post-cosecha de la cañahua. Instituciones como AGRUCO se dedican a la revalorización y difusión de estas tecnologías para la comprensión de los mismos y con ello su racionalidad particular que conllevan las mismas.</w:t>
      </w:r>
    </w:p>
    <w:p w14:paraId="0A8C126F" w14:textId="77777777" w:rsidR="00CF4A8E" w:rsidRDefault="00CF4A8E">
      <w:pPr>
        <w:pStyle w:val="Textoindependiente3"/>
        <w:spacing w:line="360" w:lineRule="auto"/>
        <w:jc w:val="both"/>
        <w:rPr>
          <w:sz w:val="24"/>
        </w:rPr>
      </w:pPr>
    </w:p>
    <w:p w14:paraId="3AABE173" w14:textId="77777777" w:rsidR="00CF4A8E" w:rsidRDefault="00CF4A8E">
      <w:pPr>
        <w:pStyle w:val="Textoindependiente3"/>
        <w:spacing w:line="360" w:lineRule="auto"/>
        <w:jc w:val="both"/>
        <w:rPr>
          <w:sz w:val="24"/>
        </w:rPr>
      </w:pPr>
      <w:r>
        <w:rPr>
          <w:sz w:val="24"/>
        </w:rPr>
        <w:t xml:space="preserve">El presente trabajo de investigación, se desarrollo dentro del proyecto de investigación “MEJORAMIENTO DE </w:t>
      </w:r>
      <w:smartTag w:uri="urn:schemas-microsoft-com:office:smarttags" w:element="PersonName">
        <w:smartTagPr>
          <w:attr w:name="ProductID" w:val="LA COMPETITIVIDAD DE"/>
        </w:smartTagPr>
        <w:r>
          <w:rPr>
            <w:sz w:val="24"/>
          </w:rPr>
          <w:t>LA COMPETITIVIDAD DE</w:t>
        </w:r>
      </w:smartTag>
      <w:r>
        <w:rPr>
          <w:sz w:val="24"/>
        </w:rPr>
        <w:t xml:space="preserve"> </w:t>
      </w:r>
      <w:smartTag w:uri="urn:schemas-microsoft-com:office:smarttags" w:element="PersonName">
        <w:smartTagPr>
          <w:attr w:name="ProductID" w:val="LA PRODUCCIÓN AGRICOLA"/>
        </w:smartTagPr>
        <w:r>
          <w:rPr>
            <w:sz w:val="24"/>
          </w:rPr>
          <w:t>LA PRODUCCIÓN AGRICOLA</w:t>
        </w:r>
      </w:smartTag>
      <w:r>
        <w:rPr>
          <w:sz w:val="24"/>
        </w:rPr>
        <w:t xml:space="preserve">, TRANSFORMACIÓN Y COMERCIALIZACIÓN PARA </w:t>
      </w:r>
      <w:smartTag w:uri="urn:schemas-microsoft-com:office:smarttags" w:element="PersonName">
        <w:smartTagPr>
          <w:attr w:name="ProductID" w:val="LA CADENA PRODUCTIVA"/>
        </w:smartTagPr>
        <w:r>
          <w:rPr>
            <w:sz w:val="24"/>
          </w:rPr>
          <w:t>LA CADENA PRODUCTIVA</w:t>
        </w:r>
      </w:smartTag>
      <w:r>
        <w:rPr>
          <w:sz w:val="24"/>
        </w:rPr>
        <w:t xml:space="preserve"> DE </w:t>
      </w:r>
      <w:smartTag w:uri="urn:schemas-microsoft-com:office:smarttags" w:element="PersonName">
        <w:smartTagPr>
          <w:attr w:name="ProductID" w:val="LA CAÑAHUA"/>
        </w:smartTagPr>
        <w:r>
          <w:rPr>
            <w:sz w:val="24"/>
          </w:rPr>
          <w:t>LA CAÑAHUA</w:t>
        </w:r>
      </w:smartTag>
      <w:r>
        <w:rPr>
          <w:sz w:val="24"/>
        </w:rPr>
        <w:t>” apoyado financieramente por ASDI-DICyT la cual se realizó durante el periodo 2004-2005 en las comunidades de Japo y Lacolaconi, comunidades originarias pertenecientes al Ayllu Majasaya Mujlli del cantón Ch’alla, del Departamento de Cochabamba, consideradas como las más importantes productoras de cañahua a nivel del Ayllu.</w:t>
      </w:r>
    </w:p>
    <w:p w14:paraId="6EF4CA4C" w14:textId="77777777" w:rsidR="00CF4A8E" w:rsidRDefault="00CF4A8E">
      <w:pPr>
        <w:pStyle w:val="Textoindependiente3"/>
        <w:spacing w:line="360" w:lineRule="auto"/>
        <w:jc w:val="both"/>
        <w:rPr>
          <w:sz w:val="24"/>
        </w:rPr>
      </w:pPr>
    </w:p>
    <w:p w14:paraId="4001B76D" w14:textId="77777777" w:rsidR="00CF4A8E" w:rsidRDefault="00CF4A8E">
      <w:pPr>
        <w:spacing w:line="360" w:lineRule="auto"/>
        <w:jc w:val="both"/>
      </w:pPr>
      <w:r>
        <w:t>En el primer capitulo se presenta la introducción en la que se detalla claramente los objetivos tanto generales como específicos y la hipótesis de la investigación.</w:t>
      </w:r>
    </w:p>
    <w:p w14:paraId="1CE6A724" w14:textId="77777777" w:rsidR="00CF4A8E" w:rsidRDefault="00CF4A8E">
      <w:pPr>
        <w:spacing w:line="360" w:lineRule="auto"/>
        <w:jc w:val="both"/>
      </w:pPr>
    </w:p>
    <w:p w14:paraId="57A6E20C" w14:textId="77777777" w:rsidR="00CF4A8E" w:rsidRDefault="00CF4A8E">
      <w:pPr>
        <w:spacing w:line="360" w:lineRule="auto"/>
        <w:jc w:val="both"/>
      </w:pPr>
      <w:r>
        <w:t>En el segundo capitulo se detalla la revisión bibliográfica que acompaña al presente trabajo de investigación.</w:t>
      </w:r>
    </w:p>
    <w:p w14:paraId="383ADB9F" w14:textId="77777777" w:rsidR="00CF4A8E" w:rsidRDefault="00CF4A8E">
      <w:pPr>
        <w:spacing w:line="360" w:lineRule="auto"/>
        <w:jc w:val="both"/>
      </w:pPr>
    </w:p>
    <w:p w14:paraId="450846DE" w14:textId="77777777" w:rsidR="00CF4A8E" w:rsidRDefault="00CF4A8E">
      <w:pPr>
        <w:spacing w:line="360" w:lineRule="auto"/>
        <w:jc w:val="both"/>
      </w:pPr>
      <w:r>
        <w:t>En el tercer capitulo se describen los materiales y la metodología aplicada, sus métodos y técnicas de investigación empleadas, así mismo el proceso metodológico de la investigación.</w:t>
      </w:r>
    </w:p>
    <w:p w14:paraId="69937FE6" w14:textId="77777777" w:rsidR="00CF4A8E" w:rsidRDefault="00CF4A8E">
      <w:pPr>
        <w:spacing w:line="360" w:lineRule="auto"/>
        <w:jc w:val="both"/>
      </w:pPr>
      <w:r>
        <w:lastRenderedPageBreak/>
        <w:t>En el cuarto capitulo se presentan los resultados y discusiones y se analizan todos los datos y la información obtenida durante el proceso de investigación. En primer lugar se analiza todo el proceso de post-cosecha de la cañahua y en segundo lugar se analiza el destino de la producción. Finalmente se analiza los flujos de producción.</w:t>
      </w:r>
    </w:p>
    <w:p w14:paraId="5A9E7ECF" w14:textId="77777777" w:rsidR="00CF4A8E" w:rsidRDefault="00CF4A8E">
      <w:pPr>
        <w:spacing w:line="360" w:lineRule="auto"/>
        <w:jc w:val="both"/>
      </w:pPr>
    </w:p>
    <w:p w14:paraId="0D73A664" w14:textId="77777777" w:rsidR="00CF4A8E" w:rsidRDefault="00CF4A8E">
      <w:pPr>
        <w:spacing w:line="360" w:lineRule="auto"/>
        <w:jc w:val="both"/>
      </w:pPr>
      <w:r>
        <w:t>En el quinto capítulo, se presentan las conclusiones de acuerdo a los objetivos específicos planteados en la investigación, acompañado de las recomendaciones realizadas que se muestran pertinentes después de haber analizado la temática investigada.</w:t>
      </w:r>
    </w:p>
    <w:p w14:paraId="28C2FFFB" w14:textId="77777777" w:rsidR="00CF4A8E" w:rsidRDefault="00CF4A8E">
      <w:pPr>
        <w:spacing w:line="360" w:lineRule="auto"/>
        <w:jc w:val="both"/>
      </w:pPr>
    </w:p>
    <w:p w14:paraId="5BE2F5C2" w14:textId="77777777" w:rsidR="00CF4A8E" w:rsidRDefault="00CF4A8E">
      <w:pPr>
        <w:spacing w:line="360" w:lineRule="auto"/>
        <w:jc w:val="both"/>
      </w:pPr>
    </w:p>
    <w:p w14:paraId="2CFAE872" w14:textId="77777777" w:rsidR="00CF4A8E" w:rsidRDefault="00CF4A8E">
      <w:pPr>
        <w:pStyle w:val="Textoindependiente3"/>
        <w:spacing w:line="360" w:lineRule="auto"/>
        <w:jc w:val="both"/>
        <w:rPr>
          <w:sz w:val="24"/>
        </w:rPr>
      </w:pPr>
    </w:p>
    <w:p w14:paraId="30B43681" w14:textId="77777777" w:rsidR="00CF4A8E" w:rsidRDefault="00CF4A8E">
      <w:pPr>
        <w:pStyle w:val="Textoindependiente3"/>
        <w:spacing w:line="360" w:lineRule="auto"/>
        <w:jc w:val="both"/>
        <w:rPr>
          <w:sz w:val="24"/>
        </w:rPr>
      </w:pPr>
    </w:p>
    <w:p w14:paraId="0C9BCB95" w14:textId="77777777" w:rsidR="00CF4A8E" w:rsidRDefault="00CF4A8E">
      <w:pPr>
        <w:pStyle w:val="Textoindependiente3"/>
        <w:spacing w:line="360" w:lineRule="auto"/>
        <w:jc w:val="both"/>
        <w:rPr>
          <w:sz w:val="24"/>
        </w:rPr>
      </w:pPr>
    </w:p>
    <w:p w14:paraId="4FDDC900" w14:textId="77777777" w:rsidR="00CF4A8E" w:rsidRDefault="00CF4A8E">
      <w:pPr>
        <w:pStyle w:val="Textoindependiente3"/>
        <w:spacing w:line="360" w:lineRule="auto"/>
        <w:jc w:val="both"/>
        <w:rPr>
          <w:sz w:val="24"/>
        </w:rPr>
      </w:pPr>
    </w:p>
    <w:p w14:paraId="0A74F5D8" w14:textId="77777777" w:rsidR="00CF4A8E" w:rsidRDefault="00CF4A8E">
      <w:pPr>
        <w:pStyle w:val="Textoindependiente3"/>
        <w:spacing w:line="360" w:lineRule="auto"/>
        <w:jc w:val="both"/>
        <w:rPr>
          <w:sz w:val="24"/>
        </w:rPr>
      </w:pPr>
    </w:p>
    <w:p w14:paraId="44082813" w14:textId="77777777" w:rsidR="00CF4A8E" w:rsidRDefault="00CF4A8E">
      <w:pPr>
        <w:pStyle w:val="Textoindependiente3"/>
        <w:spacing w:line="360" w:lineRule="auto"/>
        <w:jc w:val="both"/>
        <w:rPr>
          <w:sz w:val="24"/>
        </w:rPr>
      </w:pPr>
    </w:p>
    <w:p w14:paraId="07F63B1F" w14:textId="77777777" w:rsidR="00CF4A8E" w:rsidRDefault="00CF4A8E">
      <w:pPr>
        <w:pStyle w:val="Textoindependiente3"/>
        <w:spacing w:line="360" w:lineRule="auto"/>
        <w:jc w:val="both"/>
        <w:rPr>
          <w:sz w:val="24"/>
        </w:rPr>
      </w:pPr>
    </w:p>
    <w:p w14:paraId="0C46BC0D" w14:textId="77777777" w:rsidR="00CF4A8E" w:rsidRDefault="00CF4A8E">
      <w:pPr>
        <w:pStyle w:val="Textoindependiente3"/>
        <w:spacing w:line="360" w:lineRule="auto"/>
        <w:jc w:val="both"/>
        <w:rPr>
          <w:sz w:val="24"/>
        </w:rPr>
      </w:pPr>
    </w:p>
    <w:p w14:paraId="10A90383" w14:textId="77777777" w:rsidR="00CF4A8E" w:rsidRDefault="00CF4A8E">
      <w:pPr>
        <w:pStyle w:val="Textoindependiente3"/>
        <w:spacing w:line="360" w:lineRule="auto"/>
        <w:jc w:val="both"/>
        <w:rPr>
          <w:sz w:val="24"/>
        </w:rPr>
      </w:pPr>
    </w:p>
    <w:p w14:paraId="3EF86253" w14:textId="77777777" w:rsidR="00CF4A8E" w:rsidRDefault="00CF4A8E">
      <w:pPr>
        <w:pStyle w:val="Textoindependiente3"/>
        <w:spacing w:line="360" w:lineRule="auto"/>
        <w:jc w:val="both"/>
        <w:rPr>
          <w:sz w:val="24"/>
        </w:rPr>
      </w:pPr>
    </w:p>
    <w:p w14:paraId="59E0EAA9" w14:textId="77777777" w:rsidR="00CF4A8E" w:rsidRDefault="00CF4A8E">
      <w:pPr>
        <w:pStyle w:val="Textoindependiente3"/>
        <w:spacing w:line="360" w:lineRule="auto"/>
        <w:jc w:val="both"/>
        <w:rPr>
          <w:sz w:val="24"/>
        </w:rPr>
      </w:pPr>
    </w:p>
    <w:p w14:paraId="24972D70" w14:textId="77777777" w:rsidR="00CF4A8E" w:rsidRDefault="00CF4A8E">
      <w:pPr>
        <w:pStyle w:val="Textoindependiente3"/>
        <w:spacing w:line="360" w:lineRule="auto"/>
        <w:jc w:val="both"/>
        <w:rPr>
          <w:sz w:val="24"/>
        </w:rPr>
      </w:pPr>
    </w:p>
    <w:p w14:paraId="56B6E592" w14:textId="77777777" w:rsidR="00CF4A8E" w:rsidRDefault="00CF4A8E">
      <w:pPr>
        <w:pStyle w:val="Textoindependiente3"/>
        <w:spacing w:line="360" w:lineRule="auto"/>
        <w:jc w:val="both"/>
        <w:rPr>
          <w:sz w:val="24"/>
        </w:rPr>
      </w:pPr>
    </w:p>
    <w:p w14:paraId="4192019C" w14:textId="77777777" w:rsidR="00CF4A8E" w:rsidRDefault="00CF4A8E">
      <w:pPr>
        <w:pStyle w:val="Textoindependiente3"/>
        <w:spacing w:line="360" w:lineRule="auto"/>
        <w:jc w:val="both"/>
        <w:rPr>
          <w:sz w:val="24"/>
        </w:rPr>
      </w:pPr>
    </w:p>
    <w:p w14:paraId="195482E9" w14:textId="77777777" w:rsidR="00CF4A8E" w:rsidRDefault="00CF4A8E">
      <w:pPr>
        <w:pStyle w:val="Textoindependiente3"/>
        <w:spacing w:line="360" w:lineRule="auto"/>
        <w:jc w:val="both"/>
        <w:rPr>
          <w:sz w:val="24"/>
        </w:rPr>
      </w:pPr>
    </w:p>
    <w:p w14:paraId="5A2ED1D3" w14:textId="77777777" w:rsidR="00CF4A8E" w:rsidRDefault="00CF4A8E">
      <w:pPr>
        <w:pStyle w:val="Textoindependiente3"/>
        <w:spacing w:line="360" w:lineRule="auto"/>
        <w:jc w:val="both"/>
        <w:rPr>
          <w:sz w:val="24"/>
        </w:rPr>
      </w:pPr>
    </w:p>
    <w:p w14:paraId="513479CC" w14:textId="77777777" w:rsidR="00CF4A8E" w:rsidRDefault="00CF4A8E">
      <w:pPr>
        <w:pStyle w:val="Ttulo2"/>
        <w:numPr>
          <w:ilvl w:val="1"/>
          <w:numId w:val="6"/>
        </w:numPr>
      </w:pPr>
      <w:bookmarkStart w:id="26" w:name="_Toc105404199"/>
      <w:bookmarkStart w:id="27" w:name="_Toc105404360"/>
      <w:bookmarkStart w:id="28" w:name="_Toc105404529"/>
      <w:bookmarkStart w:id="29" w:name="_Toc121214622"/>
      <w:r>
        <w:lastRenderedPageBreak/>
        <w:t>Objetivo General</w:t>
      </w:r>
      <w:bookmarkEnd w:id="26"/>
      <w:bookmarkEnd w:id="27"/>
      <w:bookmarkEnd w:id="28"/>
      <w:bookmarkEnd w:id="29"/>
    </w:p>
    <w:p w14:paraId="65316165" w14:textId="77777777" w:rsidR="00CF4A8E" w:rsidRDefault="00CF4A8E"/>
    <w:p w14:paraId="32725B2D" w14:textId="77777777" w:rsidR="00CF4A8E" w:rsidRDefault="00CF4A8E">
      <w:pPr>
        <w:pStyle w:val="Textoindependiente3"/>
        <w:tabs>
          <w:tab w:val="center" w:pos="4419"/>
        </w:tabs>
        <w:spacing w:line="360" w:lineRule="auto"/>
        <w:jc w:val="both"/>
        <w:rPr>
          <w:sz w:val="24"/>
        </w:rPr>
      </w:pPr>
      <w:r>
        <w:rPr>
          <w:sz w:val="24"/>
        </w:rPr>
        <w:t>Estudiar los procesos de la post-cosecha y el destino de la producción de la cañahua a nivel familiar en las comunidades de Japo y Lacolaconi del Ayllu Majasaya Mujlli</w:t>
      </w:r>
    </w:p>
    <w:p w14:paraId="68208E02" w14:textId="77777777" w:rsidR="00CF4A8E" w:rsidRDefault="00CF4A8E">
      <w:pPr>
        <w:pStyle w:val="Textoindependiente3"/>
        <w:spacing w:line="360" w:lineRule="auto"/>
        <w:jc w:val="both"/>
        <w:rPr>
          <w:sz w:val="24"/>
        </w:rPr>
      </w:pPr>
    </w:p>
    <w:p w14:paraId="43F4D990" w14:textId="77777777" w:rsidR="00CF4A8E" w:rsidRDefault="00CF4A8E">
      <w:pPr>
        <w:pStyle w:val="Titulo3"/>
      </w:pPr>
      <w:bookmarkStart w:id="30" w:name="_Toc121214623"/>
      <w:r>
        <w:t>1.2.1. Objetivos Específicos</w:t>
      </w:r>
      <w:bookmarkEnd w:id="30"/>
    </w:p>
    <w:p w14:paraId="234B464D" w14:textId="77777777" w:rsidR="00CF4A8E" w:rsidRDefault="00CF4A8E">
      <w:pPr>
        <w:pStyle w:val="Textoindependiente3"/>
        <w:spacing w:line="360" w:lineRule="auto"/>
        <w:jc w:val="both"/>
        <w:rPr>
          <w:sz w:val="24"/>
        </w:rPr>
      </w:pPr>
    </w:p>
    <w:p w14:paraId="19D4BB69" w14:textId="77777777" w:rsidR="00CF4A8E" w:rsidRDefault="00CF4A8E">
      <w:pPr>
        <w:pStyle w:val="Textoindependiente3"/>
        <w:numPr>
          <w:ilvl w:val="0"/>
          <w:numId w:val="2"/>
        </w:numPr>
        <w:spacing w:line="360" w:lineRule="auto"/>
        <w:jc w:val="both"/>
        <w:rPr>
          <w:sz w:val="24"/>
        </w:rPr>
      </w:pPr>
      <w:r>
        <w:rPr>
          <w:sz w:val="24"/>
        </w:rPr>
        <w:t>Describir los procesos campesinos de manejo de la post-cosecha de la cañahua y determinar los problemas en el mismo.</w:t>
      </w:r>
    </w:p>
    <w:p w14:paraId="112670E8" w14:textId="77777777" w:rsidR="00CF4A8E" w:rsidRDefault="00CF4A8E">
      <w:pPr>
        <w:pStyle w:val="Textoindependiente3"/>
        <w:spacing w:line="360" w:lineRule="auto"/>
        <w:jc w:val="both"/>
        <w:rPr>
          <w:sz w:val="24"/>
        </w:rPr>
      </w:pPr>
    </w:p>
    <w:p w14:paraId="0AC62BE2" w14:textId="77777777" w:rsidR="00CF4A8E" w:rsidRDefault="00CF4A8E">
      <w:pPr>
        <w:pStyle w:val="Textoindependiente3"/>
        <w:numPr>
          <w:ilvl w:val="0"/>
          <w:numId w:val="2"/>
        </w:numPr>
        <w:spacing w:line="360" w:lineRule="auto"/>
        <w:jc w:val="both"/>
        <w:rPr>
          <w:sz w:val="24"/>
        </w:rPr>
      </w:pPr>
      <w:r>
        <w:rPr>
          <w:sz w:val="24"/>
        </w:rPr>
        <w:t>Describir y analizar el destino de la producción de la cañahua a nivel familiar.</w:t>
      </w:r>
    </w:p>
    <w:p w14:paraId="6F8E2808" w14:textId="77777777" w:rsidR="00CF4A8E" w:rsidRDefault="00CF4A8E">
      <w:pPr>
        <w:pStyle w:val="Textoindependiente3"/>
        <w:spacing w:line="360" w:lineRule="auto"/>
        <w:jc w:val="both"/>
        <w:rPr>
          <w:sz w:val="24"/>
        </w:rPr>
      </w:pPr>
    </w:p>
    <w:p w14:paraId="3BA2BE2E" w14:textId="77777777" w:rsidR="00CF4A8E" w:rsidRDefault="00CF4A8E">
      <w:pPr>
        <w:pStyle w:val="Textoindependiente3"/>
        <w:numPr>
          <w:ilvl w:val="0"/>
          <w:numId w:val="2"/>
        </w:numPr>
        <w:spacing w:line="360" w:lineRule="auto"/>
        <w:jc w:val="both"/>
        <w:rPr>
          <w:sz w:val="24"/>
        </w:rPr>
      </w:pPr>
      <w:r>
        <w:rPr>
          <w:sz w:val="24"/>
        </w:rPr>
        <w:t>Determinar la existencia de los flujos productivos de la cañahua a partir del Ayllu Majasaya Mujlli.</w:t>
      </w:r>
    </w:p>
    <w:p w14:paraId="6D66CD8A" w14:textId="77777777" w:rsidR="00CF4A8E" w:rsidRDefault="00CF4A8E">
      <w:pPr>
        <w:pStyle w:val="Textoindependiente3"/>
        <w:spacing w:line="360" w:lineRule="auto"/>
        <w:jc w:val="both"/>
        <w:rPr>
          <w:sz w:val="24"/>
        </w:rPr>
      </w:pPr>
    </w:p>
    <w:p w14:paraId="1BE81761" w14:textId="77777777" w:rsidR="00CF4A8E" w:rsidRDefault="00CF4A8E">
      <w:pPr>
        <w:pStyle w:val="Textoindependiente3"/>
        <w:numPr>
          <w:ilvl w:val="0"/>
          <w:numId w:val="2"/>
        </w:numPr>
        <w:spacing w:line="360" w:lineRule="auto"/>
        <w:jc w:val="both"/>
        <w:rPr>
          <w:sz w:val="24"/>
        </w:rPr>
      </w:pPr>
      <w:r>
        <w:rPr>
          <w:sz w:val="24"/>
        </w:rPr>
        <w:t>Identificar participativamente las pérdidas en el proceso de la transformación de la cañahua en el ámbito campesino familiar.</w:t>
      </w:r>
    </w:p>
    <w:p w14:paraId="31D59B9D" w14:textId="77777777" w:rsidR="00CF4A8E" w:rsidRDefault="00CF4A8E">
      <w:pPr>
        <w:pStyle w:val="Textoindependiente3"/>
        <w:spacing w:line="360" w:lineRule="auto"/>
        <w:jc w:val="both"/>
        <w:rPr>
          <w:sz w:val="24"/>
        </w:rPr>
      </w:pPr>
    </w:p>
    <w:p w14:paraId="6ABF926D" w14:textId="77777777" w:rsidR="00CF4A8E" w:rsidRDefault="00CF4A8E">
      <w:pPr>
        <w:pStyle w:val="Titulo3"/>
      </w:pPr>
      <w:bookmarkStart w:id="31" w:name="_Toc121214624"/>
      <w:r>
        <w:t>1.2.2. Hipótesis</w:t>
      </w:r>
      <w:bookmarkEnd w:id="31"/>
    </w:p>
    <w:p w14:paraId="526148DF" w14:textId="77777777" w:rsidR="00CF4A8E" w:rsidRDefault="00CF4A8E">
      <w:pPr>
        <w:pStyle w:val="Textoindependiente3"/>
        <w:spacing w:line="360" w:lineRule="auto"/>
        <w:jc w:val="both"/>
        <w:rPr>
          <w:sz w:val="24"/>
        </w:rPr>
      </w:pPr>
    </w:p>
    <w:p w14:paraId="793574B7" w14:textId="77777777" w:rsidR="00CF4A8E" w:rsidRDefault="00CF4A8E">
      <w:pPr>
        <w:pStyle w:val="Textoindependiente"/>
        <w:numPr>
          <w:ilvl w:val="0"/>
          <w:numId w:val="15"/>
        </w:numPr>
        <w:spacing w:line="360" w:lineRule="auto"/>
      </w:pPr>
      <w:r>
        <w:t>El destino de la producción garantiza en cierta manera la seguridad alimentaria y asegurando la diversificación en los usos de la cañahua.</w:t>
      </w:r>
    </w:p>
    <w:p w14:paraId="12CB8B4B" w14:textId="77777777" w:rsidR="00CF4A8E" w:rsidRDefault="00CF4A8E">
      <w:pPr>
        <w:pStyle w:val="Textoindependiente"/>
        <w:spacing w:line="360" w:lineRule="auto"/>
      </w:pPr>
    </w:p>
    <w:p w14:paraId="25AB64A2" w14:textId="77777777" w:rsidR="00CF4A8E" w:rsidRDefault="00CF4A8E">
      <w:pPr>
        <w:pStyle w:val="Textoindependiente"/>
        <w:numPr>
          <w:ilvl w:val="0"/>
          <w:numId w:val="15"/>
        </w:numPr>
        <w:spacing w:line="360" w:lineRule="auto"/>
      </w:pPr>
      <w:r>
        <w:t>Existe alternativas para resolver los problemas de la post-cosecha con el adecuado manejo del grano bruto de cañahua</w:t>
      </w:r>
    </w:p>
    <w:p w14:paraId="3B407105" w14:textId="77777777" w:rsidR="00CF4A8E" w:rsidRDefault="00CF4A8E">
      <w:pPr>
        <w:pStyle w:val="Textoindependiente3"/>
        <w:spacing w:line="360" w:lineRule="auto"/>
        <w:jc w:val="both"/>
        <w:rPr>
          <w:sz w:val="24"/>
        </w:rPr>
      </w:pPr>
    </w:p>
    <w:p w14:paraId="323CA250" w14:textId="77777777" w:rsidR="00CF4A8E" w:rsidRDefault="00CF4A8E">
      <w:pPr>
        <w:pStyle w:val="Ttulo1"/>
        <w:jc w:val="center"/>
      </w:pPr>
      <w:bookmarkStart w:id="32" w:name="_Toc104793947"/>
      <w:bookmarkStart w:id="33" w:name="_Toc104794101"/>
      <w:bookmarkStart w:id="34" w:name="_Toc105403353"/>
      <w:bookmarkStart w:id="35" w:name="_Toc105404200"/>
      <w:bookmarkStart w:id="36" w:name="_Toc105404361"/>
      <w:bookmarkStart w:id="37" w:name="_Toc105404530"/>
      <w:bookmarkStart w:id="38" w:name="_Toc121214625"/>
      <w:r>
        <w:lastRenderedPageBreak/>
        <w:t xml:space="preserve">II. </w:t>
      </w:r>
      <w:bookmarkEnd w:id="32"/>
      <w:bookmarkEnd w:id="33"/>
      <w:bookmarkEnd w:id="34"/>
      <w:bookmarkEnd w:id="35"/>
      <w:bookmarkEnd w:id="36"/>
      <w:bookmarkEnd w:id="37"/>
      <w:r>
        <w:t>REVISIÓN DE BIBLIOGRAFÍA</w:t>
      </w:r>
      <w:bookmarkEnd w:id="38"/>
    </w:p>
    <w:p w14:paraId="5B2B9434" w14:textId="77777777" w:rsidR="00CF4A8E" w:rsidRDefault="00CF4A8E">
      <w:pPr>
        <w:pStyle w:val="Textoindependiente3"/>
        <w:spacing w:line="360" w:lineRule="auto"/>
        <w:jc w:val="both"/>
        <w:rPr>
          <w:sz w:val="24"/>
        </w:rPr>
      </w:pPr>
    </w:p>
    <w:p w14:paraId="31E1711F" w14:textId="77777777" w:rsidR="00CF4A8E" w:rsidRDefault="00CF4A8E">
      <w:pPr>
        <w:pStyle w:val="Ttulo2"/>
        <w:rPr>
          <w:lang w:val="es-ES_tradnl"/>
        </w:rPr>
      </w:pPr>
      <w:bookmarkStart w:id="39" w:name="_Toc121214626"/>
      <w:r>
        <w:rPr>
          <w:lang w:val="es-ES_tradnl"/>
        </w:rPr>
        <w:t>2.1. Descripción botánica de la cañahua</w:t>
      </w:r>
      <w:bookmarkEnd w:id="39"/>
    </w:p>
    <w:p w14:paraId="30BD911F" w14:textId="77777777" w:rsidR="00CF4A8E" w:rsidRDefault="00CF4A8E">
      <w:pPr>
        <w:pStyle w:val="TDC1"/>
        <w:rPr>
          <w:lang w:val="es-ES_tradnl"/>
        </w:rPr>
      </w:pPr>
    </w:p>
    <w:p w14:paraId="73752A73" w14:textId="77777777" w:rsidR="00CF4A8E" w:rsidRDefault="00CF4A8E">
      <w:pPr>
        <w:pStyle w:val="Textoindependiente"/>
        <w:spacing w:line="360" w:lineRule="auto"/>
        <w:rPr>
          <w:lang w:val="es-ES_tradnl"/>
        </w:rPr>
      </w:pPr>
      <w:r>
        <w:rPr>
          <w:lang w:val="es-ES_tradnl"/>
        </w:rPr>
        <w:t xml:space="preserve">Una de las descripciones más completas que se tiene acera de la planta de la cañahua hasta el momento, viene a ser la descripción que presenta Tapia (1990) </w:t>
      </w:r>
      <w:r>
        <w:t xml:space="preserve">que describe a la cañahua como una planta terófita erguida o muy ramificada desde la base, de un porte entre 20 y </w:t>
      </w:r>
      <w:smartTag w:uri="urn:schemas-microsoft-com:office:smarttags" w:element="metricconverter">
        <w:smartTagPr>
          <w:attr w:name="ProductID" w:val="70 cm"/>
        </w:smartTagPr>
        <w:r>
          <w:t>70 cm</w:t>
        </w:r>
      </w:smartTag>
      <w:r>
        <w:t>. Tanto los tallos en su parte superior, como las hojas y las inflorescencias, están cubiertos de vesículas blancas o rosadas.</w:t>
      </w:r>
    </w:p>
    <w:p w14:paraId="70EA75F6" w14:textId="77777777" w:rsidR="00CF4A8E" w:rsidRDefault="00CF4A8E">
      <w:pPr>
        <w:spacing w:line="360" w:lineRule="auto"/>
        <w:jc w:val="both"/>
        <w:rPr>
          <w:lang w:val="es-ES_tradnl"/>
        </w:rPr>
      </w:pPr>
    </w:p>
    <w:p w14:paraId="6DBC45B1" w14:textId="77777777" w:rsidR="00CF4A8E" w:rsidRDefault="00CF4A8E">
      <w:pPr>
        <w:pStyle w:val="Titulo3"/>
      </w:pPr>
      <w:bookmarkStart w:id="40" w:name="_Toc121214627"/>
      <w:r>
        <w:t>2.1.1 Hojas</w:t>
      </w:r>
      <w:bookmarkEnd w:id="40"/>
      <w:r>
        <w:t xml:space="preserve"> </w:t>
      </w:r>
    </w:p>
    <w:p w14:paraId="6ACA83B8" w14:textId="77777777" w:rsidR="00CF4A8E" w:rsidRDefault="00CF4A8E">
      <w:pPr>
        <w:spacing w:line="360" w:lineRule="auto"/>
        <w:jc w:val="both"/>
        <w:rPr>
          <w:b/>
          <w:lang w:val="es-ES_tradnl"/>
        </w:rPr>
      </w:pPr>
    </w:p>
    <w:p w14:paraId="762C23C0" w14:textId="77777777" w:rsidR="00CF4A8E" w:rsidRDefault="00CF4A8E">
      <w:pPr>
        <w:spacing w:line="360" w:lineRule="auto"/>
        <w:jc w:val="both"/>
      </w:pPr>
      <w:r>
        <w:t xml:space="preserve">Las hojas alternas presentan pecíolos cortos y finos, láminas engrosadas de forma romboide, y miden </w:t>
      </w:r>
      <w:smartTag w:uri="urn:schemas-microsoft-com:office:smarttags" w:element="metricconverter">
        <w:smartTagPr>
          <w:attr w:name="ProductID" w:val="1 a"/>
        </w:smartTagPr>
        <w:r>
          <w:t>1 a</w:t>
        </w:r>
      </w:smartTag>
      <w:r>
        <w:t xml:space="preserve"> </w:t>
      </w:r>
      <w:smartTag w:uri="urn:schemas-microsoft-com:office:smarttags" w:element="metricconverter">
        <w:smartTagPr>
          <w:attr w:name="ProductID" w:val="3 cm"/>
        </w:smartTagPr>
        <w:r>
          <w:t>3 cm</w:t>
        </w:r>
      </w:smartTag>
      <w:r>
        <w:t>. de largo. En la parte superior se dividen en tres lóbulos, rara vez dentados. Las hojas presentan tres nervaduras bien marcadas en la cara inferior que se unen después de la inserción del pecíolo (Tapia, 1990).</w:t>
      </w:r>
    </w:p>
    <w:p w14:paraId="16646AF9" w14:textId="77777777" w:rsidR="00CF4A8E" w:rsidRDefault="00CF4A8E">
      <w:pPr>
        <w:spacing w:line="360" w:lineRule="auto"/>
        <w:jc w:val="both"/>
      </w:pPr>
    </w:p>
    <w:p w14:paraId="25688D6D" w14:textId="77777777" w:rsidR="00CF4A8E" w:rsidRDefault="00CF4A8E">
      <w:pPr>
        <w:pStyle w:val="Titulo3"/>
      </w:pPr>
      <w:bookmarkStart w:id="41" w:name="_Toc121214628"/>
      <w:r>
        <w:t>2.1.2 Inflorescencia</w:t>
      </w:r>
      <w:bookmarkEnd w:id="41"/>
    </w:p>
    <w:p w14:paraId="37066690" w14:textId="77777777" w:rsidR="00CF4A8E" w:rsidRDefault="00CF4A8E">
      <w:pPr>
        <w:spacing w:line="360" w:lineRule="auto"/>
        <w:jc w:val="both"/>
        <w:rPr>
          <w:b/>
          <w:lang w:val="es-ES_tradnl"/>
        </w:rPr>
      </w:pPr>
    </w:p>
    <w:p w14:paraId="0B998599" w14:textId="77777777" w:rsidR="00CF4A8E" w:rsidRDefault="00CF4A8E">
      <w:pPr>
        <w:spacing w:line="360" w:lineRule="auto"/>
        <w:jc w:val="both"/>
      </w:pPr>
      <w:r>
        <w:t xml:space="preserve">Las inflorescencias son inconspicuas, cimosas axilares y terminales y totalmente cubiertas por el follaje. Tienen flores hermafroditas o estaminadas muy pequeñas de </w:t>
      </w:r>
      <w:smartTag w:uri="urn:schemas-microsoft-com:office:smarttags" w:element="metricconverter">
        <w:smartTagPr>
          <w:attr w:name="ProductID" w:val="1 a"/>
        </w:smartTagPr>
        <w:r>
          <w:t>1 a</w:t>
        </w:r>
      </w:smartTag>
      <w:r>
        <w:t xml:space="preserve"> </w:t>
      </w:r>
      <w:smartTag w:uri="urn:schemas-microsoft-com:office:smarttags" w:element="metricconverter">
        <w:smartTagPr>
          <w:attr w:name="ProductID" w:val="2 mm"/>
        </w:smartTagPr>
        <w:r>
          <w:t>2 mm</w:t>
        </w:r>
      </w:smartTag>
      <w:r>
        <w:t xml:space="preserve"> de diámetro, sesiles. El perigonio esta compuesto de cinco partes (Hunziker, 1952). Los estambres son generalmente 1-3, con un estaminodio minúsculo. El gineceo esta formado por el pistilo, superado por el perianto esférico y terminado en dos ramas estigmáticas apicales, generalmente soldadas en su base (Tapia, 1990).</w:t>
      </w:r>
    </w:p>
    <w:p w14:paraId="1BA6E58C" w14:textId="77777777" w:rsidR="00CF4A8E" w:rsidRDefault="00CF4A8E">
      <w:pPr>
        <w:spacing w:line="360" w:lineRule="auto"/>
        <w:jc w:val="both"/>
      </w:pPr>
    </w:p>
    <w:p w14:paraId="6CC0F0B7" w14:textId="77777777" w:rsidR="00CF4A8E" w:rsidRDefault="00CF4A8E">
      <w:pPr>
        <w:spacing w:line="360" w:lineRule="auto"/>
        <w:jc w:val="both"/>
      </w:pPr>
    </w:p>
    <w:p w14:paraId="40DF99E9" w14:textId="77777777" w:rsidR="00CF4A8E" w:rsidRDefault="00CF4A8E">
      <w:pPr>
        <w:spacing w:line="360" w:lineRule="auto"/>
        <w:jc w:val="both"/>
      </w:pPr>
    </w:p>
    <w:p w14:paraId="5D205C2E" w14:textId="77777777" w:rsidR="00CF4A8E" w:rsidRDefault="00CF4A8E">
      <w:pPr>
        <w:spacing w:line="360" w:lineRule="auto"/>
        <w:jc w:val="both"/>
      </w:pPr>
    </w:p>
    <w:p w14:paraId="3D7D3710" w14:textId="77777777" w:rsidR="00CF4A8E" w:rsidRDefault="00CF4A8E">
      <w:pPr>
        <w:pStyle w:val="Titulo3"/>
      </w:pPr>
      <w:bookmarkStart w:id="42" w:name="_Toc121214629"/>
      <w:r>
        <w:lastRenderedPageBreak/>
        <w:t>2.1.3 Fruto</w:t>
      </w:r>
      <w:bookmarkEnd w:id="42"/>
    </w:p>
    <w:p w14:paraId="07B63F4D" w14:textId="77777777" w:rsidR="00CF4A8E" w:rsidRDefault="00CF4A8E">
      <w:pPr>
        <w:spacing w:line="360" w:lineRule="auto"/>
        <w:jc w:val="both"/>
        <w:rPr>
          <w:b/>
          <w:lang w:val="es-ES_tradnl"/>
        </w:rPr>
      </w:pPr>
    </w:p>
    <w:p w14:paraId="75A72252" w14:textId="77777777" w:rsidR="00CF4A8E" w:rsidRDefault="00CF4A8E">
      <w:pPr>
        <w:pStyle w:val="Textoindependiente3"/>
        <w:spacing w:line="360" w:lineRule="auto"/>
        <w:rPr>
          <w:sz w:val="24"/>
          <w:lang w:val="es-ES_tradnl"/>
        </w:rPr>
      </w:pPr>
      <w:r>
        <w:rPr>
          <w:sz w:val="24"/>
          <w:lang w:val="es-ES_tradnl"/>
        </w:rPr>
        <w:t xml:space="preserve">De acuerdo a Tapia (1990), el fruto esta cubierto por el perigonio de color generalmente gris. El pericarpio es muy fino y traslúcido. La semilla es de forma lenticular de </w:t>
      </w:r>
      <w:smartTag w:uri="urn:schemas-microsoft-com:office:smarttags" w:element="metricconverter">
        <w:smartTagPr>
          <w:attr w:name="ProductID" w:val="1 a"/>
        </w:smartTagPr>
        <w:r>
          <w:rPr>
            <w:sz w:val="24"/>
            <w:lang w:val="es-ES_tradnl"/>
          </w:rPr>
          <w:t>1 a</w:t>
        </w:r>
      </w:smartTag>
      <w:r>
        <w:rPr>
          <w:sz w:val="24"/>
          <w:lang w:val="es-ES_tradnl"/>
        </w:rPr>
        <w:t xml:space="preserve"> </w:t>
      </w:r>
      <w:smartTag w:uri="urn:schemas-microsoft-com:office:smarttags" w:element="metricconverter">
        <w:smartTagPr>
          <w:attr w:name="ProductID" w:val="1.2 mm"/>
        </w:smartTagPr>
        <w:r>
          <w:rPr>
            <w:sz w:val="24"/>
            <w:lang w:val="es-ES_tradnl"/>
          </w:rPr>
          <w:t>1.2 mm</w:t>
        </w:r>
      </w:smartTag>
      <w:r>
        <w:rPr>
          <w:sz w:val="24"/>
          <w:lang w:val="es-ES_tradnl"/>
        </w:rPr>
        <w:t xml:space="preserve"> de diámetro y de color castaño o negro, con el epispermo muy fino.</w:t>
      </w:r>
    </w:p>
    <w:p w14:paraId="27DC8A38" w14:textId="77777777" w:rsidR="00CF4A8E" w:rsidRDefault="00CF4A8E">
      <w:pPr>
        <w:spacing w:line="360" w:lineRule="auto"/>
        <w:jc w:val="both"/>
        <w:rPr>
          <w:lang w:val="es-ES_tradnl"/>
        </w:rPr>
      </w:pPr>
    </w:p>
    <w:p w14:paraId="52AF4582" w14:textId="77777777" w:rsidR="00CF4A8E" w:rsidRDefault="00CF4A8E">
      <w:pPr>
        <w:spacing w:line="360" w:lineRule="auto"/>
        <w:jc w:val="both"/>
        <w:rPr>
          <w:lang w:val="es-ES_tradnl"/>
        </w:rPr>
      </w:pPr>
      <w:r>
        <w:rPr>
          <w:lang w:val="es-ES_tradnl"/>
        </w:rPr>
        <w:t>La variación de colores de la planta sigue un patrón muy semejante al de la quinua. Se han podido diferenciar cuatro factores principales de variación de la cañahua:</w:t>
      </w:r>
    </w:p>
    <w:p w14:paraId="290A6ACA" w14:textId="77777777" w:rsidR="00CF4A8E" w:rsidRDefault="00CF4A8E">
      <w:pPr>
        <w:spacing w:line="360" w:lineRule="auto"/>
        <w:jc w:val="both"/>
        <w:rPr>
          <w:lang w:val="es-ES_tradnl"/>
        </w:rPr>
      </w:pPr>
    </w:p>
    <w:p w14:paraId="0FAF83B4" w14:textId="77777777" w:rsidR="00CF4A8E" w:rsidRDefault="00CF4A8E">
      <w:pPr>
        <w:numPr>
          <w:ilvl w:val="0"/>
          <w:numId w:val="4"/>
        </w:numPr>
        <w:spacing w:line="360" w:lineRule="auto"/>
        <w:jc w:val="both"/>
        <w:rPr>
          <w:lang w:val="es-ES_tradnl"/>
        </w:rPr>
      </w:pPr>
      <w:r>
        <w:rPr>
          <w:lang w:val="es-ES_tradnl"/>
        </w:rPr>
        <w:t>El crecimiento de la planta que puede ser erguido (saihua), o muy ramificado desde la base (lasta);</w:t>
      </w:r>
    </w:p>
    <w:p w14:paraId="5B5C4C55" w14:textId="77777777" w:rsidR="00CF4A8E" w:rsidRDefault="00CF4A8E">
      <w:pPr>
        <w:spacing w:line="360" w:lineRule="auto"/>
        <w:ind w:left="360"/>
        <w:jc w:val="both"/>
        <w:rPr>
          <w:lang w:val="es-ES_tradnl"/>
        </w:rPr>
      </w:pPr>
    </w:p>
    <w:p w14:paraId="7EE93EB4" w14:textId="77777777" w:rsidR="00CF4A8E" w:rsidRDefault="00CF4A8E">
      <w:pPr>
        <w:numPr>
          <w:ilvl w:val="0"/>
          <w:numId w:val="4"/>
        </w:numPr>
        <w:spacing w:line="360" w:lineRule="auto"/>
        <w:jc w:val="both"/>
        <w:rPr>
          <w:lang w:val="es-ES_tradnl"/>
        </w:rPr>
      </w:pPr>
      <w:r>
        <w:rPr>
          <w:lang w:val="es-ES_tradnl"/>
        </w:rPr>
        <w:t>La coloración del tallo y follaje: amarillo, verde, anaranjado, rosado, rojo o púrpura;</w:t>
      </w:r>
    </w:p>
    <w:p w14:paraId="551779D3" w14:textId="77777777" w:rsidR="00CF4A8E" w:rsidRDefault="00CF4A8E">
      <w:pPr>
        <w:spacing w:line="360" w:lineRule="auto"/>
        <w:jc w:val="both"/>
        <w:rPr>
          <w:lang w:val="es-ES_tradnl"/>
        </w:rPr>
      </w:pPr>
    </w:p>
    <w:p w14:paraId="00A96601" w14:textId="77777777" w:rsidR="00CF4A8E" w:rsidRDefault="00CF4A8E">
      <w:pPr>
        <w:numPr>
          <w:ilvl w:val="0"/>
          <w:numId w:val="4"/>
        </w:numPr>
        <w:spacing w:line="360" w:lineRule="auto"/>
        <w:jc w:val="both"/>
        <w:rPr>
          <w:lang w:val="es-ES_tradnl"/>
        </w:rPr>
      </w:pPr>
      <w:r>
        <w:rPr>
          <w:lang w:val="es-ES_tradnl"/>
        </w:rPr>
        <w:t>El color de las vesículas: Blanco o rosado;</w:t>
      </w:r>
    </w:p>
    <w:p w14:paraId="7DBAD960" w14:textId="77777777" w:rsidR="00CF4A8E" w:rsidRDefault="00CF4A8E">
      <w:pPr>
        <w:spacing w:line="360" w:lineRule="auto"/>
        <w:jc w:val="both"/>
        <w:rPr>
          <w:lang w:val="es-ES_tradnl"/>
        </w:rPr>
      </w:pPr>
    </w:p>
    <w:p w14:paraId="04322DBE" w14:textId="77777777" w:rsidR="00CF4A8E" w:rsidRDefault="00CF4A8E">
      <w:pPr>
        <w:numPr>
          <w:ilvl w:val="0"/>
          <w:numId w:val="4"/>
        </w:numPr>
        <w:spacing w:line="360" w:lineRule="auto"/>
        <w:jc w:val="both"/>
        <w:rPr>
          <w:lang w:val="es-ES_tradnl"/>
        </w:rPr>
      </w:pPr>
      <w:r>
        <w:rPr>
          <w:lang w:val="es-ES_tradnl"/>
        </w:rPr>
        <w:t>El color y tamaño de las semillas: negro, castaño, castaño claro.</w:t>
      </w:r>
    </w:p>
    <w:p w14:paraId="14118667" w14:textId="77777777" w:rsidR="00CF4A8E" w:rsidRDefault="00CF4A8E">
      <w:pPr>
        <w:spacing w:line="360" w:lineRule="auto"/>
        <w:jc w:val="both"/>
        <w:rPr>
          <w:lang w:val="es-ES_tradnl"/>
        </w:rPr>
      </w:pPr>
    </w:p>
    <w:p w14:paraId="7F5DCF9E" w14:textId="77777777" w:rsidR="00CF4A8E" w:rsidRDefault="00CF4A8E">
      <w:pPr>
        <w:pStyle w:val="Ttulo2"/>
        <w:rPr>
          <w:lang w:val="es-ES_tradnl"/>
        </w:rPr>
      </w:pPr>
      <w:bookmarkStart w:id="43" w:name="_Toc121214630"/>
      <w:r>
        <w:rPr>
          <w:lang w:val="es-ES_tradnl"/>
        </w:rPr>
        <w:t>2.2 Grado de adaptabilidad de la cañahua</w:t>
      </w:r>
      <w:bookmarkEnd w:id="43"/>
    </w:p>
    <w:p w14:paraId="4CF2D510" w14:textId="77777777" w:rsidR="00CF4A8E" w:rsidRDefault="00CF4A8E">
      <w:pPr>
        <w:spacing w:line="360" w:lineRule="auto"/>
        <w:jc w:val="both"/>
        <w:rPr>
          <w:lang w:val="es-ES_tradnl"/>
        </w:rPr>
      </w:pPr>
    </w:p>
    <w:p w14:paraId="1AE4999C" w14:textId="77777777" w:rsidR="00CF4A8E" w:rsidRDefault="00CF4A8E">
      <w:pPr>
        <w:spacing w:line="360" w:lineRule="auto"/>
        <w:jc w:val="both"/>
        <w:rPr>
          <w:lang w:val="es-ES_tradnl"/>
        </w:rPr>
      </w:pPr>
      <w:r>
        <w:rPr>
          <w:lang w:val="es-ES_tradnl"/>
        </w:rPr>
        <w:t xml:space="preserve">Para Tapia (1990), el cultivo de la cañahua no ha tenido mayor difusión fuera de las fronteras del altiplano de Perú y Bolivia. En estas áreas la cañahua ha tenido éxito por sus características agronómicas de notable resistencia a las bajas temperaturas. Por existir una similitud en el clima. Afirma también que en Bolivia se la cultiva en el departamento de Cochabamba, en las serranías alrededor de la provincia Bolívar; y en el Departamento de </w:t>
      </w:r>
      <w:smartTag w:uri="urn:schemas-microsoft-com:office:smarttags" w:element="PersonName">
        <w:smartTagPr>
          <w:attr w:name="ProductID" w:val="La Paz"/>
        </w:smartTagPr>
        <w:r>
          <w:rPr>
            <w:lang w:val="es-ES_tradnl"/>
          </w:rPr>
          <w:t>La Paz</w:t>
        </w:r>
      </w:smartTag>
      <w:r>
        <w:rPr>
          <w:lang w:val="es-ES_tradnl"/>
        </w:rPr>
        <w:t>, el área de Pacajes y las zonas altas de la provincia Omasuyos. En Perú, en las provincias de Puno, Cusco, Ayacucho y Junín.</w:t>
      </w:r>
    </w:p>
    <w:p w14:paraId="4EE5C47F" w14:textId="77777777" w:rsidR="00CF4A8E" w:rsidRDefault="00CF4A8E">
      <w:pPr>
        <w:spacing w:line="360" w:lineRule="auto"/>
        <w:jc w:val="both"/>
        <w:rPr>
          <w:lang w:val="es-ES_tradnl"/>
        </w:rPr>
      </w:pPr>
    </w:p>
    <w:p w14:paraId="5FB01945" w14:textId="77777777" w:rsidR="00CF4A8E" w:rsidRDefault="00CF4A8E">
      <w:pPr>
        <w:spacing w:line="360" w:lineRule="auto"/>
        <w:jc w:val="both"/>
        <w:rPr>
          <w:color w:val="FF0000"/>
          <w:lang w:val="es-ES_tradnl"/>
        </w:rPr>
      </w:pPr>
      <w:r>
        <w:rPr>
          <w:lang w:val="es-ES_tradnl"/>
        </w:rPr>
        <w:t xml:space="preserve">Así mismo, en Bolivia se encuentran otras regiones andinas donde se produce la cañahua como es el caso de la provincia Tapacari del departamento de Cochabamba, lugar donde </w:t>
      </w:r>
      <w:r>
        <w:rPr>
          <w:lang w:val="es-ES_tradnl"/>
        </w:rPr>
        <w:lastRenderedPageBreak/>
        <w:t xml:space="preserve">actualmente se lleva a cabo la ejecución del Proyecto de Investigación y del cual forma parte el presente trabajo. En el departamento de </w:t>
      </w:r>
      <w:smartTag w:uri="urn:schemas-microsoft-com:office:smarttags" w:element="PersonName">
        <w:smartTagPr>
          <w:attr w:name="ProductID" w:val="La Paz"/>
        </w:smartTagPr>
        <w:r>
          <w:rPr>
            <w:lang w:val="es-ES_tradnl"/>
          </w:rPr>
          <w:t>La Paz</w:t>
        </w:r>
      </w:smartTag>
      <w:r>
        <w:rPr>
          <w:lang w:val="es-ES_tradnl"/>
        </w:rPr>
        <w:t xml:space="preserve">, existen regiones como la provincia Aroma de donde actualmente se provee pequeños volúmenes de semilla como intercambio para determinar el grado de adaptabilidad en las comunidades de estudio. En el departamento de Oruro, existe la producción de cañahua en la región de los Chipayas utilizado mayormente para autoconsumo y en la región de Challapata, donde la producción presenta volúmenes con el que se provee a las empresas transformadoras de cereales de los departamentos de </w:t>
      </w:r>
      <w:smartTag w:uri="urn:schemas-microsoft-com:office:smarttags" w:element="PersonName">
        <w:smartTagPr>
          <w:attr w:name="ProductID" w:val="La Paz"/>
        </w:smartTagPr>
        <w:r>
          <w:rPr>
            <w:lang w:val="es-ES_tradnl"/>
          </w:rPr>
          <w:t>La Paz</w:t>
        </w:r>
      </w:smartTag>
      <w:r>
        <w:rPr>
          <w:lang w:val="es-ES_tradnl"/>
        </w:rPr>
        <w:t>; Oruro y Cochabamba en gran parte a través de los acopiadores y rescatistas mayoristas.</w:t>
      </w:r>
    </w:p>
    <w:p w14:paraId="01C663CE" w14:textId="77777777" w:rsidR="00CF4A8E" w:rsidRDefault="00CF4A8E">
      <w:pPr>
        <w:spacing w:line="360" w:lineRule="auto"/>
        <w:jc w:val="both"/>
        <w:rPr>
          <w:lang w:val="es-ES_tradnl"/>
        </w:rPr>
      </w:pPr>
    </w:p>
    <w:p w14:paraId="32EF935A" w14:textId="77777777" w:rsidR="00CF4A8E" w:rsidRDefault="00CF4A8E">
      <w:pPr>
        <w:pStyle w:val="Ttulo2"/>
        <w:rPr>
          <w:lang w:val="es-ES_tradnl"/>
        </w:rPr>
      </w:pPr>
      <w:bookmarkStart w:id="44" w:name="_Toc121214631"/>
      <w:r>
        <w:rPr>
          <w:lang w:val="es-ES_tradnl"/>
        </w:rPr>
        <w:t>2.3 Post-cosecha.</w:t>
      </w:r>
      <w:bookmarkEnd w:id="44"/>
    </w:p>
    <w:p w14:paraId="2BF4C269" w14:textId="77777777" w:rsidR="00CF4A8E" w:rsidRDefault="00CF4A8E">
      <w:pPr>
        <w:pStyle w:val="TDC1"/>
        <w:rPr>
          <w:lang w:val="es-ES_tradnl"/>
        </w:rPr>
      </w:pPr>
    </w:p>
    <w:p w14:paraId="67D2F109" w14:textId="77777777" w:rsidR="00CF4A8E" w:rsidRDefault="00CF4A8E">
      <w:pPr>
        <w:spacing w:line="360" w:lineRule="auto"/>
        <w:jc w:val="both"/>
        <w:rPr>
          <w:lang w:val="es-ES_tradnl"/>
        </w:rPr>
      </w:pPr>
      <w:r>
        <w:rPr>
          <w:lang w:val="es-ES_tradnl"/>
        </w:rPr>
        <w:t xml:space="preserve"> Según </w:t>
      </w:r>
      <w:smartTag w:uri="urn:schemas-microsoft-com:office:smarttags" w:element="PersonName">
        <w:smartTagPr>
          <w:attr w:name="ProductID" w:val="la FAO"/>
        </w:smartTagPr>
        <w:r>
          <w:rPr>
            <w:lang w:val="es-ES_tradnl"/>
          </w:rPr>
          <w:t>la FAO</w:t>
        </w:r>
      </w:smartTag>
      <w:r>
        <w:rPr>
          <w:lang w:val="es-ES_tradnl"/>
        </w:rPr>
        <w:t xml:space="preserve"> (1992), la post-cosecha corresponde a los procesos que se llevan a cabo para obtener productos limpios de los diferentes cultivos, para que posteriormente sean llevados al autoconsumo y venta.</w:t>
      </w:r>
    </w:p>
    <w:p w14:paraId="2275DDA2" w14:textId="77777777" w:rsidR="00CF4A8E" w:rsidRDefault="00CF4A8E">
      <w:pPr>
        <w:spacing w:line="360" w:lineRule="auto"/>
        <w:jc w:val="both"/>
        <w:rPr>
          <w:lang w:val="es-ES_tradnl"/>
        </w:rPr>
      </w:pPr>
    </w:p>
    <w:p w14:paraId="1EC450E4" w14:textId="77777777" w:rsidR="00CF4A8E" w:rsidRDefault="00CF4A8E">
      <w:pPr>
        <w:spacing w:line="360" w:lineRule="auto"/>
        <w:jc w:val="both"/>
        <w:rPr>
          <w:lang w:val="es-ES_tradnl"/>
        </w:rPr>
      </w:pPr>
      <w:r>
        <w:rPr>
          <w:lang w:val="es-ES_tradnl"/>
        </w:rPr>
        <w:t xml:space="preserve">Es asi que, </w:t>
      </w:r>
      <w:smartTag w:uri="urn:schemas-microsoft-com:office:smarttags" w:element="PersonName">
        <w:smartTagPr>
          <w:attr w:name="ProductID" w:val="la COSUDE"/>
        </w:smartTagPr>
        <w:r>
          <w:rPr>
            <w:lang w:val="es-ES_tradnl"/>
          </w:rPr>
          <w:t>la COSUDE</w:t>
        </w:r>
      </w:smartTag>
      <w:r>
        <w:rPr>
          <w:lang w:val="es-ES_tradnl"/>
        </w:rPr>
        <w:t xml:space="preserve"> y HERRADINA (1993), argumentan que las actividades de la post cosecha contribuyen fuertemente a la seguridad alimentaria para el agricultor y su familia, sobre todo si ofrecen una forma de almacenamiento seguro. Así mismo, afirman que cada actividad postproducción o postcosecha tienen como objeto reducir y evitar las pérdidas de granos después de la producción o de la cosecha.</w:t>
      </w:r>
    </w:p>
    <w:p w14:paraId="6C6007C7" w14:textId="77777777" w:rsidR="00CF4A8E" w:rsidRDefault="00CF4A8E">
      <w:pPr>
        <w:spacing w:line="360" w:lineRule="auto"/>
        <w:jc w:val="both"/>
        <w:rPr>
          <w:lang w:val="es-ES_tradnl"/>
        </w:rPr>
      </w:pPr>
    </w:p>
    <w:p w14:paraId="3B174C0A" w14:textId="77777777" w:rsidR="00CF4A8E" w:rsidRDefault="00CF4A8E">
      <w:pPr>
        <w:pStyle w:val="Ttulo2"/>
        <w:rPr>
          <w:lang w:val="es-ES_tradnl"/>
        </w:rPr>
      </w:pPr>
      <w:bookmarkStart w:id="45" w:name="_Toc121214632"/>
      <w:r>
        <w:rPr>
          <w:lang w:val="es-ES_tradnl"/>
        </w:rPr>
        <w:t>2.4 Problemática de la post cosecha</w:t>
      </w:r>
      <w:bookmarkEnd w:id="45"/>
    </w:p>
    <w:p w14:paraId="07CCE118" w14:textId="77777777" w:rsidR="00CF4A8E" w:rsidRDefault="00CF4A8E"/>
    <w:p w14:paraId="59E417CE" w14:textId="77777777" w:rsidR="00CF4A8E" w:rsidRDefault="00CF4A8E">
      <w:pPr>
        <w:pStyle w:val="Textoindependiente"/>
        <w:spacing w:line="360" w:lineRule="auto"/>
        <w:rPr>
          <w:lang w:val="es-ES_tradnl"/>
        </w:rPr>
      </w:pPr>
      <w:r>
        <w:rPr>
          <w:lang w:val="es-ES_tradnl"/>
        </w:rPr>
        <w:t>Para COSUDE (1990), el desconocimiento de la problemática y de su magnitud repercute en pérdidas por causa de insectos, pájaros, etc. Estos daños y pérdidas a su vez repercuten en menores ingresos y mayores egresos. Hay menores ingresos, porque no solo no se aprovecha época de buenos precios en el mercado, sinó porque hay que comprar granos a precios altos. La calidad del grano sufre y por lo tanto también desmejora el precio. Hay mayores egresos, por el mal estado nutricional y de salud de la familia que requiere de mayor atención médica. Finalmente la desnutrición crónica conlleva a una deficiente productividad física e intelectual. La frontera agrícola se expande hacia zonas marginales y ecológicamente frágiles. Por último, la baja calidad de vida es causante de la migración a la ciudad.</w:t>
      </w:r>
    </w:p>
    <w:p w14:paraId="1E721B9F" w14:textId="77777777" w:rsidR="00CF4A8E" w:rsidRDefault="00CF4A8E">
      <w:pPr>
        <w:spacing w:line="360" w:lineRule="auto"/>
        <w:jc w:val="both"/>
        <w:rPr>
          <w:lang w:val="es-ES_tradnl"/>
        </w:rPr>
      </w:pPr>
    </w:p>
    <w:p w14:paraId="1A9A57D0" w14:textId="77777777" w:rsidR="00CF4A8E" w:rsidRDefault="00CF4A8E">
      <w:pPr>
        <w:spacing w:line="360" w:lineRule="auto"/>
        <w:jc w:val="both"/>
        <w:rPr>
          <w:lang w:val="es-ES_tradnl"/>
        </w:rPr>
      </w:pPr>
      <w:r>
        <w:rPr>
          <w:lang w:val="es-ES_tradnl"/>
        </w:rPr>
        <w:t>Ha existido una preocupación, según Rodríguez (1992), en estudios sobre la postcosecha de granos básicos, para dar solución a los problemas de cosecha y de post cosecha por parte de instituciones del estado y organizaciones no gubernamentales, no se ha avanzado casi nada y aún quedan serios problemas por resolver</w:t>
      </w:r>
    </w:p>
    <w:p w14:paraId="2E27911E" w14:textId="77777777" w:rsidR="00CF4A8E" w:rsidRDefault="00CF4A8E">
      <w:pPr>
        <w:spacing w:line="360" w:lineRule="auto"/>
        <w:jc w:val="both"/>
        <w:rPr>
          <w:lang w:val="es-ES_tradnl"/>
        </w:rPr>
      </w:pPr>
    </w:p>
    <w:p w14:paraId="3EF6FB79" w14:textId="77777777" w:rsidR="00CF4A8E" w:rsidRDefault="00CF4A8E">
      <w:pPr>
        <w:pStyle w:val="Ttulo2"/>
        <w:rPr>
          <w:lang w:val="es-ES_tradnl"/>
        </w:rPr>
      </w:pPr>
      <w:bookmarkStart w:id="46" w:name="_Toc121214633"/>
      <w:r>
        <w:rPr>
          <w:lang w:val="es-ES_tradnl"/>
        </w:rPr>
        <w:t>2.5 Seguridad alimentaria</w:t>
      </w:r>
      <w:bookmarkEnd w:id="46"/>
    </w:p>
    <w:p w14:paraId="241A270D" w14:textId="77777777" w:rsidR="00CF4A8E" w:rsidRDefault="00CF4A8E">
      <w:pPr>
        <w:spacing w:line="360" w:lineRule="auto"/>
        <w:jc w:val="both"/>
        <w:rPr>
          <w:lang w:val="es-ES_tradnl"/>
        </w:rPr>
      </w:pPr>
    </w:p>
    <w:p w14:paraId="1A58EC40" w14:textId="77777777" w:rsidR="00CF4A8E" w:rsidRDefault="00CF4A8E">
      <w:pPr>
        <w:spacing w:line="360" w:lineRule="auto"/>
        <w:jc w:val="both"/>
        <w:rPr>
          <w:lang w:val="es-ES_tradnl"/>
        </w:rPr>
      </w:pPr>
      <w:r>
        <w:rPr>
          <w:lang w:val="es-ES_tradnl"/>
        </w:rPr>
        <w:t xml:space="preserve">Según Schneider (1992), </w:t>
      </w:r>
      <w:smartTag w:uri="urn:schemas-microsoft-com:office:smarttags" w:element="PersonName">
        <w:smartTagPr>
          <w:attr w:name="ProductID" w:val="la Conferencia Mundial"/>
        </w:smartTagPr>
        <w:r>
          <w:rPr>
            <w:lang w:val="es-ES_tradnl"/>
          </w:rPr>
          <w:t>la Conferencia Mundial</w:t>
        </w:r>
      </w:smartTag>
      <w:r>
        <w:rPr>
          <w:lang w:val="es-ES_tradnl"/>
        </w:rPr>
        <w:t xml:space="preserve"> de </w:t>
      </w:r>
      <w:smartTag w:uri="urn:schemas-microsoft-com:office:smarttags" w:element="PersonName">
        <w:smartTagPr>
          <w:attr w:name="ProductID" w:val="la Alimentación"/>
        </w:smartTagPr>
        <w:r>
          <w:rPr>
            <w:lang w:val="es-ES_tradnl"/>
          </w:rPr>
          <w:t>la Alimentación</w:t>
        </w:r>
      </w:smartTag>
      <w:r>
        <w:rPr>
          <w:lang w:val="es-ES_tradnl"/>
        </w:rPr>
        <w:t xml:space="preserve"> de las Naciones Unidas de 1974 definió </w:t>
      </w:r>
      <w:smartTag w:uri="urn:schemas-microsoft-com:office:smarttags" w:element="PersonName">
        <w:smartTagPr>
          <w:attr w:name="ProductID" w:val="la Seguridad Alimentaria"/>
        </w:smartTagPr>
        <w:r>
          <w:rPr>
            <w:lang w:val="es-ES_tradnl"/>
          </w:rPr>
          <w:t>la Seguridad Alimentaria</w:t>
        </w:r>
      </w:smartTag>
      <w:r>
        <w:rPr>
          <w:lang w:val="es-ES_tradnl"/>
        </w:rPr>
        <w:t xml:space="preserve"> como “la posesión de existencias suficientes para provenir las fluctuaciones anuales de la producción”, ampliándose gradualmente hasta lograr “...un acceso seguro de todos los países y personas a unos alimentos suficientes”.</w:t>
      </w:r>
    </w:p>
    <w:p w14:paraId="606C1483" w14:textId="77777777" w:rsidR="00CF4A8E" w:rsidRDefault="00CF4A8E">
      <w:pPr>
        <w:spacing w:line="360" w:lineRule="auto"/>
        <w:jc w:val="both"/>
        <w:rPr>
          <w:lang w:val="es-ES_tradnl"/>
        </w:rPr>
      </w:pPr>
    </w:p>
    <w:p w14:paraId="2D5BC773" w14:textId="77777777" w:rsidR="00CF4A8E" w:rsidRDefault="00CF4A8E">
      <w:pPr>
        <w:spacing w:line="360" w:lineRule="auto"/>
        <w:jc w:val="both"/>
        <w:rPr>
          <w:lang w:val="es-ES_tradnl"/>
        </w:rPr>
      </w:pPr>
      <w:r>
        <w:rPr>
          <w:lang w:val="es-ES_tradnl"/>
        </w:rPr>
        <w:t>Así mismo afirma que, en la actividad del Comité de Seguridad Alimentaria Mundial en 1982, se acordó adoptar la siguiente definición: “El objeto final de la seguridad alimentaria mundial es asegurar que todas las personas tengan en todo momento, acceso físico y económico a los alimentos básicos que necesitan”.</w:t>
      </w:r>
    </w:p>
    <w:p w14:paraId="34FF42CC" w14:textId="77777777" w:rsidR="00CF4A8E" w:rsidRDefault="00CF4A8E">
      <w:pPr>
        <w:pStyle w:val="TDC1"/>
        <w:rPr>
          <w:lang w:val="es-ES_tradnl"/>
        </w:rPr>
      </w:pPr>
    </w:p>
    <w:p w14:paraId="3FB2528B" w14:textId="77777777" w:rsidR="00CF4A8E" w:rsidRDefault="00CF4A8E">
      <w:pPr>
        <w:pStyle w:val="Ttulo2"/>
        <w:rPr>
          <w:lang w:val="es-ES_tradnl"/>
        </w:rPr>
      </w:pPr>
      <w:bookmarkStart w:id="47" w:name="_Toc121214634"/>
      <w:r>
        <w:rPr>
          <w:lang w:val="es-ES_tradnl"/>
        </w:rPr>
        <w:t>2.6. El autoconsumo</w:t>
      </w:r>
      <w:bookmarkEnd w:id="47"/>
    </w:p>
    <w:p w14:paraId="37156E72" w14:textId="77777777" w:rsidR="00CF4A8E" w:rsidRDefault="00CF4A8E">
      <w:pPr>
        <w:spacing w:line="360" w:lineRule="auto"/>
        <w:jc w:val="both"/>
        <w:rPr>
          <w:b/>
          <w:lang w:val="es-ES_tradnl"/>
        </w:rPr>
      </w:pPr>
    </w:p>
    <w:p w14:paraId="4C3ADDFC" w14:textId="77777777" w:rsidR="00CF4A8E" w:rsidRDefault="00CF4A8E">
      <w:pPr>
        <w:spacing w:line="360" w:lineRule="auto"/>
        <w:jc w:val="both"/>
        <w:rPr>
          <w:lang w:val="es-ES_tradnl"/>
        </w:rPr>
      </w:pPr>
      <w:r>
        <w:rPr>
          <w:lang w:val="es-ES_tradnl"/>
        </w:rPr>
        <w:t xml:space="preserve"> Para el CIAT-FAT (1990), es el aprovechamiento de algún producto por el consumo propio o para satisfacer las necesidades en una familia. El consumo tiene diferencia en cada unidad domestica en función al tipo de familia y la cantidad de hijos. </w:t>
      </w:r>
    </w:p>
    <w:p w14:paraId="0962ECD5" w14:textId="77777777" w:rsidR="00CF4A8E" w:rsidRDefault="00CF4A8E">
      <w:pPr>
        <w:spacing w:line="360" w:lineRule="auto"/>
        <w:jc w:val="both"/>
        <w:rPr>
          <w:lang w:val="es-ES_tradnl"/>
        </w:rPr>
      </w:pPr>
    </w:p>
    <w:p w14:paraId="33246A84" w14:textId="77777777" w:rsidR="00CF4A8E" w:rsidRDefault="00CF4A8E">
      <w:pPr>
        <w:pStyle w:val="Ttulo2"/>
      </w:pPr>
      <w:bookmarkStart w:id="48" w:name="_Toc121214635"/>
      <w:r>
        <w:rPr>
          <w:lang w:val="es-ES_tradnl"/>
        </w:rPr>
        <w:t>2.7. S</w:t>
      </w:r>
      <w:r>
        <w:t>istema cálido-frió</w:t>
      </w:r>
      <w:bookmarkEnd w:id="48"/>
    </w:p>
    <w:p w14:paraId="17171A34" w14:textId="77777777" w:rsidR="00CF4A8E" w:rsidRDefault="00CF4A8E">
      <w:pPr>
        <w:spacing w:line="360" w:lineRule="auto"/>
        <w:jc w:val="both"/>
      </w:pPr>
    </w:p>
    <w:p w14:paraId="6C5504F8" w14:textId="77777777" w:rsidR="00CF4A8E" w:rsidRDefault="00CF4A8E">
      <w:pPr>
        <w:spacing w:line="360" w:lineRule="auto"/>
        <w:jc w:val="both"/>
      </w:pPr>
      <w:r>
        <w:t>Según Vokral (1991), el sistema cálido frío es un modelo según el cual se categorizan sobre todo alimento, comida, medicamentos y enfermedades acorde con sus características cualitativas inherentes. Es un sistema que refleja también las características climáticas y geográficas de la cultura andina con su subdivisión dual del año, en una estación seca y una de lluvias, una diferenciación en una época caliente y fría, de los andes ecuatorianos húmedos y de los andes tropicales secos como también al interior de los andes tropicales en las laderas occidentales secas y las orientales húmedas. Estas coincidencias obvias de las características y la utilización de las categorías cálido y frío en la cosmovisión andina que no tiene importancia en el sistema cálido-frío galénico traído por los españoles permiten hipotetizar un origen andino del actual sistema calido-frío. El sistema galénico fue adaptado a este sistema andino.</w:t>
      </w:r>
    </w:p>
    <w:p w14:paraId="14AC9442" w14:textId="77777777" w:rsidR="00CF4A8E" w:rsidRDefault="00CF4A8E">
      <w:pPr>
        <w:spacing w:line="360" w:lineRule="auto"/>
        <w:jc w:val="both"/>
      </w:pPr>
    </w:p>
    <w:p w14:paraId="3BC06CB0" w14:textId="77777777" w:rsidR="00CF4A8E" w:rsidRDefault="00CF4A8E">
      <w:pPr>
        <w:spacing w:line="360" w:lineRule="auto"/>
        <w:jc w:val="both"/>
      </w:pPr>
      <w:r>
        <w:t>Según Foster (1978), mencionado por Vokral (1991), indica que los origen del sistema cálido-frío latinoamericano se encuentra en la patológia humoral de HIPOCRATES que en la edad media fue conocida en una formulación galénica. Los diferentes humores, así llamados por los griegos, estaban relacionados con los cuatro elementos básicos del mundo. Estos elementos forman pares de las oposiciones.</w:t>
      </w:r>
    </w:p>
    <w:p w14:paraId="60166511" w14:textId="77777777" w:rsidR="00CF4A8E" w:rsidRDefault="00CF4A8E">
      <w:pPr>
        <w:spacing w:line="360" w:lineRule="auto"/>
        <w:jc w:val="both"/>
      </w:pPr>
    </w:p>
    <w:p w14:paraId="563021CE" w14:textId="77777777" w:rsidR="00CF4A8E" w:rsidRDefault="00CF4A8E">
      <w:pPr>
        <w:spacing w:line="360" w:lineRule="auto"/>
        <w:jc w:val="both"/>
      </w:pPr>
      <w:r>
        <w:t>Según Lopez Austin (1984), mencionado también por Vokral (1991), subraya al contrario de Foster que el sistema cálido-frió va más allá de una simple clasificación d medicamentos, enfermedades y alimentos que para el caso de México se ha comprobado en fuentes muy tempranas y que la clasificación actual difiere de la clasificación temprana española.</w:t>
      </w:r>
    </w:p>
    <w:p w14:paraId="0F8DB381" w14:textId="77777777" w:rsidR="00CF4A8E" w:rsidRDefault="00CF4A8E">
      <w:pPr>
        <w:spacing w:line="360" w:lineRule="auto"/>
        <w:jc w:val="both"/>
      </w:pPr>
    </w:p>
    <w:p w14:paraId="4A2C2345" w14:textId="77777777" w:rsidR="00CF4A8E" w:rsidRDefault="00CF4A8E">
      <w:pPr>
        <w:spacing w:line="360" w:lineRule="auto"/>
        <w:jc w:val="both"/>
      </w:pPr>
    </w:p>
    <w:p w14:paraId="1A51EBE1" w14:textId="77777777" w:rsidR="00CF4A8E" w:rsidRDefault="00CF4A8E">
      <w:pPr>
        <w:spacing w:line="360" w:lineRule="auto"/>
        <w:jc w:val="both"/>
      </w:pPr>
    </w:p>
    <w:p w14:paraId="53D2DA19" w14:textId="77777777" w:rsidR="00CF4A8E" w:rsidRDefault="00CF4A8E">
      <w:pPr>
        <w:spacing w:line="360" w:lineRule="auto"/>
        <w:jc w:val="both"/>
      </w:pPr>
    </w:p>
    <w:p w14:paraId="5B05D63C" w14:textId="77777777" w:rsidR="00CF4A8E" w:rsidRDefault="00CF4A8E">
      <w:pPr>
        <w:spacing w:line="360" w:lineRule="auto"/>
        <w:jc w:val="both"/>
      </w:pPr>
    </w:p>
    <w:p w14:paraId="09F89DE2" w14:textId="77777777" w:rsidR="00CF4A8E" w:rsidRDefault="00CF4A8E">
      <w:pPr>
        <w:spacing w:line="360" w:lineRule="auto"/>
        <w:jc w:val="both"/>
      </w:pPr>
    </w:p>
    <w:p w14:paraId="21CD91AA" w14:textId="77777777" w:rsidR="00CF4A8E" w:rsidRDefault="00CF4A8E">
      <w:pPr>
        <w:pStyle w:val="Figura"/>
      </w:pPr>
      <w:bookmarkStart w:id="49" w:name="_Toc121214492"/>
      <w:r>
        <w:rPr>
          <w:b/>
          <w:bCs/>
        </w:rPr>
        <w:t>Figura 1</w:t>
      </w:r>
      <w:r>
        <w:t>. El sistema galénico “cálido-fresco”</w:t>
      </w:r>
      <w:bookmarkEnd w:id="49"/>
    </w:p>
    <w:p w14:paraId="6659E0D3" w14:textId="77777777" w:rsidR="00CF4A8E" w:rsidRDefault="00CF4A8E"/>
    <w:p w14:paraId="2112F617" w14:textId="77777777" w:rsidR="00CF4A8E" w:rsidRDefault="00CF4A8E"/>
    <w:p w14:paraId="6F77985C" w14:textId="77777777" w:rsidR="00CF4A8E" w:rsidRDefault="00CF4A8E"/>
    <w:p w14:paraId="5A1CF09D" w14:textId="166B0682" w:rsidR="00CF4A8E" w:rsidRDefault="008855E0">
      <w:pPr>
        <w:pStyle w:val="Textonotapie"/>
        <w:rPr>
          <w:noProof/>
          <w:szCs w:val="24"/>
        </w:rPr>
      </w:pPr>
      <w:r>
        <w:rPr>
          <w:noProof/>
          <w:szCs w:val="24"/>
        </w:rPr>
        <mc:AlternateContent>
          <mc:Choice Requires="wpg">
            <w:drawing>
              <wp:anchor distT="0" distB="0" distL="114300" distR="114300" simplePos="0" relativeHeight="251650048" behindDoc="0" locked="0" layoutInCell="1" allowOverlap="1" wp14:anchorId="4A3AB1EE" wp14:editId="38650484">
                <wp:simplePos x="0" y="0"/>
                <wp:positionH relativeFrom="column">
                  <wp:posOffset>-457200</wp:posOffset>
                </wp:positionH>
                <wp:positionV relativeFrom="paragraph">
                  <wp:posOffset>45720</wp:posOffset>
                </wp:positionV>
                <wp:extent cx="6515100" cy="6057900"/>
                <wp:effectExtent l="0" t="0" r="0" b="0"/>
                <wp:wrapNone/>
                <wp:docPr id="1732606066" name="Group 8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5100" cy="6057900"/>
                          <a:chOff x="981" y="2317"/>
                          <a:chExt cx="10260" cy="9540"/>
                        </a:xfrm>
                      </wpg:grpSpPr>
                      <wps:wsp>
                        <wps:cNvPr id="569101820" name="Oval 807"/>
                        <wps:cNvSpPr>
                          <a:spLocks noChangeArrowheads="1"/>
                        </wps:cNvSpPr>
                        <wps:spPr bwMode="auto">
                          <a:xfrm>
                            <a:off x="1701" y="2857"/>
                            <a:ext cx="8460" cy="8280"/>
                          </a:xfrm>
                          <a:prstGeom prst="ellipse">
                            <a:avLst/>
                          </a:prstGeom>
                          <a:solidFill>
                            <a:srgbClr val="FFFFFF"/>
                          </a:solidFill>
                          <a:ln w="9525">
                            <a:solidFill>
                              <a:srgbClr val="000000"/>
                            </a:solidFill>
                            <a:round/>
                            <a:headEnd/>
                            <a:tailEnd/>
                          </a:ln>
                        </wps:spPr>
                        <wps:txbx>
                          <w:txbxContent>
                            <w:p w14:paraId="0DAB6AE6" w14:textId="77777777" w:rsidR="00CF4A8E" w:rsidRDefault="00CF4A8E"/>
                          </w:txbxContent>
                        </wps:txbx>
                        <wps:bodyPr rot="0" vert="horz" wrap="square" lIns="91440" tIns="45720" rIns="91440" bIns="45720" anchor="t" anchorCtr="0" upright="1">
                          <a:noAutofit/>
                        </wps:bodyPr>
                      </wps:wsp>
                      <wps:wsp>
                        <wps:cNvPr id="1119872379" name="Rectangle 808"/>
                        <wps:cNvSpPr>
                          <a:spLocks noChangeArrowheads="1"/>
                        </wps:cNvSpPr>
                        <wps:spPr bwMode="auto">
                          <a:xfrm rot="2819153">
                            <a:off x="2977" y="4101"/>
                            <a:ext cx="5841" cy="587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56760938" name="Rectangle 809"/>
                        <wps:cNvSpPr>
                          <a:spLocks noChangeArrowheads="1"/>
                        </wps:cNvSpPr>
                        <wps:spPr bwMode="auto">
                          <a:xfrm>
                            <a:off x="3861" y="5017"/>
                            <a:ext cx="4140" cy="41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28657816" name="Line 810"/>
                        <wps:cNvCnPr>
                          <a:cxnSpLocks noChangeShapeType="1"/>
                        </wps:cNvCnPr>
                        <wps:spPr bwMode="auto">
                          <a:xfrm flipH="1">
                            <a:off x="5661" y="2857"/>
                            <a:ext cx="360" cy="82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3344029" name="Line 811"/>
                        <wps:cNvCnPr>
                          <a:cxnSpLocks noChangeShapeType="1"/>
                        </wps:cNvCnPr>
                        <wps:spPr bwMode="auto">
                          <a:xfrm>
                            <a:off x="1701" y="6817"/>
                            <a:ext cx="846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7721445" name="Text Box 812"/>
                        <wps:cNvSpPr txBox="1">
                          <a:spLocks noChangeArrowheads="1"/>
                        </wps:cNvSpPr>
                        <wps:spPr bwMode="auto">
                          <a:xfrm>
                            <a:off x="5121" y="4477"/>
                            <a:ext cx="18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03EE85" w14:textId="77777777" w:rsidR="00CF4A8E" w:rsidRDefault="00CF4A8E">
                              <w:r>
                                <w:t>bilis amarilla</w:t>
                              </w:r>
                            </w:p>
                          </w:txbxContent>
                        </wps:txbx>
                        <wps:bodyPr rot="0" vert="horz" wrap="square" lIns="91440" tIns="45720" rIns="91440" bIns="45720" anchor="t" anchorCtr="0" upright="1">
                          <a:noAutofit/>
                        </wps:bodyPr>
                      </wps:wsp>
                      <wps:wsp>
                        <wps:cNvPr id="348194698" name="Text Box 813"/>
                        <wps:cNvSpPr txBox="1">
                          <a:spLocks noChangeArrowheads="1"/>
                        </wps:cNvSpPr>
                        <wps:spPr bwMode="auto">
                          <a:xfrm>
                            <a:off x="5301" y="9337"/>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7264C1" w14:textId="77777777" w:rsidR="00CF4A8E" w:rsidRDefault="00CF4A8E">
                              <w:r>
                                <w:t>flema</w:t>
                              </w:r>
                            </w:p>
                          </w:txbxContent>
                        </wps:txbx>
                        <wps:bodyPr rot="0" vert="horz" wrap="square" lIns="91440" tIns="45720" rIns="91440" bIns="45720" anchor="t" anchorCtr="0" upright="1">
                          <a:noAutofit/>
                        </wps:bodyPr>
                      </wps:wsp>
                      <wps:wsp>
                        <wps:cNvPr id="1723268605" name="Text Box 814"/>
                        <wps:cNvSpPr txBox="1">
                          <a:spLocks noChangeArrowheads="1"/>
                        </wps:cNvSpPr>
                        <wps:spPr bwMode="auto">
                          <a:xfrm>
                            <a:off x="2961" y="4477"/>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30AF58" w14:textId="77777777" w:rsidR="00CF4A8E" w:rsidRDefault="00CF4A8E">
                              <w:r>
                                <w:t>cálido</w:t>
                              </w:r>
                            </w:p>
                          </w:txbxContent>
                        </wps:txbx>
                        <wps:bodyPr rot="0" vert="horz" wrap="square" lIns="91440" tIns="45720" rIns="91440" bIns="45720" anchor="t" anchorCtr="0" upright="1">
                          <a:noAutofit/>
                        </wps:bodyPr>
                      </wps:wsp>
                      <wps:wsp>
                        <wps:cNvPr id="714314961" name="Text Box 815"/>
                        <wps:cNvSpPr txBox="1">
                          <a:spLocks noChangeArrowheads="1"/>
                        </wps:cNvSpPr>
                        <wps:spPr bwMode="auto">
                          <a:xfrm>
                            <a:off x="8181" y="9337"/>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E6CA4D" w14:textId="77777777" w:rsidR="00CF4A8E" w:rsidRDefault="00CF4A8E">
                              <w:r>
                                <w:t>frío</w:t>
                              </w:r>
                            </w:p>
                          </w:txbxContent>
                        </wps:txbx>
                        <wps:bodyPr rot="0" vert="horz" wrap="square" lIns="91440" tIns="45720" rIns="91440" bIns="45720" anchor="t" anchorCtr="0" upright="1">
                          <a:noAutofit/>
                        </wps:bodyPr>
                      </wps:wsp>
                      <wps:wsp>
                        <wps:cNvPr id="948266110" name="Text Box 816"/>
                        <wps:cNvSpPr txBox="1">
                          <a:spLocks noChangeArrowheads="1"/>
                        </wps:cNvSpPr>
                        <wps:spPr bwMode="auto">
                          <a:xfrm>
                            <a:off x="8001" y="4477"/>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4399F3" w14:textId="77777777" w:rsidR="00CF4A8E" w:rsidRDefault="00CF4A8E">
                              <w:r>
                                <w:t>seco</w:t>
                              </w:r>
                            </w:p>
                          </w:txbxContent>
                        </wps:txbx>
                        <wps:bodyPr rot="0" vert="horz" wrap="square" lIns="91440" tIns="45720" rIns="91440" bIns="45720" anchor="t" anchorCtr="0" upright="1">
                          <a:noAutofit/>
                        </wps:bodyPr>
                      </wps:wsp>
                      <wps:wsp>
                        <wps:cNvPr id="1502830848" name="Text Box 817"/>
                        <wps:cNvSpPr txBox="1">
                          <a:spLocks noChangeArrowheads="1"/>
                        </wps:cNvSpPr>
                        <wps:spPr bwMode="auto">
                          <a:xfrm>
                            <a:off x="2781" y="9157"/>
                            <a:ext cx="10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4E6967" w14:textId="77777777" w:rsidR="00CF4A8E" w:rsidRDefault="00CF4A8E">
                              <w:r>
                                <w:t>humedo</w:t>
                              </w:r>
                            </w:p>
                          </w:txbxContent>
                        </wps:txbx>
                        <wps:bodyPr rot="0" vert="horz" wrap="square" lIns="91440" tIns="45720" rIns="91440" bIns="45720" anchor="t" anchorCtr="0" upright="1">
                          <a:noAutofit/>
                        </wps:bodyPr>
                      </wps:wsp>
                      <wps:wsp>
                        <wps:cNvPr id="1081256963" name="Text Box 818"/>
                        <wps:cNvSpPr txBox="1">
                          <a:spLocks noChangeArrowheads="1"/>
                        </wps:cNvSpPr>
                        <wps:spPr bwMode="auto">
                          <a:xfrm>
                            <a:off x="5301" y="11317"/>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AA830D" w14:textId="77777777" w:rsidR="00CF4A8E" w:rsidRDefault="00CF4A8E">
                              <w:r>
                                <w:t>agua</w:t>
                              </w:r>
                            </w:p>
                          </w:txbxContent>
                        </wps:txbx>
                        <wps:bodyPr rot="0" vert="horz" wrap="square" lIns="91440" tIns="45720" rIns="91440" bIns="45720" anchor="t" anchorCtr="0" upright="1">
                          <a:noAutofit/>
                        </wps:bodyPr>
                      </wps:wsp>
                      <wps:wsp>
                        <wps:cNvPr id="1943704684" name="Text Box 819"/>
                        <wps:cNvSpPr txBox="1">
                          <a:spLocks noChangeArrowheads="1"/>
                        </wps:cNvSpPr>
                        <wps:spPr bwMode="auto">
                          <a:xfrm>
                            <a:off x="2601" y="6637"/>
                            <a:ext cx="108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CF5698" w14:textId="77777777" w:rsidR="00CF4A8E" w:rsidRDefault="00CF4A8E">
                              <w:r>
                                <w:t>sangre</w:t>
                              </w:r>
                            </w:p>
                          </w:txbxContent>
                        </wps:txbx>
                        <wps:bodyPr rot="0" vert="horz" wrap="square" lIns="91440" tIns="45720" rIns="91440" bIns="45720" anchor="t" anchorCtr="0" upright="1">
                          <a:noAutofit/>
                        </wps:bodyPr>
                      </wps:wsp>
                      <wps:wsp>
                        <wps:cNvPr id="992996859" name="Text Box 820"/>
                        <wps:cNvSpPr txBox="1">
                          <a:spLocks noChangeArrowheads="1"/>
                        </wps:cNvSpPr>
                        <wps:spPr bwMode="auto">
                          <a:xfrm>
                            <a:off x="8181" y="6997"/>
                            <a:ext cx="14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CA8F87" w14:textId="77777777" w:rsidR="00CF4A8E" w:rsidRDefault="00CF4A8E">
                              <w:r>
                                <w:t>Bilis negra</w:t>
                              </w:r>
                            </w:p>
                          </w:txbxContent>
                        </wps:txbx>
                        <wps:bodyPr rot="0" vert="horz" wrap="square" lIns="91440" tIns="45720" rIns="91440" bIns="45720" anchor="t" anchorCtr="0" upright="1">
                          <a:noAutofit/>
                        </wps:bodyPr>
                      </wps:wsp>
                      <wps:wsp>
                        <wps:cNvPr id="630854199" name="Text Box 821"/>
                        <wps:cNvSpPr txBox="1">
                          <a:spLocks noChangeArrowheads="1"/>
                        </wps:cNvSpPr>
                        <wps:spPr bwMode="auto">
                          <a:xfrm>
                            <a:off x="5301" y="2317"/>
                            <a:ext cx="14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7351AE" w14:textId="77777777" w:rsidR="00CF4A8E" w:rsidRDefault="00CF4A8E">
                              <w:pPr>
                                <w:jc w:val="center"/>
                              </w:pPr>
                              <w:r>
                                <w:t>fuego</w:t>
                              </w:r>
                            </w:p>
                          </w:txbxContent>
                        </wps:txbx>
                        <wps:bodyPr rot="0" vert="horz" wrap="square" lIns="91440" tIns="45720" rIns="91440" bIns="45720" anchor="t" anchorCtr="0" upright="1">
                          <a:noAutofit/>
                        </wps:bodyPr>
                      </wps:wsp>
                      <wps:wsp>
                        <wps:cNvPr id="640248912" name="Text Box 822"/>
                        <wps:cNvSpPr txBox="1">
                          <a:spLocks noChangeArrowheads="1"/>
                        </wps:cNvSpPr>
                        <wps:spPr bwMode="auto">
                          <a:xfrm>
                            <a:off x="981" y="6637"/>
                            <a:ext cx="72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53AF6A" w14:textId="77777777" w:rsidR="00CF4A8E" w:rsidRDefault="00CF4A8E">
                              <w:r>
                                <w:t>aire</w:t>
                              </w:r>
                            </w:p>
                          </w:txbxContent>
                        </wps:txbx>
                        <wps:bodyPr rot="0" vert="horz" wrap="square" lIns="91440" tIns="45720" rIns="91440" bIns="45720" anchor="t" anchorCtr="0" upright="1">
                          <a:noAutofit/>
                        </wps:bodyPr>
                      </wps:wsp>
                      <wps:wsp>
                        <wps:cNvPr id="892545081" name="Text Box 823"/>
                        <wps:cNvSpPr txBox="1">
                          <a:spLocks noChangeArrowheads="1"/>
                        </wps:cNvSpPr>
                        <wps:spPr bwMode="auto">
                          <a:xfrm>
                            <a:off x="10341" y="6997"/>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AE10CE" w14:textId="77777777" w:rsidR="00CF4A8E" w:rsidRDefault="00CF4A8E">
                              <w:r>
                                <w:t>tierra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3AB1EE" id="Group 806" o:spid="_x0000_s1030" style="position:absolute;margin-left:-36pt;margin-top:3.6pt;width:513pt;height:477pt;z-index:251650048" coordorigin="981,2317" coordsize="10260,9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">
                <v:oval id="Oval 807" o:spid="_x0000_s1031" style="position:absolute;left:1701;top:2857;width:8460;height: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">
                  <v:textbox>
                    <w:txbxContent>
                      <w:p w14:paraId="0DAB6AE6" w14:textId="77777777" w:rsidR="00CF4A8E" w:rsidRDefault="00CF4A8E"/>
                    </w:txbxContent>
                  </v:textbox>
                </v:oval>
                <v:rect id="Rectangle 808" o:spid="_x0000_s1032" style="position:absolute;left:2977;top:4101;width:5841;height:5873;rotation:30792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"/>
                <v:rect id="Rectangle 809" o:spid="_x0000_s1033" style="position:absolute;left:3861;top:5017;width:4140;height:4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"/>
                <v:line id="Line 810" o:spid="_x0000_s1034" style="position:absolute;flip:x;visibility:visible;mso-wrap-style:square" from="5661,2857" to="6021,11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"/>
                <v:line id="Line 811" o:spid="_x0000_s1035" style="position:absolute;visibility:visible;mso-wrap-style:square" from="1701,6817" to="10161,7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"/>
                <v:shape id="Text Box 812" o:spid="_x0000_s1036" type="#_x0000_t202" style="position:absolute;left:5121;top:4477;width:18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" stroked="f">
                  <v:textbox>
                    <w:txbxContent>
                      <w:p w14:paraId="4003EE85" w14:textId="77777777" w:rsidR="00CF4A8E" w:rsidRDefault="00CF4A8E">
                        <w:r>
                          <w:t>bilis amarilla</w:t>
                        </w:r>
                      </w:p>
                    </w:txbxContent>
                  </v:textbox>
                </v:shape>
                <v:shape id="Text Box 813" o:spid="_x0000_s1037" type="#_x0000_t202" style="position:absolute;left:5301;top:9337;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" stroked="f">
                  <v:textbox>
                    <w:txbxContent>
                      <w:p w14:paraId="617264C1" w14:textId="77777777" w:rsidR="00CF4A8E" w:rsidRDefault="00CF4A8E">
                        <w:r>
                          <w:t>flema</w:t>
                        </w:r>
                      </w:p>
                    </w:txbxContent>
                  </v:textbox>
                </v:shape>
                <v:shape id="Text Box 814" o:spid="_x0000_s1038" type="#_x0000_t202" style="position:absolute;left:2961;top:4477;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" stroked="f">
                  <v:textbox>
                    <w:txbxContent>
                      <w:p w14:paraId="1330AF58" w14:textId="77777777" w:rsidR="00CF4A8E" w:rsidRDefault="00CF4A8E">
                        <w:r>
                          <w:t>cálido</w:t>
                        </w:r>
                      </w:p>
                    </w:txbxContent>
                  </v:textbox>
                </v:shape>
                <v:shape id="Text Box 815" o:spid="_x0000_s1039" type="#_x0000_t202" style="position:absolute;left:8181;top:9337;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" stroked="f">
                  <v:textbox>
                    <w:txbxContent>
                      <w:p w14:paraId="06E6CA4D" w14:textId="77777777" w:rsidR="00CF4A8E" w:rsidRDefault="00CF4A8E">
                        <w:r>
                          <w:t>frío</w:t>
                        </w:r>
                      </w:p>
                    </w:txbxContent>
                  </v:textbox>
                </v:shape>
                <v:shape id="Text Box 816" o:spid="_x0000_s1040" type="#_x0000_t202" style="position:absolute;left:8001;top:4477;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" stroked="f">
                  <v:textbox>
                    <w:txbxContent>
                      <w:p w14:paraId="2A4399F3" w14:textId="77777777" w:rsidR="00CF4A8E" w:rsidRDefault="00CF4A8E">
                        <w:r>
                          <w:t>seco</w:t>
                        </w:r>
                      </w:p>
                    </w:txbxContent>
                  </v:textbox>
                </v:shape>
                <v:shape id="Text Box 817" o:spid="_x0000_s1041" type="#_x0000_t202" style="position:absolute;left:2781;top:9157;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" stroked="f">
                  <v:textbox>
                    <w:txbxContent>
                      <w:p w14:paraId="174E6967" w14:textId="77777777" w:rsidR="00CF4A8E" w:rsidRDefault="00CF4A8E">
                        <w:r>
                          <w:t>humedo</w:t>
                        </w:r>
                      </w:p>
                    </w:txbxContent>
                  </v:textbox>
                </v:shape>
                <v:shape id="Text Box 818" o:spid="_x0000_s1042" type="#_x0000_t202" style="position:absolute;left:5301;top:11317;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" stroked="f">
                  <v:textbox>
                    <w:txbxContent>
                      <w:p w14:paraId="49AA830D" w14:textId="77777777" w:rsidR="00CF4A8E" w:rsidRDefault="00CF4A8E">
                        <w:r>
                          <w:t>agua</w:t>
                        </w:r>
                      </w:p>
                    </w:txbxContent>
                  </v:textbox>
                </v:shape>
                <v:shape id="Text Box 819" o:spid="_x0000_s1043" type="#_x0000_t202" style="position:absolute;left:2601;top:6637;width:10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" stroked="f">
                  <v:textbox>
                    <w:txbxContent>
                      <w:p w14:paraId="68CF5698" w14:textId="77777777" w:rsidR="00CF4A8E" w:rsidRDefault="00CF4A8E">
                        <w:r>
                          <w:t>sangre</w:t>
                        </w:r>
                      </w:p>
                    </w:txbxContent>
                  </v:textbox>
                </v:shape>
                <v:shape id="Text Box 820" o:spid="_x0000_s1044" type="#_x0000_t202" style="position:absolute;left:8181;top:6997;width:14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" stroked="f">
                  <v:textbox>
                    <w:txbxContent>
                      <w:p w14:paraId="06CA8F87" w14:textId="77777777" w:rsidR="00CF4A8E" w:rsidRDefault="00CF4A8E">
                        <w:r>
                          <w:t>Bilis negra</w:t>
                        </w:r>
                      </w:p>
                    </w:txbxContent>
                  </v:textbox>
                </v:shape>
                <v:shape id="Text Box 821" o:spid="_x0000_s1045" type="#_x0000_t202" style="position:absolute;left:5301;top:2317;width:14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" stroked="f">
                  <v:textbox>
                    <w:txbxContent>
                      <w:p w14:paraId="5B7351AE" w14:textId="77777777" w:rsidR="00CF4A8E" w:rsidRDefault="00CF4A8E">
                        <w:pPr>
                          <w:jc w:val="center"/>
                        </w:pPr>
                        <w:r>
                          <w:t>fuego</w:t>
                        </w:r>
                      </w:p>
                    </w:txbxContent>
                  </v:textbox>
                </v:shape>
                <v:shape id="Text Box 822" o:spid="_x0000_s1046" type="#_x0000_t202" style="position:absolute;left:981;top:6637;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" stroked="f">
                  <v:textbox>
                    <w:txbxContent>
                      <w:p w14:paraId="1F53AF6A" w14:textId="77777777" w:rsidR="00CF4A8E" w:rsidRDefault="00CF4A8E">
                        <w:r>
                          <w:t>aire</w:t>
                        </w:r>
                      </w:p>
                    </w:txbxContent>
                  </v:textbox>
                </v:shape>
                <v:shape id="Text Box 823" o:spid="_x0000_s1047" type="#_x0000_t202" style="position:absolute;left:10341;top:6997;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" stroked="f">
                  <v:textbox>
                    <w:txbxContent>
                      <w:p w14:paraId="25AE10CE" w14:textId="77777777" w:rsidR="00CF4A8E" w:rsidRDefault="00CF4A8E">
                        <w:r>
                          <w:t>tierra</w:t>
                        </w:r>
                      </w:p>
                    </w:txbxContent>
                  </v:textbox>
                </v:shape>
              </v:group>
            </w:pict>
          </mc:Fallback>
        </mc:AlternateContent>
      </w:r>
    </w:p>
    <w:p w14:paraId="2347A628" w14:textId="77777777" w:rsidR="00CF4A8E" w:rsidRDefault="00CF4A8E"/>
    <w:p w14:paraId="0EBE0E52" w14:textId="77777777" w:rsidR="00CF4A8E" w:rsidRDefault="00CF4A8E"/>
    <w:p w14:paraId="2C3825B3" w14:textId="77777777" w:rsidR="00CF4A8E" w:rsidRDefault="00CF4A8E"/>
    <w:p w14:paraId="010B0991" w14:textId="77777777" w:rsidR="00CF4A8E" w:rsidRDefault="00CF4A8E"/>
    <w:p w14:paraId="1F7AA25F" w14:textId="77777777" w:rsidR="00CF4A8E" w:rsidRDefault="00CF4A8E"/>
    <w:p w14:paraId="3EB3CDCF" w14:textId="77777777" w:rsidR="00CF4A8E" w:rsidRDefault="00CF4A8E"/>
    <w:p w14:paraId="12EB657E" w14:textId="77777777" w:rsidR="00CF4A8E" w:rsidRDefault="00CF4A8E"/>
    <w:p w14:paraId="6BA14220" w14:textId="77777777" w:rsidR="00CF4A8E" w:rsidRDefault="00CF4A8E"/>
    <w:p w14:paraId="2472BE09" w14:textId="77777777" w:rsidR="00CF4A8E" w:rsidRDefault="00CF4A8E"/>
    <w:p w14:paraId="60F13536" w14:textId="77777777" w:rsidR="00CF4A8E" w:rsidRDefault="00CF4A8E"/>
    <w:p w14:paraId="20933F92" w14:textId="77777777" w:rsidR="00CF4A8E" w:rsidRDefault="00CF4A8E"/>
    <w:p w14:paraId="4BFA8D8B" w14:textId="77777777" w:rsidR="00CF4A8E" w:rsidRDefault="00CF4A8E"/>
    <w:p w14:paraId="6614EE9A" w14:textId="77777777" w:rsidR="00CF4A8E" w:rsidRDefault="00CF4A8E"/>
    <w:p w14:paraId="4C12735E" w14:textId="77777777" w:rsidR="00CF4A8E" w:rsidRDefault="00CF4A8E"/>
    <w:p w14:paraId="7AE0CCCA" w14:textId="77777777" w:rsidR="00CF4A8E" w:rsidRDefault="00CF4A8E"/>
    <w:p w14:paraId="1D1D53F3" w14:textId="77777777" w:rsidR="00CF4A8E" w:rsidRDefault="00CF4A8E"/>
    <w:p w14:paraId="092A60C8" w14:textId="77777777" w:rsidR="00CF4A8E" w:rsidRDefault="00CF4A8E"/>
    <w:p w14:paraId="39CF816B" w14:textId="77777777" w:rsidR="00CF4A8E" w:rsidRDefault="00CF4A8E"/>
    <w:p w14:paraId="68A4B884" w14:textId="77777777" w:rsidR="00CF4A8E" w:rsidRDefault="00CF4A8E"/>
    <w:p w14:paraId="12478735" w14:textId="77777777" w:rsidR="00CF4A8E" w:rsidRDefault="00CF4A8E"/>
    <w:p w14:paraId="5D1ABB44" w14:textId="77777777" w:rsidR="00CF4A8E" w:rsidRDefault="00CF4A8E"/>
    <w:p w14:paraId="658F16B0" w14:textId="77777777" w:rsidR="00CF4A8E" w:rsidRDefault="00CF4A8E"/>
    <w:p w14:paraId="3D6648DC" w14:textId="77777777" w:rsidR="00CF4A8E" w:rsidRDefault="00CF4A8E"/>
    <w:p w14:paraId="1806017B" w14:textId="77777777" w:rsidR="00CF4A8E" w:rsidRDefault="00CF4A8E"/>
    <w:p w14:paraId="39739231" w14:textId="77777777" w:rsidR="00CF4A8E" w:rsidRDefault="00CF4A8E"/>
    <w:p w14:paraId="21BC38B8" w14:textId="77777777" w:rsidR="00CF4A8E" w:rsidRDefault="00CF4A8E"/>
    <w:p w14:paraId="4CD8B94B" w14:textId="77777777" w:rsidR="00CF4A8E" w:rsidRDefault="00CF4A8E"/>
    <w:p w14:paraId="314952E8" w14:textId="77777777" w:rsidR="00CF4A8E" w:rsidRDefault="00CF4A8E"/>
    <w:p w14:paraId="64FE4DE5" w14:textId="77777777" w:rsidR="00CF4A8E" w:rsidRDefault="00CF4A8E"/>
    <w:p w14:paraId="0AFF2C34" w14:textId="77777777" w:rsidR="00CF4A8E" w:rsidRDefault="00CF4A8E"/>
    <w:p w14:paraId="7A4F6A7A" w14:textId="77777777" w:rsidR="00CF4A8E" w:rsidRDefault="00CF4A8E"/>
    <w:p w14:paraId="53B4D53D" w14:textId="77777777" w:rsidR="00CF4A8E" w:rsidRDefault="00CF4A8E"/>
    <w:p w14:paraId="5B655602" w14:textId="77777777" w:rsidR="00CF4A8E" w:rsidRDefault="00CF4A8E"/>
    <w:p w14:paraId="59A16431" w14:textId="77777777" w:rsidR="00CF4A8E" w:rsidRDefault="00CF4A8E"/>
    <w:p w14:paraId="1F8D80FF" w14:textId="77777777" w:rsidR="00CF4A8E" w:rsidRDefault="00CF4A8E"/>
    <w:p w14:paraId="129A7E45" w14:textId="77777777" w:rsidR="00CF4A8E" w:rsidRDefault="00CF4A8E"/>
    <w:p w14:paraId="4BEAE96B" w14:textId="77777777" w:rsidR="00CF4A8E" w:rsidRDefault="00CF4A8E"/>
    <w:p w14:paraId="0E098B3C" w14:textId="77777777" w:rsidR="00CF4A8E" w:rsidRDefault="00CF4A8E"/>
    <w:p w14:paraId="1F2F3CB7" w14:textId="77777777" w:rsidR="00CF4A8E" w:rsidRDefault="00CF4A8E"/>
    <w:p w14:paraId="7238E9A1" w14:textId="77777777" w:rsidR="00CF4A8E" w:rsidRDefault="00CF4A8E">
      <w:pPr>
        <w:spacing w:line="360" w:lineRule="auto"/>
        <w:jc w:val="both"/>
        <w:rPr>
          <w:lang w:val="es-ES_tradnl"/>
        </w:rPr>
      </w:pPr>
      <w:r>
        <w:rPr>
          <w:b/>
          <w:bCs/>
          <w:lang w:val="es-ES_tradnl"/>
        </w:rPr>
        <w:t>Fuente:</w:t>
      </w:r>
      <w:r>
        <w:rPr>
          <w:lang w:val="es-ES_tradnl"/>
        </w:rPr>
        <w:t xml:space="preserve"> Vokral (1991)</w:t>
      </w:r>
    </w:p>
    <w:p w14:paraId="0C67CBB0" w14:textId="77777777" w:rsidR="00CF4A8E" w:rsidRDefault="00CF4A8E"/>
    <w:p w14:paraId="04FDDEB5" w14:textId="77777777" w:rsidR="00CF4A8E" w:rsidRDefault="00CF4A8E">
      <w:pPr>
        <w:spacing w:line="360" w:lineRule="auto"/>
        <w:jc w:val="both"/>
      </w:pPr>
    </w:p>
    <w:p w14:paraId="1A5568F9" w14:textId="77777777" w:rsidR="00CF4A8E" w:rsidRDefault="00CF4A8E">
      <w:pPr>
        <w:pStyle w:val="Cuadro"/>
      </w:pPr>
      <w:bookmarkStart w:id="50" w:name="_Toc121214426"/>
      <w:r>
        <w:t>Cuadro 1. Ubicación tentativa de algunos alimentos en el sistema cálido-Fresco</w:t>
      </w:r>
      <w:bookmarkEnd w:id="50"/>
    </w:p>
    <w:p w14:paraId="59A8DA2B" w14:textId="77777777" w:rsidR="00CF4A8E" w:rsidRDefault="00CF4A8E"/>
    <w:p w14:paraId="3DC688ED" w14:textId="77777777" w:rsidR="00CF4A8E" w:rsidRDefault="00CF4A8E">
      <w:pPr>
        <w:jc w:val="both"/>
        <w:rPr>
          <w:b/>
          <w:sz w:val="18"/>
        </w:rPr>
      </w:pPr>
      <w:r>
        <w:rPr>
          <w:b/>
          <w:sz w:val="18"/>
        </w:rPr>
        <w:t xml:space="preserve">                 CÁLIDO                                                                    FRESCO</w:t>
      </w:r>
    </w:p>
    <w:p w14:paraId="047FB5C2" w14:textId="77777777" w:rsidR="00CF4A8E" w:rsidRDefault="00CF4A8E">
      <w:pPr>
        <w:jc w:val="both"/>
        <w:rPr>
          <w:b/>
          <w:sz w:val="18"/>
        </w:rPr>
      </w:pPr>
    </w:p>
    <w:p w14:paraId="326C75CB" w14:textId="77777777" w:rsidR="00CF4A8E" w:rsidRDefault="00CF4A8E">
      <w:pPr>
        <w:jc w:val="both"/>
        <w:rPr>
          <w:sz w:val="18"/>
        </w:rPr>
      </w:pPr>
      <w:r>
        <w:rPr>
          <w:sz w:val="18"/>
        </w:rPr>
        <w:t xml:space="preserve">                Papa dulce                                                                   Papa amarga</w:t>
      </w:r>
    </w:p>
    <w:p w14:paraId="05EFCDEF" w14:textId="77777777" w:rsidR="00CF4A8E" w:rsidRDefault="00CF4A8E">
      <w:pPr>
        <w:jc w:val="both"/>
        <w:rPr>
          <w:sz w:val="18"/>
        </w:rPr>
      </w:pPr>
      <w:r>
        <w:rPr>
          <w:sz w:val="18"/>
        </w:rPr>
        <w:t xml:space="preserve">                Chuño                                                                          tunta, moraya</w:t>
      </w:r>
    </w:p>
    <w:p w14:paraId="5BBBED7D" w14:textId="77777777" w:rsidR="00CF4A8E" w:rsidRDefault="00CF4A8E">
      <w:pPr>
        <w:jc w:val="both"/>
        <w:rPr>
          <w:sz w:val="18"/>
        </w:rPr>
      </w:pPr>
      <w:r>
        <w:rPr>
          <w:sz w:val="18"/>
        </w:rPr>
        <w:t xml:space="preserve">                Izaño                                                                            Oca, Ulluco</w:t>
      </w:r>
    </w:p>
    <w:p w14:paraId="5392BFEE" w14:textId="77777777" w:rsidR="00CF4A8E" w:rsidRDefault="00CF4A8E">
      <w:pPr>
        <w:jc w:val="both"/>
        <w:rPr>
          <w:sz w:val="18"/>
        </w:rPr>
      </w:pPr>
      <w:r>
        <w:rPr>
          <w:sz w:val="18"/>
        </w:rPr>
        <w:t xml:space="preserve">                Camote amarillo                                                          Camote blanco</w:t>
      </w:r>
    </w:p>
    <w:p w14:paraId="3FDA0067" w14:textId="77777777" w:rsidR="00CF4A8E" w:rsidRDefault="00CF4A8E">
      <w:pPr>
        <w:jc w:val="both"/>
        <w:rPr>
          <w:sz w:val="18"/>
        </w:rPr>
      </w:pPr>
    </w:p>
    <w:p w14:paraId="294E3B52" w14:textId="77777777" w:rsidR="00CF4A8E" w:rsidRDefault="00CF4A8E">
      <w:pPr>
        <w:jc w:val="both"/>
        <w:rPr>
          <w:sz w:val="18"/>
        </w:rPr>
      </w:pPr>
      <w:r>
        <w:rPr>
          <w:sz w:val="18"/>
        </w:rPr>
        <w:t xml:space="preserve">               Cañihua                                                                        Quinua</w:t>
      </w:r>
    </w:p>
    <w:p w14:paraId="394692B4" w14:textId="77777777" w:rsidR="00CF4A8E" w:rsidRDefault="00CF4A8E">
      <w:pPr>
        <w:jc w:val="both"/>
        <w:rPr>
          <w:sz w:val="18"/>
        </w:rPr>
      </w:pPr>
      <w:r>
        <w:rPr>
          <w:sz w:val="18"/>
        </w:rPr>
        <w:t xml:space="preserve">                                                                                                     Maiz</w:t>
      </w:r>
    </w:p>
    <w:p w14:paraId="6376DC07" w14:textId="77777777" w:rsidR="00CF4A8E" w:rsidRDefault="00CF4A8E">
      <w:pPr>
        <w:jc w:val="both"/>
        <w:rPr>
          <w:sz w:val="18"/>
        </w:rPr>
      </w:pPr>
      <w:r>
        <w:rPr>
          <w:sz w:val="18"/>
        </w:rPr>
        <w:t xml:space="preserve">                                                                                                     Cebada</w:t>
      </w:r>
    </w:p>
    <w:p w14:paraId="61E3F42C" w14:textId="77777777" w:rsidR="00CF4A8E" w:rsidRDefault="00CF4A8E">
      <w:pPr>
        <w:jc w:val="both"/>
        <w:rPr>
          <w:sz w:val="18"/>
        </w:rPr>
      </w:pPr>
      <w:r>
        <w:rPr>
          <w:sz w:val="18"/>
        </w:rPr>
        <w:t xml:space="preserve">                                                                                                      Arroz</w:t>
      </w:r>
    </w:p>
    <w:p w14:paraId="011B30F4" w14:textId="77777777" w:rsidR="00CF4A8E" w:rsidRDefault="00CF4A8E">
      <w:pPr>
        <w:jc w:val="both"/>
        <w:rPr>
          <w:sz w:val="18"/>
        </w:rPr>
      </w:pPr>
    </w:p>
    <w:p w14:paraId="0B31A283" w14:textId="77777777" w:rsidR="00CF4A8E" w:rsidRDefault="00CF4A8E">
      <w:pPr>
        <w:jc w:val="both"/>
        <w:rPr>
          <w:sz w:val="18"/>
        </w:rPr>
      </w:pPr>
      <w:r>
        <w:rPr>
          <w:sz w:val="18"/>
        </w:rPr>
        <w:t xml:space="preserve">              Bananos (plátanos)</w:t>
      </w:r>
    </w:p>
    <w:p w14:paraId="0A3432F7" w14:textId="77777777" w:rsidR="00CF4A8E" w:rsidRDefault="00CF4A8E">
      <w:pPr>
        <w:jc w:val="both"/>
        <w:rPr>
          <w:sz w:val="18"/>
        </w:rPr>
      </w:pPr>
      <w:r>
        <w:rPr>
          <w:sz w:val="18"/>
        </w:rPr>
        <w:t xml:space="preserve">              Higos</w:t>
      </w:r>
    </w:p>
    <w:p w14:paraId="0F93F5A1" w14:textId="77777777" w:rsidR="00CF4A8E" w:rsidRDefault="00CF4A8E">
      <w:pPr>
        <w:jc w:val="both"/>
        <w:rPr>
          <w:sz w:val="18"/>
        </w:rPr>
      </w:pPr>
    </w:p>
    <w:p w14:paraId="3A42CCAF" w14:textId="77777777" w:rsidR="00CF4A8E" w:rsidRDefault="00CF4A8E">
      <w:pPr>
        <w:jc w:val="both"/>
        <w:rPr>
          <w:sz w:val="18"/>
        </w:rPr>
      </w:pPr>
      <w:r>
        <w:rPr>
          <w:sz w:val="18"/>
        </w:rPr>
        <w:t xml:space="preserve">             Carne de borrero</w:t>
      </w:r>
    </w:p>
    <w:p w14:paraId="2FB337B2" w14:textId="77777777" w:rsidR="00CF4A8E" w:rsidRDefault="00CF4A8E">
      <w:pPr>
        <w:jc w:val="both"/>
        <w:rPr>
          <w:sz w:val="18"/>
        </w:rPr>
      </w:pPr>
      <w:r>
        <w:rPr>
          <w:sz w:val="18"/>
        </w:rPr>
        <w:t xml:space="preserve">             Carne de res</w:t>
      </w:r>
    </w:p>
    <w:p w14:paraId="096C68DB" w14:textId="77777777" w:rsidR="00CF4A8E" w:rsidRDefault="00CF4A8E">
      <w:pPr>
        <w:jc w:val="both"/>
        <w:rPr>
          <w:sz w:val="18"/>
        </w:rPr>
      </w:pPr>
      <w:r>
        <w:rPr>
          <w:sz w:val="18"/>
        </w:rPr>
        <w:t xml:space="preserve">             Pollo</w:t>
      </w:r>
    </w:p>
    <w:p w14:paraId="1EFF4E16" w14:textId="77777777" w:rsidR="00CF4A8E" w:rsidRDefault="00CF4A8E">
      <w:pPr>
        <w:jc w:val="both"/>
        <w:rPr>
          <w:sz w:val="18"/>
        </w:rPr>
      </w:pPr>
    </w:p>
    <w:p w14:paraId="43636222" w14:textId="77777777" w:rsidR="00CF4A8E" w:rsidRDefault="00CF4A8E">
      <w:pPr>
        <w:jc w:val="both"/>
        <w:rPr>
          <w:sz w:val="18"/>
        </w:rPr>
      </w:pPr>
      <w:r>
        <w:rPr>
          <w:sz w:val="18"/>
        </w:rPr>
        <w:t xml:space="preserve">            Chalona, charqui                                                            Trigo, harina de trigo, pan</w:t>
      </w:r>
    </w:p>
    <w:p w14:paraId="56B87869" w14:textId="77777777" w:rsidR="00CF4A8E" w:rsidRDefault="00CF4A8E">
      <w:pPr>
        <w:jc w:val="both"/>
        <w:rPr>
          <w:sz w:val="18"/>
        </w:rPr>
      </w:pPr>
      <w:r>
        <w:rPr>
          <w:sz w:val="18"/>
        </w:rPr>
        <w:t xml:space="preserve">             Sebo de borrego                                                              Fideos</w:t>
      </w:r>
    </w:p>
    <w:p w14:paraId="7DF0279C" w14:textId="77777777" w:rsidR="00CF4A8E" w:rsidRDefault="00CF4A8E">
      <w:pPr>
        <w:jc w:val="both"/>
        <w:rPr>
          <w:sz w:val="18"/>
        </w:rPr>
      </w:pPr>
      <w:r>
        <w:rPr>
          <w:sz w:val="18"/>
        </w:rPr>
        <w:t xml:space="preserve">             Sebo de llama                                                                  Avena</w:t>
      </w:r>
    </w:p>
    <w:p w14:paraId="012C9937" w14:textId="77777777" w:rsidR="00CF4A8E" w:rsidRDefault="00CF4A8E">
      <w:pPr>
        <w:jc w:val="both"/>
        <w:rPr>
          <w:sz w:val="18"/>
        </w:rPr>
      </w:pPr>
    </w:p>
    <w:p w14:paraId="26FE8B1B" w14:textId="77777777" w:rsidR="00CF4A8E" w:rsidRDefault="00CF4A8E">
      <w:pPr>
        <w:jc w:val="both"/>
        <w:rPr>
          <w:sz w:val="18"/>
        </w:rPr>
      </w:pPr>
      <w:r>
        <w:rPr>
          <w:sz w:val="18"/>
        </w:rPr>
        <w:t xml:space="preserve">                                                                                                      habas</w:t>
      </w:r>
    </w:p>
    <w:p w14:paraId="0E2B4029" w14:textId="77777777" w:rsidR="00CF4A8E" w:rsidRDefault="00CF4A8E">
      <w:pPr>
        <w:jc w:val="both"/>
        <w:rPr>
          <w:sz w:val="18"/>
        </w:rPr>
      </w:pPr>
      <w:r>
        <w:rPr>
          <w:sz w:val="18"/>
        </w:rPr>
        <w:t xml:space="preserve">             Leche condensada                                                            Zanahoria</w:t>
      </w:r>
    </w:p>
    <w:p w14:paraId="2C493076" w14:textId="77777777" w:rsidR="00CF4A8E" w:rsidRDefault="00CF4A8E">
      <w:pPr>
        <w:jc w:val="both"/>
        <w:rPr>
          <w:sz w:val="18"/>
        </w:rPr>
      </w:pPr>
      <w:r>
        <w:rPr>
          <w:sz w:val="18"/>
        </w:rPr>
        <w:t xml:space="preserve">            Yema de huevo                                                                 Repollo</w:t>
      </w:r>
    </w:p>
    <w:p w14:paraId="0ED4EC9C" w14:textId="77777777" w:rsidR="00CF4A8E" w:rsidRDefault="00CF4A8E">
      <w:pPr>
        <w:jc w:val="both"/>
        <w:rPr>
          <w:sz w:val="18"/>
        </w:rPr>
      </w:pPr>
      <w:r>
        <w:rPr>
          <w:sz w:val="18"/>
        </w:rPr>
        <w:t xml:space="preserve">            Mantequilla                                                                       Tomate</w:t>
      </w:r>
    </w:p>
    <w:p w14:paraId="1985CE51" w14:textId="77777777" w:rsidR="00CF4A8E" w:rsidRDefault="00CF4A8E">
      <w:pPr>
        <w:jc w:val="both"/>
        <w:rPr>
          <w:sz w:val="18"/>
        </w:rPr>
      </w:pPr>
      <w:r>
        <w:rPr>
          <w:sz w:val="18"/>
        </w:rPr>
        <w:t xml:space="preserve">                                                                                                      Oqoruro, layo, yuyo, algas</w:t>
      </w:r>
    </w:p>
    <w:p w14:paraId="3D48A6A5" w14:textId="77777777" w:rsidR="00CF4A8E" w:rsidRDefault="00CF4A8E">
      <w:pPr>
        <w:jc w:val="both"/>
        <w:rPr>
          <w:sz w:val="18"/>
        </w:rPr>
      </w:pPr>
      <w:r>
        <w:rPr>
          <w:sz w:val="18"/>
        </w:rPr>
        <w:t xml:space="preserve">            Pescado enlatado                                                               Cítricos</w:t>
      </w:r>
    </w:p>
    <w:p w14:paraId="272DE664" w14:textId="77777777" w:rsidR="00CF4A8E" w:rsidRDefault="00CF4A8E">
      <w:pPr>
        <w:jc w:val="both"/>
        <w:rPr>
          <w:sz w:val="18"/>
        </w:rPr>
      </w:pPr>
      <w:r>
        <w:rPr>
          <w:sz w:val="18"/>
        </w:rPr>
        <w:t xml:space="preserve">                                                                                                      Manzana</w:t>
      </w:r>
    </w:p>
    <w:p w14:paraId="26EC4F6A" w14:textId="77777777" w:rsidR="00CF4A8E" w:rsidRDefault="00CF4A8E">
      <w:pPr>
        <w:jc w:val="both"/>
        <w:rPr>
          <w:sz w:val="18"/>
        </w:rPr>
      </w:pPr>
      <w:r>
        <w:rPr>
          <w:sz w:val="18"/>
        </w:rPr>
        <w:t xml:space="preserve">            Pimientas                                                                           Membrillos</w:t>
      </w:r>
    </w:p>
    <w:p w14:paraId="52AF5B1E" w14:textId="77777777" w:rsidR="00CF4A8E" w:rsidRDefault="00CF4A8E">
      <w:pPr>
        <w:jc w:val="both"/>
        <w:rPr>
          <w:sz w:val="18"/>
        </w:rPr>
      </w:pPr>
      <w:r>
        <w:rPr>
          <w:sz w:val="18"/>
        </w:rPr>
        <w:t xml:space="preserve">            Pimienta dulce</w:t>
      </w:r>
    </w:p>
    <w:p w14:paraId="2C475DEC" w14:textId="77777777" w:rsidR="00CF4A8E" w:rsidRDefault="00CF4A8E">
      <w:pPr>
        <w:jc w:val="both"/>
        <w:rPr>
          <w:sz w:val="18"/>
        </w:rPr>
      </w:pPr>
      <w:r>
        <w:rPr>
          <w:sz w:val="18"/>
        </w:rPr>
        <w:t xml:space="preserve">           Ají                                                                                      Carne de alpaca y llama</w:t>
      </w:r>
    </w:p>
    <w:p w14:paraId="48EB0046" w14:textId="77777777" w:rsidR="00CF4A8E" w:rsidRDefault="00CF4A8E">
      <w:pPr>
        <w:jc w:val="both"/>
        <w:rPr>
          <w:sz w:val="18"/>
        </w:rPr>
      </w:pPr>
      <w:r>
        <w:rPr>
          <w:sz w:val="18"/>
        </w:rPr>
        <w:t xml:space="preserve">           Locoto                                                                               Carne de chancho</w:t>
      </w:r>
    </w:p>
    <w:p w14:paraId="7A765997" w14:textId="77777777" w:rsidR="00CF4A8E" w:rsidRDefault="00CF4A8E">
      <w:pPr>
        <w:jc w:val="both"/>
        <w:rPr>
          <w:sz w:val="18"/>
        </w:rPr>
      </w:pPr>
      <w:r>
        <w:rPr>
          <w:sz w:val="18"/>
        </w:rPr>
        <w:t xml:space="preserve">           Comino                                                                             Pato</w:t>
      </w:r>
    </w:p>
    <w:p w14:paraId="2957DFBB" w14:textId="77777777" w:rsidR="00CF4A8E" w:rsidRDefault="00CF4A8E">
      <w:pPr>
        <w:jc w:val="both"/>
        <w:rPr>
          <w:sz w:val="18"/>
        </w:rPr>
      </w:pPr>
      <w:r>
        <w:rPr>
          <w:sz w:val="18"/>
        </w:rPr>
        <w:t xml:space="preserve">           Orégano                                                                             Cuy</w:t>
      </w:r>
    </w:p>
    <w:p w14:paraId="2B2ED5BD" w14:textId="77777777" w:rsidR="00CF4A8E" w:rsidRDefault="00CF4A8E">
      <w:pPr>
        <w:jc w:val="both"/>
        <w:rPr>
          <w:sz w:val="18"/>
        </w:rPr>
      </w:pPr>
      <w:r>
        <w:rPr>
          <w:sz w:val="18"/>
        </w:rPr>
        <w:t xml:space="preserve">           Canela</w:t>
      </w:r>
    </w:p>
    <w:p w14:paraId="3ECA6E1B" w14:textId="77777777" w:rsidR="00CF4A8E" w:rsidRDefault="00CF4A8E">
      <w:pPr>
        <w:jc w:val="both"/>
        <w:rPr>
          <w:sz w:val="18"/>
        </w:rPr>
      </w:pPr>
      <w:r>
        <w:rPr>
          <w:sz w:val="18"/>
        </w:rPr>
        <w:t xml:space="preserve">           Clavo de olor                                                                    Sebo de res</w:t>
      </w:r>
    </w:p>
    <w:p w14:paraId="76EECF5B" w14:textId="77777777" w:rsidR="00CF4A8E" w:rsidRDefault="00CF4A8E">
      <w:pPr>
        <w:jc w:val="both"/>
        <w:rPr>
          <w:sz w:val="18"/>
        </w:rPr>
      </w:pPr>
      <w:r>
        <w:rPr>
          <w:sz w:val="18"/>
        </w:rPr>
        <w:t xml:space="preserve">           Sal                                                                                     Aceite</w:t>
      </w:r>
    </w:p>
    <w:p w14:paraId="4295D630" w14:textId="77777777" w:rsidR="00CF4A8E" w:rsidRDefault="00CF4A8E">
      <w:pPr>
        <w:jc w:val="both"/>
        <w:rPr>
          <w:sz w:val="18"/>
        </w:rPr>
      </w:pPr>
      <w:r>
        <w:rPr>
          <w:sz w:val="18"/>
        </w:rPr>
        <w:t xml:space="preserve">           Cal</w:t>
      </w:r>
    </w:p>
    <w:p w14:paraId="0946BA4B" w14:textId="77777777" w:rsidR="00CF4A8E" w:rsidRDefault="00CF4A8E">
      <w:pPr>
        <w:jc w:val="both"/>
        <w:rPr>
          <w:sz w:val="18"/>
        </w:rPr>
      </w:pPr>
      <w:r>
        <w:rPr>
          <w:sz w:val="18"/>
        </w:rPr>
        <w:t xml:space="preserve">                                                                                                      Leche, leche en polvo</w:t>
      </w:r>
    </w:p>
    <w:p w14:paraId="79659454" w14:textId="77777777" w:rsidR="00CF4A8E" w:rsidRDefault="00CF4A8E">
      <w:pPr>
        <w:jc w:val="both"/>
        <w:rPr>
          <w:sz w:val="18"/>
        </w:rPr>
      </w:pPr>
      <w:r>
        <w:rPr>
          <w:sz w:val="18"/>
        </w:rPr>
        <w:t xml:space="preserve">                                                                                                     Clara de huevo</w:t>
      </w:r>
    </w:p>
    <w:p w14:paraId="48F8467D" w14:textId="77777777" w:rsidR="00CF4A8E" w:rsidRDefault="00CF4A8E">
      <w:pPr>
        <w:jc w:val="both"/>
        <w:rPr>
          <w:sz w:val="18"/>
        </w:rPr>
      </w:pPr>
      <w:r>
        <w:rPr>
          <w:sz w:val="18"/>
        </w:rPr>
        <w:t xml:space="preserve">                                                                                                      Pescado fresco</w:t>
      </w:r>
    </w:p>
    <w:p w14:paraId="77B4F981" w14:textId="77777777" w:rsidR="00CF4A8E" w:rsidRDefault="00CF4A8E">
      <w:pPr>
        <w:jc w:val="both"/>
        <w:rPr>
          <w:sz w:val="18"/>
        </w:rPr>
      </w:pPr>
      <w:r>
        <w:rPr>
          <w:sz w:val="18"/>
        </w:rPr>
        <w:t xml:space="preserve">                                                                                                      Phasalla, ch’acco</w:t>
      </w:r>
    </w:p>
    <w:p w14:paraId="74D4D0BB" w14:textId="77777777" w:rsidR="00CF4A8E" w:rsidRDefault="00CF4A8E">
      <w:pPr>
        <w:jc w:val="both"/>
        <w:rPr>
          <w:sz w:val="18"/>
        </w:rPr>
      </w:pPr>
      <w:r>
        <w:rPr>
          <w:sz w:val="18"/>
        </w:rPr>
        <w:t xml:space="preserve">                                                                                                      Agua mineral</w:t>
      </w:r>
    </w:p>
    <w:p w14:paraId="23589457" w14:textId="77777777" w:rsidR="00CF4A8E" w:rsidRDefault="00CF4A8E">
      <w:pPr>
        <w:jc w:val="both"/>
        <w:rPr>
          <w:sz w:val="18"/>
        </w:rPr>
      </w:pPr>
      <w:r>
        <w:rPr>
          <w:sz w:val="18"/>
        </w:rPr>
        <w:t xml:space="preserve">                                                                                                      Chicha, cerveza</w:t>
      </w:r>
    </w:p>
    <w:p w14:paraId="183F9191" w14:textId="77777777" w:rsidR="00CF4A8E" w:rsidRDefault="00CF4A8E">
      <w:pPr>
        <w:jc w:val="both"/>
        <w:rPr>
          <w:sz w:val="18"/>
        </w:rPr>
      </w:pPr>
      <w:r>
        <w:rPr>
          <w:sz w:val="18"/>
        </w:rPr>
        <w:t xml:space="preserve">            Azúcar, miel , panela</w:t>
      </w:r>
    </w:p>
    <w:p w14:paraId="59C037D9" w14:textId="77777777" w:rsidR="00CF4A8E" w:rsidRDefault="00CF4A8E">
      <w:pPr>
        <w:jc w:val="both"/>
        <w:rPr>
          <w:sz w:val="18"/>
        </w:rPr>
      </w:pPr>
      <w:r>
        <w:rPr>
          <w:sz w:val="18"/>
        </w:rPr>
        <w:t xml:space="preserve">            Dulces, chocolates</w:t>
      </w:r>
    </w:p>
    <w:p w14:paraId="3E2B674F" w14:textId="77777777" w:rsidR="00CF4A8E" w:rsidRDefault="00CF4A8E">
      <w:pPr>
        <w:jc w:val="both"/>
        <w:rPr>
          <w:sz w:val="18"/>
        </w:rPr>
      </w:pPr>
      <w:r>
        <w:rPr>
          <w:sz w:val="18"/>
        </w:rPr>
        <w:t xml:space="preserve">            Maná</w:t>
      </w:r>
    </w:p>
    <w:p w14:paraId="2227159F" w14:textId="77777777" w:rsidR="00CF4A8E" w:rsidRDefault="00CF4A8E">
      <w:pPr>
        <w:jc w:val="both"/>
        <w:rPr>
          <w:sz w:val="18"/>
        </w:rPr>
      </w:pPr>
    </w:p>
    <w:p w14:paraId="50753905" w14:textId="77777777" w:rsidR="00CF4A8E" w:rsidRDefault="00CF4A8E">
      <w:pPr>
        <w:jc w:val="both"/>
        <w:rPr>
          <w:sz w:val="18"/>
        </w:rPr>
      </w:pPr>
      <w:r>
        <w:rPr>
          <w:sz w:val="18"/>
        </w:rPr>
        <w:t xml:space="preserve">           Coca cola</w:t>
      </w:r>
    </w:p>
    <w:p w14:paraId="3C1960DD" w14:textId="77777777" w:rsidR="00CF4A8E" w:rsidRDefault="00CF4A8E">
      <w:pPr>
        <w:jc w:val="both"/>
        <w:rPr>
          <w:sz w:val="18"/>
        </w:rPr>
      </w:pPr>
      <w:r>
        <w:rPr>
          <w:sz w:val="18"/>
        </w:rPr>
        <w:t xml:space="preserve">            Vino tinto</w:t>
      </w:r>
    </w:p>
    <w:p w14:paraId="34A5D547" w14:textId="77777777" w:rsidR="00CF4A8E" w:rsidRDefault="00CF4A8E">
      <w:pPr>
        <w:jc w:val="both"/>
        <w:rPr>
          <w:sz w:val="18"/>
        </w:rPr>
      </w:pPr>
      <w:r>
        <w:rPr>
          <w:sz w:val="18"/>
        </w:rPr>
        <w:t xml:space="preserve">            Aguardiente</w:t>
      </w:r>
    </w:p>
    <w:p w14:paraId="58F3DA36" w14:textId="77777777" w:rsidR="00CF4A8E" w:rsidRDefault="00CF4A8E">
      <w:pPr>
        <w:jc w:val="both"/>
        <w:rPr>
          <w:sz w:val="18"/>
        </w:rPr>
      </w:pPr>
      <w:r>
        <w:rPr>
          <w:sz w:val="18"/>
        </w:rPr>
        <w:t xml:space="preserve">            Té, café, cocoa</w:t>
      </w:r>
    </w:p>
    <w:p w14:paraId="1E072628" w14:textId="77777777" w:rsidR="00CF4A8E" w:rsidRDefault="00CF4A8E">
      <w:pPr>
        <w:jc w:val="both"/>
        <w:rPr>
          <w:sz w:val="18"/>
        </w:rPr>
      </w:pPr>
    </w:p>
    <w:p w14:paraId="134F8C86" w14:textId="77777777" w:rsidR="00CF4A8E" w:rsidRDefault="00CF4A8E">
      <w:pPr>
        <w:jc w:val="both"/>
        <w:rPr>
          <w:sz w:val="18"/>
        </w:rPr>
      </w:pPr>
    </w:p>
    <w:p w14:paraId="6DCEA8CC" w14:textId="77777777" w:rsidR="00CF4A8E" w:rsidRDefault="00CF4A8E">
      <w:pPr>
        <w:spacing w:line="360" w:lineRule="auto"/>
        <w:jc w:val="both"/>
        <w:rPr>
          <w:lang w:val="es-ES_tradnl"/>
        </w:rPr>
      </w:pPr>
      <w:r>
        <w:rPr>
          <w:b/>
          <w:bCs/>
          <w:lang w:val="es-ES_tradnl"/>
        </w:rPr>
        <w:t>Fuente:</w:t>
      </w:r>
      <w:r>
        <w:rPr>
          <w:lang w:val="es-ES_tradnl"/>
        </w:rPr>
        <w:t xml:space="preserve"> Vokral (1991)</w:t>
      </w:r>
    </w:p>
    <w:p w14:paraId="2C2E9C30" w14:textId="77777777" w:rsidR="00CF4A8E" w:rsidRDefault="00CF4A8E">
      <w:pPr>
        <w:jc w:val="both"/>
        <w:rPr>
          <w:sz w:val="18"/>
        </w:rPr>
      </w:pPr>
    </w:p>
    <w:p w14:paraId="132A9D81" w14:textId="77777777" w:rsidR="00CF4A8E" w:rsidRDefault="00CF4A8E">
      <w:pPr>
        <w:pStyle w:val="Cuadro"/>
      </w:pPr>
      <w:bookmarkStart w:id="51" w:name="_Toc121214427"/>
      <w:r>
        <w:t>Cuadro 2. Ubicación tentativa de algunos platos en el sistema cálido-fresco</w:t>
      </w:r>
      <w:bookmarkEnd w:id="51"/>
    </w:p>
    <w:p w14:paraId="64E91CF3" w14:textId="77777777" w:rsidR="00CF4A8E" w:rsidRDefault="00CF4A8E">
      <w:pPr>
        <w:spacing w:line="360" w:lineRule="auto"/>
        <w:jc w:val="both"/>
        <w:rPr>
          <w:b/>
        </w:rPr>
      </w:pPr>
    </w:p>
    <w:p w14:paraId="5E08943B" w14:textId="77777777" w:rsidR="00CF4A8E" w:rsidRDefault="00CF4A8E">
      <w:pPr>
        <w:rPr>
          <w:b/>
          <w:bCs/>
        </w:rPr>
      </w:pPr>
      <w:r>
        <w:t xml:space="preserve">               </w:t>
      </w:r>
      <w:r>
        <w:rPr>
          <w:b/>
          <w:bCs/>
        </w:rPr>
        <w:t xml:space="preserve">CÁLIDO </w:t>
      </w:r>
      <w:r>
        <w:t xml:space="preserve">                                                      </w:t>
      </w:r>
      <w:r>
        <w:rPr>
          <w:b/>
          <w:bCs/>
        </w:rPr>
        <w:t>FRIO</w:t>
      </w:r>
    </w:p>
    <w:p w14:paraId="0A2B823D" w14:textId="77777777" w:rsidR="00CF4A8E" w:rsidRDefault="00CF4A8E">
      <w:pPr>
        <w:pStyle w:val="Piedepgina"/>
        <w:tabs>
          <w:tab w:val="clear" w:pos="4252"/>
          <w:tab w:val="clear" w:pos="8504"/>
        </w:tabs>
      </w:pPr>
    </w:p>
    <w:p w14:paraId="423019BA" w14:textId="77777777" w:rsidR="00CF4A8E" w:rsidRDefault="00CF4A8E">
      <w:pPr>
        <w:jc w:val="both"/>
        <w:rPr>
          <w:b/>
          <w:bCs/>
          <w:sz w:val="20"/>
        </w:rPr>
      </w:pPr>
      <w:r>
        <w:rPr>
          <w:sz w:val="20"/>
        </w:rPr>
        <w:t xml:space="preserve">                   </w:t>
      </w:r>
      <w:r>
        <w:rPr>
          <w:b/>
          <w:bCs/>
          <w:sz w:val="20"/>
        </w:rPr>
        <w:t>Sopas:</w:t>
      </w:r>
    </w:p>
    <w:p w14:paraId="4A57DDEB" w14:textId="77777777" w:rsidR="00CF4A8E" w:rsidRDefault="00CF4A8E">
      <w:pPr>
        <w:jc w:val="both"/>
        <w:rPr>
          <w:sz w:val="20"/>
        </w:rPr>
      </w:pPr>
      <w:r>
        <w:rPr>
          <w:sz w:val="20"/>
        </w:rPr>
        <w:t xml:space="preserve">                   Chairo, caldo de trigo                                               Patacaldo</w:t>
      </w:r>
    </w:p>
    <w:p w14:paraId="27E9690C" w14:textId="77777777" w:rsidR="00CF4A8E" w:rsidRDefault="00CF4A8E">
      <w:pPr>
        <w:jc w:val="both"/>
        <w:rPr>
          <w:sz w:val="20"/>
        </w:rPr>
      </w:pPr>
      <w:r>
        <w:rPr>
          <w:sz w:val="20"/>
        </w:rPr>
        <w:t xml:space="preserve">                   Caldo de cabeza                                                       Caldo blanco</w:t>
      </w:r>
    </w:p>
    <w:p w14:paraId="406FC1AF" w14:textId="77777777" w:rsidR="00CF4A8E" w:rsidRDefault="00CF4A8E">
      <w:pPr>
        <w:jc w:val="both"/>
        <w:rPr>
          <w:sz w:val="20"/>
        </w:rPr>
      </w:pPr>
      <w:r>
        <w:rPr>
          <w:sz w:val="20"/>
        </w:rPr>
        <w:t xml:space="preserve">                                                                                                     Caldo de ulluco</w:t>
      </w:r>
    </w:p>
    <w:p w14:paraId="1A6625A0" w14:textId="77777777" w:rsidR="00CF4A8E" w:rsidRDefault="00CF4A8E">
      <w:pPr>
        <w:jc w:val="both"/>
        <w:rPr>
          <w:sz w:val="20"/>
        </w:rPr>
      </w:pPr>
      <w:r>
        <w:rPr>
          <w:sz w:val="20"/>
        </w:rPr>
        <w:t xml:space="preserve">                                                                                                     Caldo de quinua</w:t>
      </w:r>
    </w:p>
    <w:p w14:paraId="5BBE36CD" w14:textId="77777777" w:rsidR="00CF4A8E" w:rsidRDefault="00CF4A8E">
      <w:pPr>
        <w:jc w:val="both"/>
        <w:rPr>
          <w:sz w:val="20"/>
        </w:rPr>
      </w:pPr>
      <w:r>
        <w:rPr>
          <w:sz w:val="20"/>
        </w:rPr>
        <w:t xml:space="preserve">                                                                                                     Caldo de yuyo</w:t>
      </w:r>
    </w:p>
    <w:p w14:paraId="2B4941D9" w14:textId="77777777" w:rsidR="00CF4A8E" w:rsidRDefault="00CF4A8E">
      <w:pPr>
        <w:jc w:val="both"/>
        <w:rPr>
          <w:sz w:val="20"/>
        </w:rPr>
      </w:pPr>
      <w:r>
        <w:rPr>
          <w:sz w:val="20"/>
        </w:rPr>
        <w:t xml:space="preserve">                                                                                                     Challwacaldo</w:t>
      </w:r>
    </w:p>
    <w:p w14:paraId="346FE079" w14:textId="77777777" w:rsidR="00CF4A8E" w:rsidRDefault="00CF4A8E">
      <w:pPr>
        <w:jc w:val="both"/>
        <w:rPr>
          <w:sz w:val="20"/>
        </w:rPr>
      </w:pPr>
      <w:r>
        <w:rPr>
          <w:sz w:val="20"/>
        </w:rPr>
        <w:t xml:space="preserve">                                                                                                     Caldo de fideo</w:t>
      </w:r>
    </w:p>
    <w:p w14:paraId="4303561A" w14:textId="77777777" w:rsidR="00CF4A8E" w:rsidRDefault="00CF4A8E">
      <w:pPr>
        <w:jc w:val="both"/>
        <w:rPr>
          <w:sz w:val="20"/>
        </w:rPr>
      </w:pPr>
      <w:r>
        <w:rPr>
          <w:sz w:val="20"/>
        </w:rPr>
        <w:t xml:space="preserve">                                                                                                     Caldo de arroz</w:t>
      </w:r>
    </w:p>
    <w:p w14:paraId="720AFC9B" w14:textId="77777777" w:rsidR="00CF4A8E" w:rsidRDefault="00CF4A8E">
      <w:pPr>
        <w:jc w:val="both"/>
        <w:rPr>
          <w:sz w:val="20"/>
        </w:rPr>
      </w:pPr>
      <w:r>
        <w:rPr>
          <w:sz w:val="20"/>
        </w:rPr>
        <w:t xml:space="preserve">                                                                                                     Caldo de chaqueta</w:t>
      </w:r>
    </w:p>
    <w:p w14:paraId="2A89CC5B" w14:textId="77777777" w:rsidR="00CF4A8E" w:rsidRDefault="00CF4A8E">
      <w:pPr>
        <w:jc w:val="both"/>
        <w:rPr>
          <w:sz w:val="20"/>
        </w:rPr>
      </w:pPr>
      <w:r>
        <w:rPr>
          <w:sz w:val="20"/>
        </w:rPr>
        <w:t xml:space="preserve">                                                                                                     Caldo de maiz</w:t>
      </w:r>
    </w:p>
    <w:p w14:paraId="03719741" w14:textId="77777777" w:rsidR="00CF4A8E" w:rsidRDefault="00CF4A8E">
      <w:pPr>
        <w:jc w:val="both"/>
        <w:rPr>
          <w:sz w:val="20"/>
        </w:rPr>
      </w:pPr>
    </w:p>
    <w:p w14:paraId="37C44413" w14:textId="77777777" w:rsidR="00CF4A8E" w:rsidRDefault="00CF4A8E">
      <w:pPr>
        <w:jc w:val="both"/>
        <w:rPr>
          <w:b/>
          <w:bCs/>
          <w:sz w:val="20"/>
        </w:rPr>
      </w:pPr>
      <w:r>
        <w:rPr>
          <w:sz w:val="20"/>
        </w:rPr>
        <w:t xml:space="preserve">                  </w:t>
      </w:r>
      <w:r>
        <w:rPr>
          <w:b/>
          <w:bCs/>
          <w:sz w:val="20"/>
        </w:rPr>
        <w:t>Mazamorras:</w:t>
      </w:r>
    </w:p>
    <w:p w14:paraId="7F744DDD" w14:textId="77777777" w:rsidR="00CF4A8E" w:rsidRDefault="00CF4A8E">
      <w:pPr>
        <w:jc w:val="both"/>
        <w:rPr>
          <w:sz w:val="20"/>
        </w:rPr>
      </w:pPr>
      <w:r>
        <w:rPr>
          <w:sz w:val="20"/>
        </w:rPr>
        <w:t xml:space="preserve">                 Api-catavi                                                                 Pesq’e</w:t>
      </w:r>
    </w:p>
    <w:p w14:paraId="2BDC03A2" w14:textId="77777777" w:rsidR="00CF4A8E" w:rsidRDefault="00CF4A8E">
      <w:pPr>
        <w:jc w:val="both"/>
        <w:rPr>
          <w:sz w:val="20"/>
        </w:rPr>
      </w:pPr>
      <w:r>
        <w:rPr>
          <w:sz w:val="20"/>
        </w:rPr>
        <w:t xml:space="preserve">                 Mazamorra de cañihua</w:t>
      </w:r>
    </w:p>
    <w:p w14:paraId="32842A81" w14:textId="77777777" w:rsidR="00CF4A8E" w:rsidRDefault="00CF4A8E">
      <w:pPr>
        <w:jc w:val="both"/>
        <w:rPr>
          <w:sz w:val="20"/>
        </w:rPr>
      </w:pPr>
      <w:r>
        <w:rPr>
          <w:sz w:val="20"/>
        </w:rPr>
        <w:t xml:space="preserve">                 Chuño-cola</w:t>
      </w:r>
    </w:p>
    <w:p w14:paraId="135F69BD" w14:textId="77777777" w:rsidR="00CF4A8E" w:rsidRDefault="00CF4A8E">
      <w:pPr>
        <w:jc w:val="both"/>
        <w:rPr>
          <w:sz w:val="20"/>
        </w:rPr>
      </w:pPr>
      <w:r>
        <w:rPr>
          <w:sz w:val="20"/>
        </w:rPr>
        <w:t xml:space="preserve">                 Lawa de cañihua                                                       Lawa de quinua</w:t>
      </w:r>
    </w:p>
    <w:p w14:paraId="4E682717" w14:textId="77777777" w:rsidR="00CF4A8E" w:rsidRDefault="00CF4A8E">
      <w:pPr>
        <w:jc w:val="both"/>
        <w:rPr>
          <w:sz w:val="20"/>
        </w:rPr>
      </w:pPr>
      <w:r>
        <w:rPr>
          <w:sz w:val="20"/>
        </w:rPr>
        <w:t xml:space="preserve">                                                                                                   Lawa de Cebada</w:t>
      </w:r>
    </w:p>
    <w:p w14:paraId="0CB07660" w14:textId="77777777" w:rsidR="00CF4A8E" w:rsidRDefault="00CF4A8E">
      <w:pPr>
        <w:jc w:val="both"/>
        <w:rPr>
          <w:sz w:val="20"/>
        </w:rPr>
      </w:pPr>
    </w:p>
    <w:p w14:paraId="68B9EC42" w14:textId="77777777" w:rsidR="00CF4A8E" w:rsidRDefault="00CF4A8E">
      <w:pPr>
        <w:jc w:val="both"/>
        <w:rPr>
          <w:b/>
          <w:bCs/>
          <w:sz w:val="20"/>
        </w:rPr>
      </w:pPr>
      <w:r>
        <w:rPr>
          <w:sz w:val="20"/>
        </w:rPr>
        <w:t xml:space="preserve">                 </w:t>
      </w:r>
      <w:r>
        <w:rPr>
          <w:b/>
          <w:bCs/>
          <w:sz w:val="20"/>
        </w:rPr>
        <w:t>Qoqawi:</w:t>
      </w:r>
    </w:p>
    <w:p w14:paraId="3FA98056" w14:textId="77777777" w:rsidR="00CF4A8E" w:rsidRDefault="00CF4A8E">
      <w:pPr>
        <w:jc w:val="both"/>
        <w:rPr>
          <w:sz w:val="20"/>
        </w:rPr>
      </w:pPr>
      <w:r>
        <w:rPr>
          <w:sz w:val="20"/>
        </w:rPr>
        <w:t xml:space="preserve">                 Quispiño de cañihua                                                 Quispiño de quinua</w:t>
      </w:r>
    </w:p>
    <w:p w14:paraId="64AD2D58" w14:textId="77777777" w:rsidR="00CF4A8E" w:rsidRDefault="00CF4A8E">
      <w:pPr>
        <w:jc w:val="both"/>
        <w:rPr>
          <w:sz w:val="20"/>
        </w:rPr>
      </w:pPr>
      <w:r>
        <w:rPr>
          <w:sz w:val="20"/>
        </w:rPr>
        <w:t xml:space="preserve">                 Chuño-phuti                                                              Tunta-phuti</w:t>
      </w:r>
    </w:p>
    <w:p w14:paraId="62B17B75" w14:textId="77777777" w:rsidR="00CF4A8E" w:rsidRDefault="00CF4A8E">
      <w:pPr>
        <w:jc w:val="both"/>
        <w:rPr>
          <w:sz w:val="20"/>
        </w:rPr>
      </w:pPr>
      <w:r>
        <w:rPr>
          <w:sz w:val="20"/>
        </w:rPr>
        <w:t xml:space="preserve">                 Papa wayko                                                                </w:t>
      </w:r>
    </w:p>
    <w:p w14:paraId="4DDA2653" w14:textId="77777777" w:rsidR="00CF4A8E" w:rsidRDefault="00CF4A8E">
      <w:pPr>
        <w:jc w:val="both"/>
        <w:rPr>
          <w:sz w:val="20"/>
        </w:rPr>
      </w:pPr>
      <w:r>
        <w:rPr>
          <w:sz w:val="20"/>
        </w:rPr>
        <w:t xml:space="preserve">                 Tostado</w:t>
      </w:r>
    </w:p>
    <w:p w14:paraId="44FD0A6E" w14:textId="77777777" w:rsidR="00CF4A8E" w:rsidRDefault="00CF4A8E">
      <w:pPr>
        <w:jc w:val="both"/>
        <w:rPr>
          <w:sz w:val="20"/>
        </w:rPr>
      </w:pPr>
      <w:r>
        <w:rPr>
          <w:sz w:val="20"/>
        </w:rPr>
        <w:t xml:space="preserve">                 Habas tostadas                                                             Phuspu</w:t>
      </w:r>
    </w:p>
    <w:p w14:paraId="3A85F45B" w14:textId="77777777" w:rsidR="00CF4A8E" w:rsidRDefault="00CF4A8E">
      <w:pPr>
        <w:jc w:val="both"/>
        <w:rPr>
          <w:sz w:val="20"/>
        </w:rPr>
      </w:pPr>
      <w:r>
        <w:rPr>
          <w:sz w:val="20"/>
        </w:rPr>
        <w:t xml:space="preserve">                 Cancha                                                                         Mote</w:t>
      </w:r>
    </w:p>
    <w:p w14:paraId="3FFC0B18" w14:textId="77777777" w:rsidR="00CF4A8E" w:rsidRDefault="00CF4A8E">
      <w:pPr>
        <w:jc w:val="both"/>
        <w:rPr>
          <w:sz w:val="20"/>
        </w:rPr>
      </w:pPr>
      <w:r>
        <w:rPr>
          <w:sz w:val="20"/>
        </w:rPr>
        <w:t xml:space="preserve">                 Kañiwako, pito</w:t>
      </w:r>
    </w:p>
    <w:p w14:paraId="43426EDC" w14:textId="77777777" w:rsidR="00CF4A8E" w:rsidRDefault="00CF4A8E">
      <w:pPr>
        <w:jc w:val="both"/>
        <w:rPr>
          <w:sz w:val="20"/>
        </w:rPr>
      </w:pPr>
    </w:p>
    <w:p w14:paraId="66A3D146" w14:textId="77777777" w:rsidR="00CF4A8E" w:rsidRDefault="00CF4A8E">
      <w:pPr>
        <w:jc w:val="both"/>
        <w:rPr>
          <w:b/>
          <w:bCs/>
          <w:sz w:val="20"/>
        </w:rPr>
      </w:pPr>
      <w:r>
        <w:rPr>
          <w:sz w:val="20"/>
        </w:rPr>
        <w:t xml:space="preserve">                 </w:t>
      </w:r>
      <w:r>
        <w:rPr>
          <w:b/>
          <w:bCs/>
          <w:sz w:val="20"/>
        </w:rPr>
        <w:t>Segundos:</w:t>
      </w:r>
    </w:p>
    <w:p w14:paraId="35A06517" w14:textId="77777777" w:rsidR="00CF4A8E" w:rsidRDefault="00CF4A8E">
      <w:pPr>
        <w:jc w:val="both"/>
        <w:rPr>
          <w:sz w:val="20"/>
        </w:rPr>
      </w:pPr>
      <w:r>
        <w:rPr>
          <w:sz w:val="20"/>
        </w:rPr>
        <w:t xml:space="preserve">                 Fiambre</w:t>
      </w:r>
    </w:p>
    <w:p w14:paraId="6552E417" w14:textId="77777777" w:rsidR="00CF4A8E" w:rsidRDefault="00CF4A8E">
      <w:pPr>
        <w:jc w:val="both"/>
        <w:rPr>
          <w:sz w:val="20"/>
        </w:rPr>
      </w:pPr>
      <w:r>
        <w:rPr>
          <w:sz w:val="20"/>
        </w:rPr>
        <w:t xml:space="preserve">                 Timpu de cordero</w:t>
      </w:r>
    </w:p>
    <w:p w14:paraId="38054429" w14:textId="77777777" w:rsidR="00CF4A8E" w:rsidRDefault="00CF4A8E">
      <w:pPr>
        <w:jc w:val="both"/>
        <w:rPr>
          <w:sz w:val="20"/>
        </w:rPr>
      </w:pPr>
      <w:r>
        <w:rPr>
          <w:sz w:val="20"/>
        </w:rPr>
        <w:t xml:space="preserve">                                                                                                    Segundo de fideo</w:t>
      </w:r>
    </w:p>
    <w:p w14:paraId="3D14B1C3" w14:textId="77777777" w:rsidR="00CF4A8E" w:rsidRDefault="00CF4A8E">
      <w:pPr>
        <w:jc w:val="both"/>
        <w:rPr>
          <w:sz w:val="20"/>
        </w:rPr>
      </w:pPr>
      <w:r>
        <w:rPr>
          <w:sz w:val="20"/>
        </w:rPr>
        <w:t xml:space="preserve">                                                                                                    Mondonguito</w:t>
      </w:r>
    </w:p>
    <w:p w14:paraId="5DF449A6" w14:textId="77777777" w:rsidR="00CF4A8E" w:rsidRDefault="00CF4A8E">
      <w:pPr>
        <w:jc w:val="both"/>
        <w:rPr>
          <w:sz w:val="20"/>
        </w:rPr>
      </w:pPr>
      <w:r>
        <w:rPr>
          <w:sz w:val="20"/>
        </w:rPr>
        <w:t xml:space="preserve">                                                                                                    Pescado frito</w:t>
      </w:r>
    </w:p>
    <w:p w14:paraId="7FBA4DE7" w14:textId="77777777" w:rsidR="00CF4A8E" w:rsidRDefault="00CF4A8E">
      <w:pPr>
        <w:jc w:val="both"/>
        <w:rPr>
          <w:sz w:val="20"/>
        </w:rPr>
      </w:pPr>
      <w:r>
        <w:rPr>
          <w:sz w:val="20"/>
        </w:rPr>
        <w:t xml:space="preserve">                                                                                                    Huevo frito</w:t>
      </w:r>
    </w:p>
    <w:p w14:paraId="294B86A3" w14:textId="77777777" w:rsidR="00CF4A8E" w:rsidRDefault="00CF4A8E">
      <w:pPr>
        <w:jc w:val="both"/>
        <w:rPr>
          <w:sz w:val="20"/>
        </w:rPr>
      </w:pPr>
      <w:r>
        <w:rPr>
          <w:sz w:val="20"/>
        </w:rPr>
        <w:t xml:space="preserve">                 Asado (cordero)</w:t>
      </w:r>
    </w:p>
    <w:p w14:paraId="5178EE76" w14:textId="77777777" w:rsidR="00CF4A8E" w:rsidRDefault="00CF4A8E">
      <w:pPr>
        <w:jc w:val="both"/>
        <w:rPr>
          <w:sz w:val="20"/>
        </w:rPr>
      </w:pPr>
      <w:r>
        <w:rPr>
          <w:sz w:val="20"/>
        </w:rPr>
        <w:t xml:space="preserve">                 Chicharron (cordero)                                                   Chicharron (chancho)</w:t>
      </w:r>
    </w:p>
    <w:p w14:paraId="2760F724" w14:textId="77777777" w:rsidR="00CF4A8E" w:rsidRDefault="00CF4A8E">
      <w:pPr>
        <w:jc w:val="both"/>
        <w:rPr>
          <w:sz w:val="20"/>
        </w:rPr>
      </w:pPr>
      <w:r>
        <w:rPr>
          <w:sz w:val="20"/>
        </w:rPr>
        <w:t xml:space="preserve">                 Watya</w:t>
      </w:r>
    </w:p>
    <w:p w14:paraId="4DF5E47D" w14:textId="77777777" w:rsidR="00CF4A8E" w:rsidRDefault="00CF4A8E">
      <w:pPr>
        <w:spacing w:line="360" w:lineRule="auto"/>
        <w:jc w:val="both"/>
        <w:rPr>
          <w:sz w:val="20"/>
          <w:lang w:val="es-ES_tradnl"/>
        </w:rPr>
      </w:pPr>
    </w:p>
    <w:p w14:paraId="6D4B6307" w14:textId="77777777" w:rsidR="00CF4A8E" w:rsidRDefault="00CF4A8E">
      <w:pPr>
        <w:spacing w:line="360" w:lineRule="auto"/>
        <w:jc w:val="both"/>
        <w:rPr>
          <w:lang w:val="es-ES_tradnl"/>
        </w:rPr>
      </w:pPr>
    </w:p>
    <w:p w14:paraId="0022F8A9" w14:textId="77777777" w:rsidR="00CF4A8E" w:rsidRDefault="00CF4A8E">
      <w:pPr>
        <w:spacing w:line="360" w:lineRule="auto"/>
        <w:jc w:val="both"/>
        <w:rPr>
          <w:lang w:val="es-ES_tradnl"/>
        </w:rPr>
      </w:pPr>
    </w:p>
    <w:p w14:paraId="58AA1B46" w14:textId="77777777" w:rsidR="00CF4A8E" w:rsidRDefault="00CF4A8E">
      <w:pPr>
        <w:spacing w:line="360" w:lineRule="auto"/>
        <w:jc w:val="both"/>
        <w:rPr>
          <w:lang w:val="es-ES_tradnl"/>
        </w:rPr>
      </w:pPr>
      <w:r>
        <w:rPr>
          <w:b/>
          <w:bCs/>
          <w:lang w:val="es-ES_tradnl"/>
        </w:rPr>
        <w:t>Fuente:</w:t>
      </w:r>
      <w:r>
        <w:rPr>
          <w:lang w:val="es-ES_tradnl"/>
        </w:rPr>
        <w:t xml:space="preserve"> Vokral (1991)</w:t>
      </w:r>
    </w:p>
    <w:p w14:paraId="10E528E5" w14:textId="77777777" w:rsidR="00CF4A8E" w:rsidRDefault="00CF4A8E">
      <w:pPr>
        <w:spacing w:line="360" w:lineRule="auto"/>
        <w:jc w:val="both"/>
        <w:rPr>
          <w:lang w:val="es-ES_tradnl"/>
        </w:rPr>
      </w:pPr>
    </w:p>
    <w:p w14:paraId="425EA099" w14:textId="77777777" w:rsidR="00CF4A8E" w:rsidRDefault="00CF4A8E">
      <w:pPr>
        <w:spacing w:line="360" w:lineRule="auto"/>
        <w:jc w:val="both"/>
        <w:rPr>
          <w:lang w:val="es-ES_tradnl"/>
        </w:rPr>
      </w:pPr>
    </w:p>
    <w:p w14:paraId="4343EB64" w14:textId="77777777" w:rsidR="00CF4A8E" w:rsidRDefault="00CF4A8E">
      <w:pPr>
        <w:pStyle w:val="Ttulo2"/>
        <w:rPr>
          <w:lang w:val="es-ES_tradnl"/>
        </w:rPr>
      </w:pPr>
      <w:bookmarkStart w:id="52" w:name="_Toc121214636"/>
      <w:r>
        <w:rPr>
          <w:lang w:val="es-ES_tradnl"/>
        </w:rPr>
        <w:t>2.8. Ferias campesinas</w:t>
      </w:r>
      <w:bookmarkEnd w:id="52"/>
    </w:p>
    <w:p w14:paraId="1FAA450E" w14:textId="77777777" w:rsidR="00CF4A8E" w:rsidRDefault="00CF4A8E">
      <w:pPr>
        <w:spacing w:line="360" w:lineRule="auto"/>
        <w:jc w:val="both"/>
        <w:rPr>
          <w:lang w:val="es-ES_tradnl"/>
        </w:rPr>
      </w:pPr>
    </w:p>
    <w:p w14:paraId="6227E8E0" w14:textId="77777777" w:rsidR="00CF4A8E" w:rsidRDefault="00CF4A8E">
      <w:pPr>
        <w:pStyle w:val="Sangra3detindependiente"/>
        <w:ind w:left="0" w:firstLine="0"/>
        <w:rPr>
          <w:rFonts w:ascii="Times New Roman" w:hAnsi="Times New Roman"/>
        </w:rPr>
      </w:pPr>
      <w:r>
        <w:rPr>
          <w:rFonts w:ascii="Times New Roman" w:hAnsi="Times New Roman"/>
        </w:rPr>
        <w:t>Es así que los campesinos mismos participan en las ferias campesina, dice Larson (1987; 342), como vendedores en pequeña escala y también como compradores de artículos de primera necesidad, y han impuesto a las actividades comerciales una especie de disciplina que subordina las transacciones comerciales impersonales a una ética de intercambio equitativo y reciproco. Al respecto Torrico (1994), confirma que las ferias campesinas son un tejido de relaciones humanas productivas y comerciales que establecen los campesinos o pobladores rurales de un determinado espacio socioeconómico. Es algo más que un mercado, donde se establecen las relaciones sociales, políticas y de carácter festivo lugar de abastecimiento y consumo de productos, lugar de expresión de formas de “poder” vigentes (feria, fiesta, distracción, reuniones).</w:t>
      </w:r>
    </w:p>
    <w:p w14:paraId="301DBB75" w14:textId="77777777" w:rsidR="00CF4A8E" w:rsidRDefault="00CF4A8E">
      <w:pPr>
        <w:pStyle w:val="Sangra3detindependiente"/>
        <w:ind w:left="0" w:firstLine="0"/>
        <w:rPr>
          <w:rFonts w:ascii="Times New Roman" w:hAnsi="Times New Roman"/>
        </w:rPr>
      </w:pPr>
    </w:p>
    <w:p w14:paraId="7FAD486C" w14:textId="77777777" w:rsidR="00CF4A8E" w:rsidRDefault="00CF4A8E">
      <w:pPr>
        <w:spacing w:line="360" w:lineRule="auto"/>
        <w:jc w:val="both"/>
      </w:pPr>
      <w:r>
        <w:t>Asi, los comunarios productores de cañahua del Ayllu Majasaya, asisten a estas ferias campesinas como a las ferias de Caracollo, Paria, Lequepalca y ferias pequeñas como Japo y Confital, llevando no solo la cañahua, sinó muchos otros productos andinos con el propósito de proveerse realizando un intercambio monetario o un trueque y a la vez proveendo también de muchos insumos básicos de la canasta familiar a otros pobladores rurales y pobladores urbanos, como afirma Uño Bernabé (2002), quién sostiene que las ferias campesinas son un medio de cohesión socioeconómica entre la población rural y urbana, en el que la dependencia de la ciudad respecto al campo es directamente proporcional a la demanda del consumo. Por lo tanto, la feria campesina es apropiada y factible para la producción agropecuaria y comercial, y resulta ser el lugar más apropiado para que el campesino desarrolle mejor sus iniciativas, es decir, las diversas estrategias socioeconómicas que despliega en determinadas actividades y momentos.</w:t>
      </w:r>
    </w:p>
    <w:p w14:paraId="35C05E08" w14:textId="77777777" w:rsidR="00CF4A8E" w:rsidRDefault="00CF4A8E">
      <w:pPr>
        <w:spacing w:line="360" w:lineRule="auto"/>
        <w:jc w:val="both"/>
      </w:pPr>
    </w:p>
    <w:p w14:paraId="2FE42A0E" w14:textId="77777777" w:rsidR="00CF4A8E" w:rsidRDefault="00CF4A8E">
      <w:pPr>
        <w:pStyle w:val="Ttulo2"/>
        <w:rPr>
          <w:lang w:val="es-ES_tradnl"/>
        </w:rPr>
      </w:pPr>
      <w:bookmarkStart w:id="53" w:name="_Toc121214637"/>
      <w:r>
        <w:rPr>
          <w:lang w:val="es-ES_tradnl"/>
        </w:rPr>
        <w:t>2.9. Economía campesina</w:t>
      </w:r>
      <w:bookmarkEnd w:id="53"/>
    </w:p>
    <w:p w14:paraId="5F2E2A0F" w14:textId="77777777" w:rsidR="00CF4A8E" w:rsidRDefault="00CF4A8E">
      <w:pPr>
        <w:spacing w:line="360" w:lineRule="auto"/>
        <w:rPr>
          <w:b/>
          <w:lang w:val="es-ES_tradnl"/>
        </w:rPr>
      </w:pPr>
    </w:p>
    <w:p w14:paraId="09106C87" w14:textId="77777777" w:rsidR="00CF4A8E" w:rsidRDefault="00CF4A8E">
      <w:pPr>
        <w:pStyle w:val="Textoindependiente"/>
        <w:spacing w:line="360" w:lineRule="auto"/>
        <w:rPr>
          <w:lang w:val="es-ES_tradnl"/>
        </w:rPr>
      </w:pPr>
      <w:r>
        <w:rPr>
          <w:lang w:val="es-ES_tradnl"/>
        </w:rPr>
        <w:t>La teoría de la economía campesina tiene su origen en los trabajos de Chayanov (1987), quien sostiene que lo particular de la economía campesina es la no existencia de salario como relación básica de la producción ( no niega que existe trabajo asalariado), por lo tanto el salario no puede ser una categoría analítica en el análisis de la economía. La categoría importante es el ingreso familiar durante todo el año. En la economía campesina no existe una lógica empresarial ni el móvil de la economía empresarial: la ganancia. El objeto de la economía campesina no es la maximización de alguna ganancia y la rentabilidad de un  capital invertido sino la reproducción y perpetuación de la familia. La unidad familiar, la denominamos unidad doméstica para destacar su carácter sociológico, no calcula el valor de su trabajo sino evalúa objetivamente la relación de trabajo invertido y la satisfacción lograda de los miembros de la familia en función a sus necesidades prioritarias.</w:t>
      </w:r>
    </w:p>
    <w:p w14:paraId="562019CF" w14:textId="77777777" w:rsidR="00CF4A8E" w:rsidRDefault="00CF4A8E">
      <w:pPr>
        <w:spacing w:line="360" w:lineRule="auto"/>
        <w:ind w:left="360" w:firstLine="348"/>
        <w:jc w:val="both"/>
        <w:rPr>
          <w:lang w:val="es-ES_tradnl"/>
        </w:rPr>
      </w:pPr>
    </w:p>
    <w:p w14:paraId="288AFED4" w14:textId="77777777" w:rsidR="00CF4A8E" w:rsidRDefault="00CF4A8E">
      <w:pPr>
        <w:pStyle w:val="Ttulo2"/>
        <w:rPr>
          <w:lang w:val="es-ES_tradnl"/>
        </w:rPr>
      </w:pPr>
      <w:bookmarkStart w:id="54" w:name="_Toc121214638"/>
      <w:r>
        <w:rPr>
          <w:lang w:val="es-ES_tradnl"/>
        </w:rPr>
        <w:t>2.10. Relaciones socio-culturales de reciprocidad y redistribución</w:t>
      </w:r>
      <w:bookmarkEnd w:id="54"/>
    </w:p>
    <w:p w14:paraId="775EE2AE" w14:textId="77777777" w:rsidR="00CF4A8E" w:rsidRDefault="00CF4A8E">
      <w:pPr>
        <w:spacing w:line="360" w:lineRule="auto"/>
        <w:rPr>
          <w:b/>
          <w:lang w:val="es-ES_tradnl"/>
        </w:rPr>
      </w:pPr>
    </w:p>
    <w:p w14:paraId="0E2B1AFC" w14:textId="77777777" w:rsidR="00CF4A8E" w:rsidRDefault="00CF4A8E">
      <w:pPr>
        <w:pStyle w:val="Titulo3"/>
      </w:pPr>
      <w:bookmarkStart w:id="55" w:name="_Toc121214639"/>
      <w:r>
        <w:t>2.10.1 Reciprocidad</w:t>
      </w:r>
      <w:bookmarkEnd w:id="55"/>
    </w:p>
    <w:p w14:paraId="26B6ED12" w14:textId="77777777" w:rsidR="00CF4A8E" w:rsidRDefault="00CF4A8E">
      <w:pPr>
        <w:spacing w:line="360" w:lineRule="auto"/>
        <w:jc w:val="both"/>
        <w:rPr>
          <w:b/>
          <w:lang w:val="es-ES_tradnl"/>
        </w:rPr>
      </w:pPr>
    </w:p>
    <w:p w14:paraId="52B195DE" w14:textId="77777777" w:rsidR="00CF4A8E" w:rsidRDefault="00CF4A8E">
      <w:pPr>
        <w:spacing w:line="360" w:lineRule="auto"/>
        <w:jc w:val="both"/>
      </w:pPr>
      <w:r>
        <w:t xml:space="preserve">Para Polanyi, citado por </w:t>
      </w:r>
      <w:r>
        <w:rPr>
          <w:lang w:val="es-ES_tradnl"/>
        </w:rPr>
        <w:t>Schulte (1979: 222), la reciprocidad es el movimiento de bienes</w:t>
      </w:r>
      <w:r>
        <w:t xml:space="preserve"> y servicios entre puntos correspondientes de un orden simétrico. Reciprocidad no debe ser confundida con mutualidad, puede incluir más que dos actores, puede formar cadenas, entonces ya no existe mutualidad, que se basa en la dualidad. Lo esencial de la reciprocidad es la simetría, que puede ser organizada alrededor de diferentes ejes por ejemplo gente que vive en casas distribuidas en círculo pueden atender siempre a su vecino a la derecha y ser atendidos por sus vecinos de la izquierda. En este caso hay reciprocidad pero no mutualidad. Por su parte Montes (1985), señala que la reciprocidad andina “es un dar bienes y servicios muy distinto del simple trueque”. Se trata más bien de una forma institucionalizada de cooperación reciproca que se práctica según un complejo sistema de dones y contra dones que conlleva la mutua obligación moral de retribuir equitativamente lo recibido.</w:t>
      </w:r>
    </w:p>
    <w:p w14:paraId="01CF46AF" w14:textId="77777777" w:rsidR="00CF4A8E" w:rsidRDefault="00CF4A8E">
      <w:pPr>
        <w:spacing w:line="360" w:lineRule="auto"/>
        <w:jc w:val="both"/>
      </w:pPr>
    </w:p>
    <w:p w14:paraId="07D763AC" w14:textId="77777777" w:rsidR="00CF4A8E" w:rsidRDefault="00CF4A8E">
      <w:pPr>
        <w:pStyle w:val="Textoindependiente"/>
        <w:spacing w:line="360" w:lineRule="auto"/>
        <w:rPr>
          <w:b/>
        </w:rPr>
      </w:pPr>
      <w:r>
        <w:t>Es en este sentido que Temple (2003) afirma que casi todas las actividades de los hombres están pues al principio de reciprocidad para tener sentido. Afirma también que, cuando la reciprocidad se especializa cada uno adquiere su propio sentido.</w:t>
      </w:r>
    </w:p>
    <w:p w14:paraId="6D176486" w14:textId="77777777" w:rsidR="00CF4A8E" w:rsidRDefault="00CF4A8E">
      <w:pPr>
        <w:pStyle w:val="Titulo3"/>
      </w:pPr>
      <w:bookmarkStart w:id="56" w:name="_Toc121214640"/>
      <w:r>
        <w:t>2.10.2 El trueque</w:t>
      </w:r>
      <w:bookmarkEnd w:id="56"/>
    </w:p>
    <w:p w14:paraId="35784B80" w14:textId="77777777" w:rsidR="00CF4A8E" w:rsidRDefault="00CF4A8E">
      <w:pPr>
        <w:spacing w:line="360" w:lineRule="auto"/>
        <w:rPr>
          <w:b/>
          <w:lang w:val="es-ES_tradnl"/>
        </w:rPr>
      </w:pPr>
    </w:p>
    <w:p w14:paraId="62F54E88" w14:textId="77777777" w:rsidR="00CF4A8E" w:rsidRDefault="00CF4A8E">
      <w:pPr>
        <w:pStyle w:val="Textoindependiente"/>
        <w:spacing w:line="360" w:lineRule="auto"/>
        <w:rPr>
          <w:lang w:val="es-ES_tradnl"/>
        </w:rPr>
      </w:pPr>
      <w:r>
        <w:rPr>
          <w:lang w:val="es-ES_tradnl"/>
        </w:rPr>
        <w:t>Humpbrey y Hugb Jones (1998), afirman que el enfoque del trueque esta en la demanda de cosas particulares, las cuales pertenecen a clases distintas, en otros casos, puede ser de artículos intercambiados por mercancias o por otros servicios. A su vez, Torrico (1994), afirma que el trueque es cuando se transan solamente bienes entre sí, bienes por servicios, o servicios por servicios, sin la participación del dinero. Manifestación de los comunarios de seguir ignorando deliberadamente las leyes que rigen el funcionamiento de los mercados modernos, o sea, una manera de refugiarse en los patrones culturales tradicionales frente a la agresión de los mercados dominantes, no solamente es un cambio de productos sino mucho más. Los protagonistas, opinan también Humpbrey y Hugb Jones (1998), son esencialmente libres y estan al mismo nivel; cualquiera puede retirarse del negocio, y al final del mismo, permanecer en iguales condiciones. A su vez concluyen afirmando que el trueque no es solamente una institución histórica o peculiar en las economías arcaicas o “primitivas”. Es un fenómeno contemporáneo que cubre tanto transacciones a pequeña o gran escala, y ocurre en y entre muchos diferentes tipos de sociedades.</w:t>
      </w:r>
    </w:p>
    <w:p w14:paraId="77D299DC" w14:textId="77777777" w:rsidR="00CF4A8E" w:rsidRDefault="00CF4A8E">
      <w:pPr>
        <w:pStyle w:val="Textoindependiente"/>
        <w:spacing w:line="360" w:lineRule="auto"/>
        <w:rPr>
          <w:lang w:val="es-ES_tradnl"/>
        </w:rPr>
      </w:pPr>
    </w:p>
    <w:p w14:paraId="656580AF" w14:textId="77777777" w:rsidR="00CF4A8E" w:rsidRDefault="00CF4A8E">
      <w:pPr>
        <w:pStyle w:val="Textoindependiente"/>
        <w:spacing w:line="360" w:lineRule="auto"/>
        <w:rPr>
          <w:lang w:val="es-ES_tradnl"/>
        </w:rPr>
      </w:pPr>
      <w:r>
        <w:rPr>
          <w:lang w:val="es-ES_tradnl"/>
        </w:rPr>
        <w:t>Acerca de realizar una definición Humpbrey y Hugb Jones (1998) sostienen, los intentos por producir esta definición o un modelo universal de trueque, implican que se lo despoje de su contexto social, lo cual conduce a abstracciones imaginarias en poca o ninguna correspondencia con la realidad. El trueque es mejor entendido cuando se lo ve a la luz de su contexto, en la medida en que este contexto varia, lo harán también las características del trueque.</w:t>
      </w:r>
    </w:p>
    <w:p w14:paraId="0206ABD8" w14:textId="77777777" w:rsidR="00CF4A8E" w:rsidRDefault="00CF4A8E">
      <w:pPr>
        <w:spacing w:line="360" w:lineRule="auto"/>
        <w:jc w:val="both"/>
        <w:rPr>
          <w:lang w:val="es-ES_tradnl"/>
        </w:rPr>
      </w:pPr>
    </w:p>
    <w:p w14:paraId="54FB3105" w14:textId="77777777" w:rsidR="00CF4A8E" w:rsidRDefault="00CF4A8E">
      <w:pPr>
        <w:pStyle w:val="Titulo3"/>
      </w:pPr>
      <w:bookmarkStart w:id="57" w:name="_Toc121214641"/>
      <w:r>
        <w:t>2.10.3. El Intercambio</w:t>
      </w:r>
      <w:bookmarkEnd w:id="57"/>
    </w:p>
    <w:p w14:paraId="43946576" w14:textId="77777777" w:rsidR="00CF4A8E" w:rsidRDefault="00CF4A8E">
      <w:pPr>
        <w:spacing w:line="360" w:lineRule="auto"/>
        <w:jc w:val="both"/>
        <w:rPr>
          <w:b/>
          <w:lang w:val="es-ES_tradnl"/>
        </w:rPr>
      </w:pPr>
    </w:p>
    <w:p w14:paraId="2F0525C7" w14:textId="77777777" w:rsidR="00CF4A8E" w:rsidRDefault="00CF4A8E">
      <w:pPr>
        <w:spacing w:line="360" w:lineRule="auto"/>
        <w:jc w:val="both"/>
        <w:rPr>
          <w:lang w:val="es-ES_tradnl"/>
        </w:rPr>
      </w:pPr>
      <w:r>
        <w:rPr>
          <w:lang w:val="es-ES_tradnl"/>
        </w:rPr>
        <w:t>Para Torrico (1994), el intercambio es la transferencia de un bien o servicio a cambio de otro bien o servicio, o cambio de dinero (economías modernas), propio de una economía capitalista, donde la utilidad monetaria debe ser el único objetivo de las unidades dedicadas a la producción.</w:t>
      </w:r>
    </w:p>
    <w:p w14:paraId="738708D3" w14:textId="77777777" w:rsidR="00CF4A8E" w:rsidRDefault="00CF4A8E">
      <w:pPr>
        <w:pStyle w:val="Textoindependiente"/>
        <w:spacing w:line="360" w:lineRule="auto"/>
        <w:rPr>
          <w:lang w:val="es-ES_tradnl"/>
        </w:rPr>
      </w:pPr>
      <w:bookmarkStart w:id="58" w:name="_Toc106702895"/>
      <w:r>
        <w:rPr>
          <w:lang w:val="es-ES_tradnl"/>
        </w:rPr>
        <w:t>Para Humpbrey y Hugb Jones (1998), el intercambio es llevado entonces a la noción de reciprocidad como fuerza elemental de la economía indígena. Siempre, para esta escuela de pensamiento, esas relaciones elementales son intercambios. Afirman también que existen tres categorias: O bien se reducen a prestaciones unilaterales, es decir, a dones puros totalmente desinteresados. O bien son tanto interesados como desinteresados: esa sería la reciprocidad propiamente dicha. O bien solo son interesados, en cuyo caso ese sería el intercambio económico.</w:t>
      </w:r>
      <w:bookmarkEnd w:id="58"/>
      <w:r>
        <w:rPr>
          <w:lang w:val="es-ES_tradnl"/>
        </w:rPr>
        <w:t xml:space="preserve"> Como se muestra en la figura siguiente.</w:t>
      </w:r>
    </w:p>
    <w:p w14:paraId="1E6A7613" w14:textId="77777777" w:rsidR="00CF4A8E" w:rsidRDefault="00CF4A8E">
      <w:pPr>
        <w:pStyle w:val="Titulo4"/>
        <w:keepNext w:val="0"/>
        <w:spacing w:before="0" w:after="0"/>
        <w:outlineLvl w:val="9"/>
        <w:rPr>
          <w:lang w:val="es-ES_tradnl"/>
        </w:rPr>
      </w:pPr>
    </w:p>
    <w:p w14:paraId="75406E45" w14:textId="77777777" w:rsidR="00CF4A8E" w:rsidRDefault="00CF4A8E">
      <w:pPr>
        <w:pStyle w:val="Figura"/>
        <w:rPr>
          <w:lang w:val="es-ES_tradnl"/>
        </w:rPr>
      </w:pPr>
      <w:bookmarkStart w:id="59" w:name="_Toc106702119"/>
      <w:bookmarkStart w:id="60" w:name="_Toc121214493"/>
      <w:r>
        <w:rPr>
          <w:b/>
          <w:lang w:val="es-ES_tradnl"/>
        </w:rPr>
        <w:t>Figura 2.</w:t>
      </w:r>
      <w:r>
        <w:rPr>
          <w:lang w:val="es-ES_tradnl"/>
        </w:rPr>
        <w:t xml:space="preserve"> Categorías de intercambio</w:t>
      </w:r>
      <w:bookmarkEnd w:id="59"/>
      <w:bookmarkEnd w:id="60"/>
    </w:p>
    <w:p w14:paraId="43D3562F" w14:textId="77777777" w:rsidR="00CF4A8E" w:rsidRDefault="00CF4A8E">
      <w:pPr>
        <w:pStyle w:val="Figura"/>
        <w:rPr>
          <w:lang w:val="es-ES_tradnl"/>
        </w:rPr>
      </w:pPr>
    </w:p>
    <w:p w14:paraId="1D9E3280" w14:textId="77777777" w:rsidR="00CF4A8E" w:rsidRDefault="00CF4A8E">
      <w:pPr>
        <w:rPr>
          <w:lang w:val="es-ES_tradnl"/>
        </w:rPr>
      </w:pPr>
    </w:p>
    <w:p w14:paraId="590421C7" w14:textId="77777777" w:rsidR="00CF4A8E" w:rsidRDefault="00CF4A8E">
      <w:pPr>
        <w:rPr>
          <w:lang w:val="es-ES_tradnl"/>
        </w:rPr>
      </w:pPr>
      <w:r>
        <w:rPr>
          <w:lang w:val="es-ES_tradnl"/>
        </w:rPr>
        <w:t xml:space="preserve">                                                                    </w:t>
      </w:r>
      <w:bookmarkStart w:id="61" w:name="_Toc106702896"/>
      <w:r>
        <w:rPr>
          <w:lang w:val="es-ES_tradnl"/>
        </w:rPr>
        <w:t>+ o -</w:t>
      </w:r>
      <w:bookmarkEnd w:id="61"/>
    </w:p>
    <w:p w14:paraId="0E90C1DD" w14:textId="77777777" w:rsidR="00CF4A8E" w:rsidRDefault="00CF4A8E">
      <w:pPr>
        <w:rPr>
          <w:lang w:val="es-ES_tradnl"/>
        </w:rPr>
      </w:pPr>
      <w:r>
        <w:rPr>
          <w:lang w:val="es-ES_tradnl"/>
        </w:rPr>
        <w:t xml:space="preserve">                    </w:t>
      </w:r>
      <w:bookmarkStart w:id="62" w:name="_Toc106702897"/>
      <w:r>
        <w:rPr>
          <w:lang w:val="es-ES_tradnl"/>
        </w:rPr>
        <w:t>desinteresado                    desinteresado                           interesado</w:t>
      </w:r>
      <w:bookmarkEnd w:id="62"/>
    </w:p>
    <w:p w14:paraId="6269E458" w14:textId="313FC108" w:rsidR="00CF4A8E" w:rsidRDefault="008855E0">
      <w:pPr>
        <w:rPr>
          <w:b/>
          <w:lang w:val="es-ES_tradnl"/>
        </w:rPr>
      </w:pPr>
      <w:bookmarkStart w:id="63" w:name="_Toc106702898"/>
      <w:bookmarkStart w:id="64" w:name="_Toc106704472"/>
      <w:r>
        <w:rPr>
          <w:b/>
          <w:noProof/>
          <w:sz w:val="20"/>
        </w:rPr>
        <mc:AlternateContent>
          <mc:Choice Requires="wps">
            <w:drawing>
              <wp:anchor distT="0" distB="0" distL="114300" distR="114300" simplePos="0" relativeHeight="251646976" behindDoc="0" locked="0" layoutInCell="1" allowOverlap="1" wp14:anchorId="48C8E036" wp14:editId="42D645C7">
                <wp:simplePos x="0" y="0"/>
                <wp:positionH relativeFrom="column">
                  <wp:posOffset>342900</wp:posOffset>
                </wp:positionH>
                <wp:positionV relativeFrom="paragraph">
                  <wp:posOffset>91440</wp:posOffset>
                </wp:positionV>
                <wp:extent cx="4800600" cy="0"/>
                <wp:effectExtent l="0" t="0" r="0" b="0"/>
                <wp:wrapNone/>
                <wp:docPr id="313881694" name="Lin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00600" cy="0"/>
                        </a:xfrm>
                        <a:prstGeom prst="line">
                          <a:avLst/>
                        </a:prstGeom>
                        <a:noFill/>
                        <a:ln w="38100">
                          <a:solidFill>
                            <a:srgbClr val="0000FF"/>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B9009E" id="Line 122"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7.2pt" to="40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" strokecolor="blue" strokeweight="3pt">
                <v:stroke startarrow="block" endarrow="block"/>
              </v:line>
            </w:pict>
          </mc:Fallback>
        </mc:AlternateContent>
      </w:r>
      <w:bookmarkEnd w:id="63"/>
      <w:bookmarkEnd w:id="64"/>
    </w:p>
    <w:p w14:paraId="1369F27E" w14:textId="77777777" w:rsidR="00CF4A8E" w:rsidRDefault="00CF4A8E">
      <w:pPr>
        <w:rPr>
          <w:lang w:val="es-ES_tradnl"/>
        </w:rPr>
      </w:pPr>
      <w:r>
        <w:rPr>
          <w:b/>
          <w:lang w:val="es-ES_tradnl"/>
        </w:rPr>
        <w:t xml:space="preserve">                         </w:t>
      </w:r>
      <w:r>
        <w:rPr>
          <w:lang w:val="es-ES_tradnl"/>
        </w:rPr>
        <w:t>don                                reciprocidad                            intercambio</w:t>
      </w:r>
    </w:p>
    <w:p w14:paraId="62887C2D" w14:textId="77777777" w:rsidR="00CF4A8E" w:rsidRDefault="00CF4A8E">
      <w:pPr>
        <w:spacing w:line="360" w:lineRule="auto"/>
        <w:rPr>
          <w:lang w:val="es-ES_tradnl"/>
        </w:rPr>
      </w:pPr>
    </w:p>
    <w:p w14:paraId="2910B13A" w14:textId="77777777" w:rsidR="00CF4A8E" w:rsidRDefault="00CF4A8E">
      <w:pPr>
        <w:spacing w:line="360" w:lineRule="auto"/>
        <w:rPr>
          <w:lang w:val="es-ES_tradnl"/>
        </w:rPr>
      </w:pPr>
    </w:p>
    <w:p w14:paraId="006BC09C" w14:textId="77777777" w:rsidR="00CF4A8E" w:rsidRDefault="00CF4A8E">
      <w:pPr>
        <w:spacing w:line="360" w:lineRule="auto"/>
        <w:rPr>
          <w:b/>
          <w:lang w:val="es-ES_tradnl"/>
        </w:rPr>
      </w:pPr>
      <w:r>
        <w:rPr>
          <w:b/>
          <w:lang w:val="es-ES_tradnl"/>
        </w:rPr>
        <w:t>Fuente:</w:t>
      </w:r>
      <w:r>
        <w:t xml:space="preserve"> HUMPBREY, C.; HUGB-JONES, S. (1998)</w:t>
      </w:r>
    </w:p>
    <w:p w14:paraId="40C8DF89" w14:textId="77777777" w:rsidR="00CF4A8E" w:rsidRDefault="00CF4A8E">
      <w:pPr>
        <w:spacing w:line="360" w:lineRule="auto"/>
        <w:jc w:val="both"/>
        <w:rPr>
          <w:lang w:val="es-ES_tradnl"/>
        </w:rPr>
      </w:pPr>
    </w:p>
    <w:p w14:paraId="753473D1" w14:textId="77777777" w:rsidR="00CF4A8E" w:rsidRDefault="00CF4A8E">
      <w:pPr>
        <w:pStyle w:val="Ttulo2"/>
      </w:pPr>
      <w:bookmarkStart w:id="65" w:name="_Toc121214642"/>
      <w:r>
        <w:t>2.11. Flujos productivos</w:t>
      </w:r>
      <w:bookmarkEnd w:id="65"/>
    </w:p>
    <w:p w14:paraId="784C178D" w14:textId="77777777" w:rsidR="00CF4A8E" w:rsidRDefault="00CF4A8E">
      <w:pPr>
        <w:spacing w:line="360" w:lineRule="auto"/>
      </w:pPr>
    </w:p>
    <w:p w14:paraId="1A307B87" w14:textId="77777777" w:rsidR="00CF4A8E" w:rsidRDefault="00CF4A8E">
      <w:pPr>
        <w:spacing w:line="360" w:lineRule="auto"/>
        <w:jc w:val="both"/>
      </w:pPr>
      <w:r>
        <w:t>Según Rea (1995) mencionado por Villarroel (1997), los flujos de productos de las comunidades campesinas, fueron, son y seguirán siendo manejados por los campesinos.</w:t>
      </w:r>
    </w:p>
    <w:p w14:paraId="50FFB4E5" w14:textId="77777777" w:rsidR="00CF4A8E" w:rsidRDefault="00CF4A8E">
      <w:pPr>
        <w:spacing w:line="360" w:lineRule="auto"/>
        <w:jc w:val="both"/>
      </w:pPr>
    </w:p>
    <w:p w14:paraId="7CCBA0A3" w14:textId="77777777" w:rsidR="00CF4A8E" w:rsidRDefault="00CF4A8E">
      <w:pPr>
        <w:spacing w:line="360" w:lineRule="auto"/>
        <w:jc w:val="both"/>
      </w:pPr>
      <w:r>
        <w:t>Actualmente en las comunidades de Japo y Lacolaconi los flujos de la cañahua responde a las necesidades familiares, que brinda una complementariedad a su dieta, y una gran parte destina a la comercialización para satisfacer una parte de las muchas necesidades básicas que presenta el comunario productor de cañahua</w:t>
      </w:r>
    </w:p>
    <w:p w14:paraId="2ADE7930" w14:textId="77777777" w:rsidR="00CF4A8E" w:rsidRDefault="00CF4A8E">
      <w:pPr>
        <w:pStyle w:val="Textoindependiente3"/>
        <w:spacing w:line="360" w:lineRule="auto"/>
        <w:jc w:val="both"/>
        <w:rPr>
          <w:bCs/>
          <w:sz w:val="24"/>
        </w:rPr>
      </w:pPr>
    </w:p>
    <w:p w14:paraId="33DBF689" w14:textId="77777777" w:rsidR="00CF4A8E" w:rsidRDefault="00CF4A8E">
      <w:pPr>
        <w:pStyle w:val="Textoindependiente3"/>
        <w:spacing w:line="360" w:lineRule="auto"/>
        <w:jc w:val="both"/>
        <w:rPr>
          <w:bCs/>
          <w:sz w:val="24"/>
        </w:rPr>
      </w:pPr>
    </w:p>
    <w:p w14:paraId="188DC648" w14:textId="77777777" w:rsidR="00CF4A8E" w:rsidRDefault="00CF4A8E">
      <w:pPr>
        <w:pStyle w:val="Textoindependiente3"/>
        <w:spacing w:line="360" w:lineRule="auto"/>
        <w:jc w:val="both"/>
        <w:rPr>
          <w:bCs/>
          <w:sz w:val="24"/>
        </w:rPr>
      </w:pPr>
    </w:p>
    <w:p w14:paraId="11FC69D6" w14:textId="77777777" w:rsidR="00CF4A8E" w:rsidRDefault="00CF4A8E">
      <w:pPr>
        <w:pStyle w:val="Ttulo2"/>
      </w:pPr>
      <w:bookmarkStart w:id="66" w:name="_Toc121214643"/>
      <w:r>
        <w:t>2.12. Destino de la producción</w:t>
      </w:r>
      <w:bookmarkEnd w:id="66"/>
    </w:p>
    <w:p w14:paraId="1B74FAA1" w14:textId="77777777" w:rsidR="00CF4A8E" w:rsidRDefault="00CF4A8E">
      <w:pPr>
        <w:spacing w:line="360" w:lineRule="auto"/>
      </w:pPr>
    </w:p>
    <w:p w14:paraId="71BFBBB1" w14:textId="77777777" w:rsidR="00CF4A8E" w:rsidRDefault="00CF4A8E">
      <w:pPr>
        <w:spacing w:line="360" w:lineRule="auto"/>
        <w:jc w:val="both"/>
      </w:pPr>
      <w:r>
        <w:t>El destino de la producción es una necesidad ineludible de la vida, es por eso que Torrico (1993) más específicamente afirma que el destino de la producción campesina se enmarca en la producción agrícola, pecuaria artesanal o domestica, es el camino que recorre un producto hasta llegar al consumidor final, así mismo se refuerza con motivaciones comerciales y otras aptitudes y estrategias mas para la subsistencia de la familia campesina.</w:t>
      </w:r>
    </w:p>
    <w:p w14:paraId="639060E5" w14:textId="77777777" w:rsidR="00CF4A8E" w:rsidRDefault="00CF4A8E">
      <w:pPr>
        <w:spacing w:line="360" w:lineRule="auto"/>
        <w:jc w:val="both"/>
      </w:pPr>
    </w:p>
    <w:p w14:paraId="34E22B1A" w14:textId="77777777" w:rsidR="00CF4A8E" w:rsidRDefault="00CF4A8E">
      <w:pPr>
        <w:spacing w:line="360" w:lineRule="auto"/>
        <w:jc w:val="both"/>
      </w:pPr>
      <w:r>
        <w:t>A su vez Villarroel (1997) afirma que el destino de la producción es la práctica común en  las familias de las comunidades de la alturas, que una vez cubierta sus necesidad de autoconsumo, destinar los excedentes de sus cultivos para el intercambio con otros productos que vayan a satisfacer las necesidades alimenticias y otras.</w:t>
      </w:r>
    </w:p>
    <w:p w14:paraId="639C4C3A" w14:textId="77777777" w:rsidR="00CF4A8E" w:rsidRDefault="00CF4A8E">
      <w:pPr>
        <w:pStyle w:val="Textoindependiente3"/>
        <w:spacing w:line="360" w:lineRule="auto"/>
        <w:jc w:val="both"/>
        <w:rPr>
          <w:sz w:val="24"/>
        </w:rPr>
      </w:pPr>
    </w:p>
    <w:p w14:paraId="7E25275B" w14:textId="77777777" w:rsidR="00CF4A8E" w:rsidRDefault="00CF4A8E">
      <w:pPr>
        <w:pStyle w:val="Textoindependiente3"/>
        <w:spacing w:line="360" w:lineRule="auto"/>
        <w:jc w:val="both"/>
        <w:rPr>
          <w:sz w:val="24"/>
        </w:rPr>
      </w:pPr>
    </w:p>
    <w:p w14:paraId="7263C98A" w14:textId="77777777" w:rsidR="00CF4A8E" w:rsidRDefault="00CF4A8E">
      <w:pPr>
        <w:pStyle w:val="Textoindependiente3"/>
        <w:spacing w:line="360" w:lineRule="auto"/>
        <w:jc w:val="both"/>
        <w:rPr>
          <w:sz w:val="24"/>
        </w:rPr>
      </w:pPr>
    </w:p>
    <w:p w14:paraId="79379A28" w14:textId="77777777" w:rsidR="00CF4A8E" w:rsidRDefault="00CF4A8E">
      <w:pPr>
        <w:pStyle w:val="Textoindependiente3"/>
        <w:spacing w:line="360" w:lineRule="auto"/>
        <w:jc w:val="both"/>
        <w:rPr>
          <w:sz w:val="24"/>
        </w:rPr>
      </w:pPr>
    </w:p>
    <w:p w14:paraId="6521E771" w14:textId="77777777" w:rsidR="00CF4A8E" w:rsidRDefault="00CF4A8E">
      <w:pPr>
        <w:pStyle w:val="Textoindependiente3"/>
        <w:spacing w:line="360" w:lineRule="auto"/>
        <w:jc w:val="both"/>
        <w:rPr>
          <w:sz w:val="24"/>
        </w:rPr>
      </w:pPr>
    </w:p>
    <w:p w14:paraId="60B8BE14" w14:textId="77777777" w:rsidR="00CF4A8E" w:rsidRDefault="00CF4A8E">
      <w:pPr>
        <w:pStyle w:val="Textoindependiente3"/>
        <w:spacing w:line="360" w:lineRule="auto"/>
        <w:jc w:val="both"/>
        <w:rPr>
          <w:sz w:val="24"/>
        </w:rPr>
      </w:pPr>
    </w:p>
    <w:p w14:paraId="2A60F1EA" w14:textId="77777777" w:rsidR="00CF4A8E" w:rsidRDefault="00CF4A8E">
      <w:pPr>
        <w:pStyle w:val="Textoindependiente3"/>
        <w:spacing w:line="360" w:lineRule="auto"/>
        <w:jc w:val="both"/>
        <w:rPr>
          <w:sz w:val="24"/>
        </w:rPr>
      </w:pPr>
    </w:p>
    <w:p w14:paraId="642D6005" w14:textId="77777777" w:rsidR="00CF4A8E" w:rsidRDefault="00CF4A8E">
      <w:pPr>
        <w:pStyle w:val="Textoindependiente3"/>
        <w:spacing w:line="360" w:lineRule="auto"/>
        <w:jc w:val="both"/>
        <w:rPr>
          <w:sz w:val="24"/>
        </w:rPr>
      </w:pPr>
    </w:p>
    <w:p w14:paraId="3BC97AA1" w14:textId="77777777" w:rsidR="00CF4A8E" w:rsidRDefault="00CF4A8E">
      <w:pPr>
        <w:pStyle w:val="Textoindependiente3"/>
        <w:spacing w:line="360" w:lineRule="auto"/>
        <w:jc w:val="both"/>
        <w:rPr>
          <w:sz w:val="24"/>
        </w:rPr>
      </w:pPr>
    </w:p>
    <w:p w14:paraId="3B725206" w14:textId="77777777" w:rsidR="00CF4A8E" w:rsidRDefault="00CF4A8E">
      <w:pPr>
        <w:pStyle w:val="Textoindependiente3"/>
        <w:spacing w:line="360" w:lineRule="auto"/>
        <w:jc w:val="both"/>
        <w:rPr>
          <w:sz w:val="24"/>
        </w:rPr>
      </w:pPr>
    </w:p>
    <w:p w14:paraId="2BC17A5C" w14:textId="77777777" w:rsidR="00CF4A8E" w:rsidRDefault="00CF4A8E">
      <w:pPr>
        <w:pStyle w:val="Textoindependiente3"/>
        <w:spacing w:line="360" w:lineRule="auto"/>
        <w:jc w:val="both"/>
        <w:rPr>
          <w:sz w:val="24"/>
        </w:rPr>
      </w:pPr>
    </w:p>
    <w:p w14:paraId="387FEE85" w14:textId="77777777" w:rsidR="00CF4A8E" w:rsidRDefault="00CF4A8E">
      <w:pPr>
        <w:pStyle w:val="Textoindependiente3"/>
        <w:spacing w:line="360" w:lineRule="auto"/>
        <w:jc w:val="both"/>
        <w:rPr>
          <w:sz w:val="24"/>
        </w:rPr>
      </w:pPr>
    </w:p>
    <w:p w14:paraId="1EEE28A7" w14:textId="77777777" w:rsidR="00CF4A8E" w:rsidRDefault="00CF4A8E">
      <w:pPr>
        <w:pStyle w:val="Textoindependiente3"/>
        <w:spacing w:line="360" w:lineRule="auto"/>
        <w:jc w:val="both"/>
        <w:rPr>
          <w:sz w:val="24"/>
        </w:rPr>
      </w:pPr>
    </w:p>
    <w:p w14:paraId="319A5B52" w14:textId="77777777" w:rsidR="00CF4A8E" w:rsidRDefault="00CF4A8E">
      <w:pPr>
        <w:pStyle w:val="Textoindependiente3"/>
        <w:spacing w:line="360" w:lineRule="auto"/>
        <w:jc w:val="both"/>
        <w:rPr>
          <w:sz w:val="24"/>
        </w:rPr>
      </w:pPr>
    </w:p>
    <w:p w14:paraId="09AE2BAA" w14:textId="77777777" w:rsidR="00CF4A8E" w:rsidRDefault="00CF4A8E">
      <w:pPr>
        <w:pStyle w:val="Textoindependiente3"/>
        <w:spacing w:line="360" w:lineRule="auto"/>
        <w:jc w:val="both"/>
        <w:rPr>
          <w:sz w:val="24"/>
        </w:rPr>
      </w:pPr>
    </w:p>
    <w:p w14:paraId="79CDC82F" w14:textId="77777777" w:rsidR="00CF4A8E" w:rsidRDefault="00CF4A8E">
      <w:pPr>
        <w:pStyle w:val="Ttulo1"/>
        <w:jc w:val="center"/>
      </w:pPr>
      <w:bookmarkStart w:id="67" w:name="_Toc104793948"/>
      <w:bookmarkStart w:id="68" w:name="_Toc104794102"/>
      <w:bookmarkStart w:id="69" w:name="_Toc105403354"/>
      <w:bookmarkStart w:id="70" w:name="_Toc105404201"/>
      <w:bookmarkStart w:id="71" w:name="_Toc105404362"/>
      <w:bookmarkStart w:id="72" w:name="_Toc105404531"/>
      <w:bookmarkStart w:id="73" w:name="_Toc121214644"/>
      <w:r>
        <w:t>III. MATERIALES Y METODOLOGÍA</w:t>
      </w:r>
      <w:bookmarkEnd w:id="67"/>
      <w:bookmarkEnd w:id="68"/>
      <w:bookmarkEnd w:id="69"/>
      <w:bookmarkEnd w:id="70"/>
      <w:bookmarkEnd w:id="71"/>
      <w:bookmarkEnd w:id="72"/>
      <w:bookmarkEnd w:id="73"/>
    </w:p>
    <w:p w14:paraId="6685B273" w14:textId="77777777" w:rsidR="00CF4A8E" w:rsidRDefault="00CF4A8E">
      <w:pPr>
        <w:pStyle w:val="Textoindependiente3"/>
        <w:spacing w:line="360" w:lineRule="auto"/>
        <w:jc w:val="both"/>
        <w:rPr>
          <w:sz w:val="24"/>
        </w:rPr>
      </w:pPr>
    </w:p>
    <w:p w14:paraId="321BDDE3" w14:textId="77777777" w:rsidR="00CF4A8E" w:rsidRDefault="00CF4A8E">
      <w:pPr>
        <w:pStyle w:val="Ttulo2"/>
      </w:pPr>
      <w:bookmarkStart w:id="74" w:name="_Toc104793949"/>
      <w:bookmarkStart w:id="75" w:name="_Toc104794103"/>
      <w:bookmarkStart w:id="76" w:name="_Toc105403355"/>
      <w:bookmarkStart w:id="77" w:name="_Toc105404202"/>
      <w:bookmarkStart w:id="78" w:name="_Toc105404363"/>
      <w:bookmarkStart w:id="79" w:name="_Toc105404532"/>
      <w:bookmarkStart w:id="80" w:name="_Toc121214645"/>
      <w:r>
        <w:t>3.1. MATERIALES</w:t>
      </w:r>
      <w:bookmarkEnd w:id="74"/>
      <w:bookmarkEnd w:id="75"/>
      <w:bookmarkEnd w:id="76"/>
      <w:bookmarkEnd w:id="77"/>
      <w:bookmarkEnd w:id="78"/>
      <w:bookmarkEnd w:id="79"/>
      <w:bookmarkEnd w:id="80"/>
    </w:p>
    <w:p w14:paraId="721C2DD2" w14:textId="77777777" w:rsidR="00CF4A8E" w:rsidRDefault="00CF4A8E">
      <w:pPr>
        <w:pStyle w:val="Textoindependiente3"/>
        <w:spacing w:line="360" w:lineRule="auto"/>
        <w:jc w:val="both"/>
        <w:rPr>
          <w:sz w:val="24"/>
        </w:rPr>
      </w:pPr>
    </w:p>
    <w:p w14:paraId="3E16C1C2" w14:textId="77777777" w:rsidR="00CF4A8E" w:rsidRDefault="00CF4A8E">
      <w:pPr>
        <w:pStyle w:val="Titulo3"/>
      </w:pPr>
      <w:bookmarkStart w:id="81" w:name="_Toc121214646"/>
      <w:r>
        <w:t>3.1.1. Ubicación de las comunidades de estudio</w:t>
      </w:r>
      <w:bookmarkEnd w:id="81"/>
    </w:p>
    <w:p w14:paraId="0A13FBAF" w14:textId="77777777" w:rsidR="00CF4A8E" w:rsidRDefault="00CF4A8E">
      <w:pPr>
        <w:pStyle w:val="Textoindependiente3"/>
        <w:spacing w:line="360" w:lineRule="auto"/>
        <w:jc w:val="both"/>
        <w:rPr>
          <w:sz w:val="24"/>
        </w:rPr>
      </w:pPr>
    </w:p>
    <w:p w14:paraId="3BAB11A3" w14:textId="77777777" w:rsidR="00CF4A8E" w:rsidRDefault="00CF4A8E">
      <w:pPr>
        <w:pStyle w:val="Textoindependiente3"/>
        <w:spacing w:line="360" w:lineRule="auto"/>
        <w:jc w:val="both"/>
        <w:rPr>
          <w:sz w:val="24"/>
        </w:rPr>
      </w:pPr>
      <w:r>
        <w:rPr>
          <w:sz w:val="24"/>
        </w:rPr>
        <w:t>Las comunidades de Japo y Lacolaconi originariamente corresponden al Ayllu Majasaya Mujlli, es parte de la administración política del Cantón Ch’alla y Provincia Tapacarí del Departamento de Cochabamba.</w:t>
      </w:r>
    </w:p>
    <w:p w14:paraId="2CD0625F" w14:textId="77777777" w:rsidR="00CF4A8E" w:rsidRDefault="00CF4A8E">
      <w:pPr>
        <w:pStyle w:val="Textoindependiente3"/>
        <w:spacing w:line="360" w:lineRule="auto"/>
        <w:jc w:val="both"/>
        <w:rPr>
          <w:sz w:val="24"/>
        </w:rPr>
      </w:pPr>
    </w:p>
    <w:p w14:paraId="515AAD47" w14:textId="77777777" w:rsidR="00CF4A8E" w:rsidRDefault="00CF4A8E">
      <w:pPr>
        <w:pStyle w:val="Textoindependiente3"/>
        <w:spacing w:line="360" w:lineRule="auto"/>
        <w:jc w:val="both"/>
        <w:rPr>
          <w:sz w:val="24"/>
        </w:rPr>
      </w:pPr>
      <w:r>
        <w:rPr>
          <w:sz w:val="24"/>
        </w:rPr>
        <w:t>Geográficamente la comunidad de Japo se encuentra ubicada entre los paralelos 17°40’0 de longitud Sud y 66°47’0 de longitud Oeste, a una altura que comprende entre los 4000-</w:t>
      </w:r>
      <w:smartTag w:uri="urn:schemas-microsoft-com:office:smarttags" w:element="metricconverter">
        <w:smartTagPr>
          <w:attr w:name="ProductID" w:val="4200 m"/>
        </w:smartTagPr>
        <w:r>
          <w:rPr>
            <w:sz w:val="24"/>
          </w:rPr>
          <w:t>4200 m</w:t>
        </w:r>
      </w:smartTag>
      <w:r>
        <w:rPr>
          <w:sz w:val="24"/>
        </w:rPr>
        <w:t>.s.n.m., y la comunidad de Lacolaconi entre los paralelos 17°39’0 de longitud Sud y 66°50’0 de longitud Oeste con una altura que comprende entre los 4200-</w:t>
      </w:r>
      <w:smartTag w:uri="urn:schemas-microsoft-com:office:smarttags" w:element="metricconverter">
        <w:smartTagPr>
          <w:attr w:name="ProductID" w:val="4500 m"/>
        </w:smartTagPr>
        <w:r>
          <w:rPr>
            <w:sz w:val="24"/>
          </w:rPr>
          <w:t>4500 m</w:t>
        </w:r>
      </w:smartTag>
      <w:r>
        <w:rPr>
          <w:sz w:val="24"/>
        </w:rPr>
        <w:t>.s.n.m.</w:t>
      </w:r>
    </w:p>
    <w:p w14:paraId="1EB663AC" w14:textId="77777777" w:rsidR="00CF4A8E" w:rsidRDefault="00CF4A8E">
      <w:pPr>
        <w:pStyle w:val="Textoindependiente3"/>
        <w:spacing w:line="360" w:lineRule="auto"/>
        <w:jc w:val="both"/>
        <w:rPr>
          <w:sz w:val="24"/>
        </w:rPr>
      </w:pPr>
      <w:r>
        <w:rPr>
          <w:sz w:val="24"/>
        </w:rPr>
        <w:t xml:space="preserve">El clima predominante es el seco, con temperaturas que oscilan entre 7 y </w:t>
      </w:r>
      <w:smartTag w:uri="urn:schemas-microsoft-com:office:smarttags" w:element="metricconverter">
        <w:smartTagPr>
          <w:attr w:name="ProductID" w:val="30°C"/>
        </w:smartTagPr>
        <w:r>
          <w:rPr>
            <w:sz w:val="24"/>
          </w:rPr>
          <w:t>30°C</w:t>
        </w:r>
      </w:smartTag>
      <w:r>
        <w:rPr>
          <w:sz w:val="24"/>
        </w:rPr>
        <w:t xml:space="preserve"> en la época de verano y de -7 y </w:t>
      </w:r>
      <w:smartTag w:uri="urn:schemas-microsoft-com:office:smarttags" w:element="metricconverter">
        <w:smartTagPr>
          <w:attr w:name="ProductID" w:val="25°C"/>
        </w:smartTagPr>
        <w:r>
          <w:rPr>
            <w:sz w:val="24"/>
          </w:rPr>
          <w:t>25°C</w:t>
        </w:r>
      </w:smartTag>
      <w:r>
        <w:rPr>
          <w:sz w:val="24"/>
        </w:rPr>
        <w:t xml:space="preserve"> en la época invernal con predominancia de vientos fuertes ( con dirección variable), se presentan heladas y nevadas en épocas determinadas. La precipitación pluvial/año es escasa con un promedio de 400 mm/año. Constituyéndose los meses de enero, febrero y marzo, como los más lluviosos y, los meses de junio, julio y agosto en los meses más secos (Tapia, 2002). Desde la ciudad de Cochabamba dista </w:t>
      </w:r>
      <w:smartTag w:uri="urn:schemas-microsoft-com:office:smarttags" w:element="metricconverter">
        <w:smartTagPr>
          <w:attr w:name="ProductID" w:val="127 Km"/>
        </w:smartTagPr>
        <w:r>
          <w:rPr>
            <w:sz w:val="24"/>
          </w:rPr>
          <w:t>127 Km</w:t>
        </w:r>
      </w:smartTag>
      <w:r>
        <w:rPr>
          <w:sz w:val="24"/>
        </w:rPr>
        <w:t>. para llegar hasta la comunidad de Japo que se encuentra sobre la carretera interdepartamental Cochabamba-Oruro y avanzando más allá, hasta el Km. 138 y haciendo un desvío hacia el Sud se encuentra la comunidad de Lacolaconi.</w:t>
      </w:r>
    </w:p>
    <w:p w14:paraId="561A8005" w14:textId="77777777" w:rsidR="00CF4A8E" w:rsidRDefault="00CF4A8E">
      <w:pPr>
        <w:pStyle w:val="Textoindependiente3"/>
        <w:spacing w:line="360" w:lineRule="auto"/>
        <w:jc w:val="both"/>
        <w:rPr>
          <w:sz w:val="24"/>
        </w:rPr>
      </w:pPr>
    </w:p>
    <w:p w14:paraId="51AE250B" w14:textId="77777777" w:rsidR="00CF4A8E" w:rsidRDefault="00CF4A8E">
      <w:pPr>
        <w:pStyle w:val="Textoindependiente3"/>
        <w:spacing w:line="360" w:lineRule="auto"/>
        <w:jc w:val="both"/>
        <w:rPr>
          <w:sz w:val="24"/>
        </w:rPr>
      </w:pPr>
      <w:r>
        <w:rPr>
          <w:sz w:val="24"/>
        </w:rPr>
        <w:t xml:space="preserve">Actualmente el Ayllu Majasaya Mujlli cuenta con 16 comunidades, dividida en cinco subcentrales: Mujlli Huayllas, 6 de agosto, Japo, San Antonio de Mujlli, Chullpani Huayllas. La comunidad de Japo pertenece a la jurisdicción de </w:t>
      </w:r>
      <w:smartTag w:uri="urn:schemas-microsoft-com:office:smarttags" w:element="PersonName">
        <w:smartTagPr>
          <w:attr w:name="ProductID" w:val="la Subcentral"/>
        </w:smartTagPr>
        <w:r>
          <w:rPr>
            <w:sz w:val="24"/>
          </w:rPr>
          <w:t>la Subcentral</w:t>
        </w:r>
      </w:smartTag>
      <w:r>
        <w:rPr>
          <w:sz w:val="24"/>
        </w:rPr>
        <w:t xml:space="preserve"> de Japo y la comunidad de Lacolaconi a </w:t>
      </w:r>
      <w:smartTag w:uri="urn:schemas-microsoft-com:office:smarttags" w:element="PersonName">
        <w:smartTagPr>
          <w:attr w:name="ProductID" w:val="la Subcentral"/>
        </w:smartTagPr>
        <w:r>
          <w:rPr>
            <w:sz w:val="24"/>
          </w:rPr>
          <w:t>la Subcentral</w:t>
        </w:r>
      </w:smartTag>
      <w:r>
        <w:rPr>
          <w:sz w:val="24"/>
        </w:rPr>
        <w:t xml:space="preserve"> 6 de agosto.</w:t>
      </w:r>
    </w:p>
    <w:p w14:paraId="20D0000C" w14:textId="77777777" w:rsidR="00CF4A8E" w:rsidRDefault="00CF4A8E">
      <w:pPr>
        <w:pStyle w:val="Textoindependiente3"/>
        <w:spacing w:line="360" w:lineRule="auto"/>
        <w:jc w:val="both"/>
        <w:rPr>
          <w:sz w:val="24"/>
        </w:rPr>
      </w:pPr>
    </w:p>
    <w:p w14:paraId="669E9929" w14:textId="77777777" w:rsidR="00CF4A8E" w:rsidRDefault="00CF4A8E">
      <w:pPr>
        <w:pStyle w:val="Textoindependiente3"/>
        <w:spacing w:line="360" w:lineRule="auto"/>
        <w:jc w:val="both"/>
        <w:rPr>
          <w:sz w:val="24"/>
        </w:rPr>
      </w:pPr>
      <w:r>
        <w:rPr>
          <w:sz w:val="24"/>
        </w:rPr>
        <w:t>Según Lisperger (1987), citado por Misericordia (1996), las comunidades de Japo y Lacolaconi puede considerarse como la región en transición lingüística del Aymara hacia el Quechua y en la actualidad se caracteriza por ser una población Trilingüe (Aymara, Quechua y Castellano). Por su configuración del paisaje, se constituye como un modelo típico de la región andina.</w:t>
      </w:r>
    </w:p>
    <w:p w14:paraId="6D669AB3" w14:textId="77777777" w:rsidR="00CF4A8E" w:rsidRDefault="00CF4A8E">
      <w:pPr>
        <w:pStyle w:val="Textoindependiente3"/>
        <w:spacing w:line="360" w:lineRule="auto"/>
        <w:jc w:val="both"/>
        <w:rPr>
          <w:sz w:val="24"/>
        </w:rPr>
      </w:pPr>
    </w:p>
    <w:p w14:paraId="1449B8F2" w14:textId="77777777" w:rsidR="00CF4A8E" w:rsidRDefault="00CF4A8E">
      <w:pPr>
        <w:pStyle w:val="Textoindependiente3"/>
        <w:spacing w:line="360" w:lineRule="auto"/>
        <w:jc w:val="both"/>
        <w:rPr>
          <w:sz w:val="24"/>
        </w:rPr>
      </w:pPr>
      <w:r>
        <w:rPr>
          <w:sz w:val="24"/>
        </w:rPr>
        <w:t>En la comunidad de Japo y Lacolaconi actualmente viven 70 y 83 familias respectivamente, siendo el promedio de integrantes por familia de 4-5 individuos. En la comunidad de Japo, se encuentra distribuida en diferentes ranchos y en cada una se hallan de 1-5 familias.</w:t>
      </w:r>
    </w:p>
    <w:p w14:paraId="6B48CF63" w14:textId="77777777" w:rsidR="00CF4A8E" w:rsidRDefault="00CF4A8E">
      <w:pPr>
        <w:pStyle w:val="Textoindependiente3"/>
        <w:spacing w:line="360" w:lineRule="auto"/>
        <w:jc w:val="both"/>
        <w:rPr>
          <w:sz w:val="24"/>
        </w:rPr>
      </w:pPr>
    </w:p>
    <w:p w14:paraId="63490100" w14:textId="77777777" w:rsidR="00CF4A8E" w:rsidRDefault="00CF4A8E">
      <w:pPr>
        <w:pStyle w:val="Textoindependiente3"/>
        <w:spacing w:line="360" w:lineRule="auto"/>
        <w:jc w:val="both"/>
        <w:rPr>
          <w:sz w:val="24"/>
        </w:rPr>
      </w:pPr>
      <w:r>
        <w:rPr>
          <w:sz w:val="24"/>
        </w:rPr>
        <w:t>La mayoria de los comunarios se dedican a la actividad pecuaria y agrícola, luego a la artesania (preferentemente las mujeres) y efectuan viajes a otros pisos ecológicos eventualmente, según planificación familiar, desde ya basados en un principio de subsistencia.</w:t>
      </w:r>
    </w:p>
    <w:p w14:paraId="02B8368B" w14:textId="2641A7E9" w:rsidR="00CF4A8E" w:rsidRDefault="008855E0">
      <w:pPr>
        <w:pStyle w:val="Figura"/>
        <w:rPr>
          <w:b/>
        </w:rPr>
      </w:pPr>
      <w:bookmarkStart w:id="82" w:name="_Toc106702120"/>
      <w:bookmarkStart w:id="83" w:name="_Toc121214494"/>
      <w:r>
        <w:rPr>
          <w:b/>
          <w:noProof/>
        </w:rPr>
        <mc:AlternateContent>
          <mc:Choice Requires="wpg">
            <w:drawing>
              <wp:anchor distT="0" distB="0" distL="114300" distR="114300" simplePos="0" relativeHeight="251648000" behindDoc="0" locked="0" layoutInCell="1" allowOverlap="1" wp14:anchorId="5D4E4EE8" wp14:editId="097D480C">
                <wp:simplePos x="0" y="0"/>
                <wp:positionH relativeFrom="column">
                  <wp:posOffset>-228600</wp:posOffset>
                </wp:positionH>
                <wp:positionV relativeFrom="paragraph">
                  <wp:posOffset>342900</wp:posOffset>
                </wp:positionV>
                <wp:extent cx="6121400" cy="7404100"/>
                <wp:effectExtent l="0" t="0" r="0" b="0"/>
                <wp:wrapSquare wrapText="bothSides"/>
                <wp:docPr id="1749192753"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7404100"/>
                          <a:chOff x="1298" y="2246"/>
                          <a:chExt cx="9640" cy="11660"/>
                        </a:xfrm>
                      </wpg:grpSpPr>
                      <pic:pic xmlns:pic="http://schemas.openxmlformats.org/drawingml/2006/picture">
                        <pic:nvPicPr>
                          <pic:cNvPr id="1973922249" name="Picture 166"/>
                          <pic:cNvPicPr>
                            <a:picLocks noChangeAspect="1" noChangeArrowheads="1"/>
                          </pic:cNvPicPr>
                        </pic:nvPicPr>
                        <pic:blipFill>
                          <a:blip r:embed="rId19">
                            <a:extLst>
                              <a:ext uri="{28A0092B-C50C-407E-A947-70E740481C1C}">
                                <a14:useLocalDpi xmlns:a14="http://schemas.microsoft.com/office/drawing/2010/main" val="0"/>
                              </a:ext>
                            </a:extLst>
                          </a:blip>
                          <a:srcRect l="9572" t="11221" r="9572" b="8417"/>
                          <a:stretch>
                            <a:fillRect/>
                          </a:stretch>
                        </pic:blipFill>
                        <pic:spPr bwMode="auto">
                          <a:xfrm>
                            <a:off x="1298" y="2246"/>
                            <a:ext cx="9640" cy="1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315928249" name="Group 167"/>
                        <wpg:cNvGrpSpPr>
                          <a:grpSpLocks/>
                        </wpg:cNvGrpSpPr>
                        <wpg:grpSpPr bwMode="auto">
                          <a:xfrm>
                            <a:off x="2574" y="2786"/>
                            <a:ext cx="7920" cy="4860"/>
                            <a:chOff x="2574" y="2786"/>
                            <a:chExt cx="7920" cy="4860"/>
                          </a:xfrm>
                        </wpg:grpSpPr>
                        <wps:wsp>
                          <wps:cNvPr id="376002207" name="AutoShape 168"/>
                          <wps:cNvSpPr>
                            <a:spLocks noChangeArrowheads="1"/>
                          </wps:cNvSpPr>
                          <wps:spPr bwMode="auto">
                            <a:xfrm rot="286611">
                              <a:off x="2574" y="2786"/>
                              <a:ext cx="4860" cy="720"/>
                            </a:xfrm>
                            <a:prstGeom prst="curvedDownArrow">
                              <a:avLst>
                                <a:gd name="adj1" fmla="val 67500"/>
                                <a:gd name="adj2" fmla="val 270000"/>
                                <a:gd name="adj3" fmla="val 33333"/>
                              </a:avLst>
                            </a:prstGeom>
                            <a:noFill/>
                            <a:ln w="38100">
                              <a:solidFill>
                                <a:srgbClr val="0000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6261587" name="AutoShape 169"/>
                          <wps:cNvSpPr>
                            <a:spLocks noChangeArrowheads="1"/>
                          </wps:cNvSpPr>
                          <wps:spPr bwMode="auto">
                            <a:xfrm rot="508667">
                              <a:off x="5994" y="4766"/>
                              <a:ext cx="4500" cy="720"/>
                            </a:xfrm>
                            <a:prstGeom prst="curvedDownArrow">
                              <a:avLst>
                                <a:gd name="adj1" fmla="val 62500"/>
                                <a:gd name="adj2" fmla="val 250000"/>
                                <a:gd name="adj3" fmla="val 33333"/>
                              </a:avLst>
                            </a:prstGeom>
                            <a:noFill/>
                            <a:ln w="381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7161343" name="AutoShape 170"/>
                          <wps:cNvSpPr>
                            <a:spLocks noChangeArrowheads="1"/>
                          </wps:cNvSpPr>
                          <wps:spPr bwMode="auto">
                            <a:xfrm rot="21289055" flipH="1">
                              <a:off x="3834" y="7106"/>
                              <a:ext cx="5040" cy="540"/>
                            </a:xfrm>
                            <a:prstGeom prst="curvedDownArrow">
                              <a:avLst>
                                <a:gd name="adj1" fmla="val 93333"/>
                                <a:gd name="adj2" fmla="val 373333"/>
                                <a:gd name="adj3" fmla="val 33333"/>
                              </a:avLst>
                            </a:prstGeom>
                            <a:noFill/>
                            <a:ln w="38100">
                              <a:solidFill>
                                <a:srgbClr val="FF66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24D15C6" id="Group 165" o:spid="_x0000_s1026" style="position:absolute;margin-left:-18pt;margin-top:27pt;width:482pt;height:583pt;z-index:251648000" coordorigin="1298,2246" coordsize="9640,1166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6" o:spid="_x0000_s1027" type="#_x0000_t75" style="position:absolute;left:1298;top:2246;width:9640;height:116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">
                  <v:imagedata r:id="rId20" o:title="" croptop="7354f" cropbottom="5516f" cropleft="6273f" cropright="6273f"/>
                </v:shape>
                <v:group id="Group 167" o:spid="_x0000_s1028" style="position:absolute;left:2574;top:2786;width:7920;height:4860" coordorigin="2574,2786" coordsize="7920,4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">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68" o:spid="_x0000_s1029" type="#_x0000_t105" style="position:absolute;left:2574;top:2786;width:4860;height:720;rotation:31305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" adj=",18360" filled="f" strokecolor="blue" strokeweight="3pt"/>
                  <v:shape id="AutoShape 169" o:spid="_x0000_s1030" type="#_x0000_t105" style="position:absolute;left:5994;top:4766;width:4500;height:720;rotation:5556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" adj=",18360" filled="f" strokecolor="red" strokeweight="3pt"/>
                  <v:shape id="AutoShape 170" o:spid="_x0000_s1031" type="#_x0000_t105" style="position:absolute;left:3834;top:7106;width:5040;height:540;rotation:339635fd;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" adj=",18360" filled="f" strokecolor="#f60" strokeweight="3pt"/>
                </v:group>
                <w10:wrap type="square"/>
              </v:group>
            </w:pict>
          </mc:Fallback>
        </mc:AlternateContent>
      </w:r>
      <w:r w:rsidR="00CF4A8E">
        <w:rPr>
          <w:b/>
        </w:rPr>
        <w:t>Figura 3. Ubicación de las comunidades de estudi</w:t>
      </w:r>
      <w:bookmarkEnd w:id="82"/>
      <w:r w:rsidR="00CF4A8E">
        <w:rPr>
          <w:b/>
        </w:rPr>
        <w:t>o</w:t>
      </w:r>
      <w:bookmarkEnd w:id="83"/>
    </w:p>
    <w:p w14:paraId="7011284B" w14:textId="77777777" w:rsidR="00CF4A8E" w:rsidRDefault="00CF4A8E">
      <w:pPr>
        <w:pStyle w:val="Figura"/>
      </w:pPr>
    </w:p>
    <w:p w14:paraId="5D43AF1F" w14:textId="77777777" w:rsidR="00CF4A8E" w:rsidRDefault="00CF4A8E">
      <w:pPr>
        <w:pStyle w:val="Textoindependiente3"/>
        <w:spacing w:line="360" w:lineRule="auto"/>
        <w:jc w:val="both"/>
        <w:rPr>
          <w:sz w:val="24"/>
        </w:rPr>
      </w:pPr>
      <w:r>
        <w:rPr>
          <w:b/>
          <w:sz w:val="24"/>
        </w:rPr>
        <w:t>Fuente</w:t>
      </w:r>
      <w:r>
        <w:rPr>
          <w:sz w:val="24"/>
        </w:rPr>
        <w:t>: Elaboración propia en base a Atlas de municipios, 2002.</w:t>
      </w:r>
    </w:p>
    <w:p w14:paraId="08A21BFF" w14:textId="77777777" w:rsidR="00CF4A8E" w:rsidRDefault="00CF4A8E">
      <w:pPr>
        <w:pStyle w:val="Titulo3"/>
      </w:pPr>
      <w:bookmarkStart w:id="84" w:name="_Toc121214647"/>
      <w:r>
        <w:t>3.1.2. Materiales de campo</w:t>
      </w:r>
      <w:bookmarkEnd w:id="84"/>
    </w:p>
    <w:p w14:paraId="4E18B00C" w14:textId="77777777" w:rsidR="00CF4A8E" w:rsidRDefault="00CF4A8E">
      <w:pPr>
        <w:pStyle w:val="Textoindependiente3"/>
        <w:spacing w:line="360" w:lineRule="auto"/>
        <w:jc w:val="both"/>
        <w:rPr>
          <w:sz w:val="24"/>
        </w:rPr>
      </w:pPr>
    </w:p>
    <w:p w14:paraId="24268EDC" w14:textId="77777777" w:rsidR="00CF4A8E" w:rsidRDefault="00CF4A8E">
      <w:pPr>
        <w:pStyle w:val="Textoindependiente3"/>
        <w:spacing w:line="360" w:lineRule="auto"/>
        <w:jc w:val="both"/>
        <w:rPr>
          <w:sz w:val="24"/>
        </w:rPr>
      </w:pPr>
      <w:r>
        <w:rPr>
          <w:sz w:val="24"/>
        </w:rPr>
        <w:t>Entre los principales materiales de campo se ha utilizado los siguientes: Libreta de campo, grabadora portátil, cassettes, cámara digital fotográfica.</w:t>
      </w:r>
    </w:p>
    <w:p w14:paraId="764340DF" w14:textId="77777777" w:rsidR="00CF4A8E" w:rsidRDefault="00CF4A8E">
      <w:pPr>
        <w:pStyle w:val="Textoindependiente3"/>
        <w:spacing w:line="360" w:lineRule="auto"/>
        <w:jc w:val="both"/>
        <w:rPr>
          <w:sz w:val="24"/>
        </w:rPr>
      </w:pPr>
    </w:p>
    <w:p w14:paraId="0D1C98A3" w14:textId="77777777" w:rsidR="00CF4A8E" w:rsidRDefault="00CF4A8E">
      <w:pPr>
        <w:pStyle w:val="Ttulo2"/>
      </w:pPr>
      <w:bookmarkStart w:id="85" w:name="_Toc104793950"/>
      <w:bookmarkStart w:id="86" w:name="_Toc104794104"/>
      <w:bookmarkStart w:id="87" w:name="_Toc105403356"/>
      <w:bookmarkStart w:id="88" w:name="_Toc105404203"/>
      <w:bookmarkStart w:id="89" w:name="_Toc105404364"/>
      <w:bookmarkStart w:id="90" w:name="_Toc105404533"/>
      <w:bookmarkStart w:id="91" w:name="_Toc121214648"/>
      <w:r>
        <w:t>3.2. METODOLOGIA</w:t>
      </w:r>
      <w:bookmarkEnd w:id="85"/>
      <w:bookmarkEnd w:id="86"/>
      <w:bookmarkEnd w:id="87"/>
      <w:bookmarkEnd w:id="88"/>
      <w:bookmarkEnd w:id="89"/>
      <w:bookmarkEnd w:id="90"/>
      <w:bookmarkEnd w:id="91"/>
    </w:p>
    <w:p w14:paraId="1D184ECD" w14:textId="77777777" w:rsidR="00CF4A8E" w:rsidRDefault="00CF4A8E">
      <w:pPr>
        <w:pStyle w:val="Textoindependiente3"/>
        <w:spacing w:line="360" w:lineRule="auto"/>
        <w:jc w:val="both"/>
        <w:rPr>
          <w:sz w:val="24"/>
        </w:rPr>
      </w:pPr>
    </w:p>
    <w:p w14:paraId="4893E10B" w14:textId="77777777" w:rsidR="00CF4A8E" w:rsidRDefault="00CF4A8E">
      <w:pPr>
        <w:pStyle w:val="Titulo3"/>
      </w:pPr>
      <w:bookmarkStart w:id="92" w:name="_Toc121214649"/>
      <w:r>
        <w:t>3.2.1. Enfoque teórico metodológico: Histórico Cultural Lógico (HCL)</w:t>
      </w:r>
      <w:bookmarkEnd w:id="92"/>
    </w:p>
    <w:p w14:paraId="6C2D4347" w14:textId="77777777" w:rsidR="00CF4A8E" w:rsidRDefault="00CF4A8E">
      <w:pPr>
        <w:pStyle w:val="Textoindependiente3"/>
        <w:spacing w:line="360" w:lineRule="auto"/>
        <w:jc w:val="both"/>
        <w:rPr>
          <w:sz w:val="24"/>
          <w:lang w:val="es-ES_tradnl"/>
        </w:rPr>
      </w:pPr>
    </w:p>
    <w:p w14:paraId="1F7AE44B" w14:textId="77777777" w:rsidR="00CF4A8E" w:rsidRDefault="00CF4A8E">
      <w:pPr>
        <w:pStyle w:val="Textoindependiente3"/>
        <w:spacing w:line="360" w:lineRule="auto"/>
        <w:jc w:val="both"/>
        <w:rPr>
          <w:sz w:val="24"/>
        </w:rPr>
      </w:pPr>
      <w:r>
        <w:rPr>
          <w:sz w:val="24"/>
        </w:rPr>
        <w:t>La metodología del presente trabajo se enfocó dentro de un aspecto muy participativo, realizando actividades dentro de un marco de sinceridad, respeto y confianza, tanto del comunario productor de cañahua y del investigador durante todo el proceso del trabajo.</w:t>
      </w:r>
    </w:p>
    <w:p w14:paraId="4894E17E" w14:textId="77777777" w:rsidR="00CF4A8E" w:rsidRDefault="00CF4A8E">
      <w:pPr>
        <w:pStyle w:val="Textoindependiente3"/>
        <w:spacing w:line="360" w:lineRule="auto"/>
        <w:jc w:val="both"/>
        <w:rPr>
          <w:sz w:val="24"/>
        </w:rPr>
      </w:pPr>
    </w:p>
    <w:p w14:paraId="129B8D39" w14:textId="77777777" w:rsidR="00CF4A8E" w:rsidRDefault="00CF4A8E">
      <w:pPr>
        <w:pStyle w:val="Textoindependiente3"/>
        <w:spacing w:line="360" w:lineRule="auto"/>
        <w:jc w:val="both"/>
        <w:rPr>
          <w:sz w:val="24"/>
        </w:rPr>
      </w:pPr>
      <w:r>
        <w:rPr>
          <w:sz w:val="24"/>
        </w:rPr>
        <w:t>Creemos que esta fue la mejor manera de aproximarnos a la realidad de las comunidades campesinas. También se tomó en cuenta, durante este proceso, los tres ámbitos de vida: Lo espiritual, social y material, desarrollados entre los actores implicados (comunarios – investigador) en un determinado espacio y tiempo. De esta manera es que la investigación asume un enfoque teórico metodológico planteado por el Centro Universitario AGRUCO, conocido como ENFOQUE HISTÓRICO CULTURAL LÓGICO desarrollado por más de 18 años de labor mediante la investigación, formación y principalmente el apoyo incesante a las comunidades campesinas.</w:t>
      </w:r>
    </w:p>
    <w:p w14:paraId="74856D24" w14:textId="77777777" w:rsidR="00CF4A8E" w:rsidRDefault="00CF4A8E">
      <w:pPr>
        <w:pStyle w:val="Textoindependiente3"/>
        <w:spacing w:line="360" w:lineRule="auto"/>
        <w:jc w:val="both"/>
        <w:rPr>
          <w:sz w:val="24"/>
        </w:rPr>
      </w:pPr>
    </w:p>
    <w:p w14:paraId="3DB8E914" w14:textId="77777777" w:rsidR="00CF4A8E" w:rsidRDefault="00CF4A8E">
      <w:pPr>
        <w:pStyle w:val="Textoindependiente3"/>
        <w:spacing w:line="360" w:lineRule="auto"/>
        <w:jc w:val="both"/>
        <w:rPr>
          <w:sz w:val="24"/>
        </w:rPr>
      </w:pPr>
      <w:r>
        <w:rPr>
          <w:sz w:val="24"/>
        </w:rPr>
        <w:t>Este aspecto en la investigación también se dio a medida que se logró una actitud horizontal de relacionamiento, aceptando que existen conocimientos, experiencias y tecnologías que responden a una cultura y racionalidad diferente a la que tiene el investigador como ente externo a las comunidades de estudio.</w:t>
      </w:r>
    </w:p>
    <w:p w14:paraId="79D2666D" w14:textId="77777777" w:rsidR="00CF4A8E" w:rsidRDefault="00CF4A8E">
      <w:pPr>
        <w:pStyle w:val="Textoindependiente3"/>
        <w:spacing w:line="360" w:lineRule="auto"/>
        <w:jc w:val="both"/>
        <w:rPr>
          <w:i/>
          <w:sz w:val="24"/>
        </w:rPr>
      </w:pPr>
    </w:p>
    <w:p w14:paraId="17B04C5A" w14:textId="77777777" w:rsidR="00CF4A8E" w:rsidRDefault="00CF4A8E">
      <w:pPr>
        <w:pStyle w:val="Textoindependiente3"/>
        <w:spacing w:line="360" w:lineRule="auto"/>
        <w:jc w:val="both"/>
        <w:rPr>
          <w:sz w:val="24"/>
        </w:rPr>
      </w:pPr>
      <w:r>
        <w:rPr>
          <w:sz w:val="24"/>
        </w:rPr>
        <w:t>Es así que, el enfoque metodológico HISTORICO CULTURAL LOGICO, se presenta como la manera de estudiar, analizar y comprende la realidad de una sociedad a través de la cultura, en tiempo (pasado-presente-futuro), espacio (continuo y discontinuo), fundamentada en la interrelación de la vida espiritual, social y material, desde la perspectiva de los actores sociales (AGRUCO, 1998:15).</w:t>
      </w:r>
    </w:p>
    <w:p w14:paraId="616DC9C6" w14:textId="77777777" w:rsidR="00CF4A8E" w:rsidRDefault="00CF4A8E">
      <w:pPr>
        <w:pStyle w:val="Textoindependiente3"/>
        <w:spacing w:line="360" w:lineRule="auto"/>
        <w:jc w:val="both"/>
        <w:rPr>
          <w:i/>
          <w:sz w:val="24"/>
        </w:rPr>
      </w:pPr>
    </w:p>
    <w:p w14:paraId="4BE289CB" w14:textId="77777777" w:rsidR="00CF4A8E" w:rsidRDefault="00CF4A8E">
      <w:pPr>
        <w:pStyle w:val="Textoindependiente3"/>
        <w:spacing w:line="360" w:lineRule="auto"/>
        <w:jc w:val="both"/>
        <w:rPr>
          <w:sz w:val="24"/>
        </w:rPr>
      </w:pPr>
      <w:r>
        <w:rPr>
          <w:sz w:val="24"/>
        </w:rPr>
        <w:t>También, permite investigar y apoyar a las comunidades desde una perspectiva científica en la cual se establece el diálogo intercultural no buscando la superioridad del investigador, sino el apoyo reciproco. El investigador de campo es un actor involucrado a través del cual se integra a las actividades de la comunidad y del campesino durante la investigación (San Martín, 1997: 159-160).</w:t>
      </w:r>
    </w:p>
    <w:p w14:paraId="4CCD1AEB" w14:textId="77777777" w:rsidR="00CF4A8E" w:rsidRDefault="00CF4A8E">
      <w:pPr>
        <w:pStyle w:val="Textoindependiente3"/>
        <w:spacing w:line="360" w:lineRule="auto"/>
        <w:jc w:val="both"/>
        <w:rPr>
          <w:sz w:val="24"/>
        </w:rPr>
      </w:pPr>
    </w:p>
    <w:p w14:paraId="738E91F8" w14:textId="77777777" w:rsidR="00CF4A8E" w:rsidRDefault="00CF4A8E">
      <w:pPr>
        <w:pStyle w:val="Titulo4"/>
        <w:rPr>
          <w:b/>
        </w:rPr>
      </w:pPr>
      <w:bookmarkStart w:id="93" w:name="_Toc121214650"/>
      <w:r>
        <w:rPr>
          <w:b/>
        </w:rPr>
        <w:t>3.2.2. Investigación Participativa Revalorizadora (IPR)</w:t>
      </w:r>
      <w:bookmarkEnd w:id="93"/>
    </w:p>
    <w:p w14:paraId="3F82C6D0" w14:textId="77777777" w:rsidR="00CF4A8E" w:rsidRDefault="00CF4A8E">
      <w:pPr>
        <w:pStyle w:val="Textoindependiente3"/>
        <w:spacing w:line="360" w:lineRule="auto"/>
        <w:jc w:val="both"/>
        <w:rPr>
          <w:iCs/>
          <w:sz w:val="24"/>
        </w:rPr>
      </w:pPr>
    </w:p>
    <w:p w14:paraId="1711ECD0" w14:textId="77777777" w:rsidR="00CF4A8E" w:rsidRDefault="00CF4A8E">
      <w:pPr>
        <w:pStyle w:val="Textoindependiente3"/>
        <w:spacing w:line="360" w:lineRule="auto"/>
        <w:jc w:val="both"/>
        <w:rPr>
          <w:sz w:val="24"/>
        </w:rPr>
      </w:pPr>
      <w:smartTag w:uri="urn:schemas-microsoft-com:office:smarttags" w:element="PersonName">
        <w:smartTagPr>
          <w:attr w:name="ProductID" w:val="La IPR"/>
        </w:smartTagPr>
        <w:r>
          <w:rPr>
            <w:sz w:val="24"/>
          </w:rPr>
          <w:t>La IPR</w:t>
        </w:r>
      </w:smartTag>
      <w:r>
        <w:rPr>
          <w:sz w:val="24"/>
        </w:rPr>
        <w:t xml:space="preserve"> es una metodología que se sostiene en la confianza y el diálogo intercultural</w:t>
      </w:r>
      <w:r>
        <w:rPr>
          <w:rStyle w:val="Refdenotaalpie"/>
          <w:sz w:val="24"/>
        </w:rPr>
        <w:footnoteReference w:id="1"/>
      </w:r>
      <w:r>
        <w:rPr>
          <w:sz w:val="24"/>
        </w:rPr>
        <w:t>, buscando que la comunidad no solo participe en el proceso de la investigación, sino que principalmente los agentes externos (investigadores), deben ser actores involucrados en la vida de la comunidad en estudio, de manera que a partir de una adecuada comprensión y revalorización del saber campesino se apoye a la vigorización de las capacidades de auto desarrollo (AGRUCO:1992).</w:t>
      </w:r>
    </w:p>
    <w:p w14:paraId="25B69379" w14:textId="77777777" w:rsidR="00CF4A8E" w:rsidRDefault="00CF4A8E">
      <w:pPr>
        <w:pStyle w:val="Textoindependiente3"/>
        <w:spacing w:line="360" w:lineRule="auto"/>
        <w:jc w:val="both"/>
        <w:rPr>
          <w:iCs/>
          <w:sz w:val="24"/>
        </w:rPr>
      </w:pPr>
    </w:p>
    <w:p w14:paraId="68444D5D" w14:textId="77777777" w:rsidR="00CF4A8E" w:rsidRDefault="00CF4A8E">
      <w:pPr>
        <w:pStyle w:val="Textoindependiente3"/>
        <w:spacing w:line="360" w:lineRule="auto"/>
        <w:jc w:val="both"/>
        <w:rPr>
          <w:sz w:val="24"/>
        </w:rPr>
      </w:pPr>
      <w:r>
        <w:rPr>
          <w:sz w:val="24"/>
        </w:rPr>
        <w:t xml:space="preserve">También, </w:t>
      </w:r>
      <w:smartTag w:uri="urn:schemas-microsoft-com:office:smarttags" w:element="PersonName">
        <w:smartTagPr>
          <w:attr w:name="ProductID" w:val="La IPR"/>
        </w:smartTagPr>
        <w:r>
          <w:rPr>
            <w:sz w:val="24"/>
          </w:rPr>
          <w:t>la IPR</w:t>
        </w:r>
      </w:smartTag>
      <w:r>
        <w:rPr>
          <w:sz w:val="24"/>
        </w:rPr>
        <w:t>, toma criterios técnicos y campesinos, los cuales conjuntamente tienen su validez, para la obtención de resultados confiables. Al Respecto Rist (1992:17-18), señala que</w:t>
      </w:r>
      <w:r>
        <w:rPr>
          <w:i/>
          <w:sz w:val="24"/>
        </w:rPr>
        <w:t xml:space="preserve"> “la participación debe entenderse como un proceso inverso al caso del modernismo. Para comprender la racionalidad campesina, el técnico debe participar en la vida campesina para así aproximarse a los objetivos de las comunidades campesinas que son determinados por su propia racionalidad”.</w:t>
      </w:r>
    </w:p>
    <w:p w14:paraId="1F58E2C5" w14:textId="77777777" w:rsidR="00CF4A8E" w:rsidRDefault="00CF4A8E">
      <w:pPr>
        <w:pStyle w:val="Textoindependiente3"/>
        <w:spacing w:line="360" w:lineRule="auto"/>
        <w:jc w:val="both"/>
        <w:rPr>
          <w:iCs/>
          <w:sz w:val="24"/>
        </w:rPr>
      </w:pPr>
    </w:p>
    <w:p w14:paraId="30006E51" w14:textId="77777777" w:rsidR="00CF4A8E" w:rsidRDefault="00CF4A8E">
      <w:pPr>
        <w:pStyle w:val="Textoindependiente3"/>
        <w:spacing w:line="360" w:lineRule="auto"/>
        <w:jc w:val="both"/>
        <w:rPr>
          <w:sz w:val="24"/>
        </w:rPr>
      </w:pPr>
      <w:r>
        <w:rPr>
          <w:sz w:val="24"/>
        </w:rPr>
        <w:t>Dentro del marco del enfoque metodológico de investigación se procedió a obtener la información de una manera muy participativa donde el comunario productor de cañahua ha sido involucrado de una manera directa como participante de su realidad identificando los problemas, virtiendo opiniones y comentarios y principalmente percepciones, analizando y compartiendo criterios en la busqueda de soluciones sobre el manejo de la cañahua.</w:t>
      </w:r>
    </w:p>
    <w:p w14:paraId="1B94EF99" w14:textId="77777777" w:rsidR="00CF4A8E" w:rsidRDefault="00CF4A8E">
      <w:pPr>
        <w:pStyle w:val="Textoindependiente3"/>
        <w:spacing w:line="360" w:lineRule="auto"/>
        <w:jc w:val="both"/>
        <w:rPr>
          <w:sz w:val="24"/>
        </w:rPr>
      </w:pPr>
    </w:p>
    <w:p w14:paraId="3BB86FB6" w14:textId="77777777" w:rsidR="00CF4A8E" w:rsidRDefault="00CF4A8E">
      <w:pPr>
        <w:pStyle w:val="Textoindependiente3"/>
        <w:spacing w:line="360" w:lineRule="auto"/>
        <w:jc w:val="both"/>
        <w:rPr>
          <w:sz w:val="24"/>
        </w:rPr>
      </w:pPr>
    </w:p>
    <w:p w14:paraId="2DA27CA0" w14:textId="77777777" w:rsidR="00CF4A8E" w:rsidRDefault="00CF4A8E">
      <w:pPr>
        <w:pStyle w:val="Textoindependiente3"/>
        <w:spacing w:line="360" w:lineRule="auto"/>
        <w:jc w:val="both"/>
        <w:rPr>
          <w:sz w:val="24"/>
        </w:rPr>
      </w:pPr>
    </w:p>
    <w:p w14:paraId="4D93C1FE" w14:textId="77777777" w:rsidR="00CF4A8E" w:rsidRDefault="00CF4A8E">
      <w:pPr>
        <w:pStyle w:val="Textoindependiente3"/>
        <w:spacing w:line="360" w:lineRule="auto"/>
        <w:jc w:val="both"/>
        <w:rPr>
          <w:sz w:val="24"/>
        </w:rPr>
      </w:pPr>
    </w:p>
    <w:p w14:paraId="38860C22" w14:textId="77777777" w:rsidR="00CF4A8E" w:rsidRDefault="00CF4A8E">
      <w:pPr>
        <w:pStyle w:val="Textoindependiente3"/>
        <w:spacing w:line="360" w:lineRule="auto"/>
        <w:jc w:val="both"/>
        <w:rPr>
          <w:sz w:val="24"/>
        </w:rPr>
      </w:pPr>
    </w:p>
    <w:p w14:paraId="098C4C8C" w14:textId="77777777" w:rsidR="00CF4A8E" w:rsidRDefault="00CF4A8E">
      <w:pPr>
        <w:pStyle w:val="Textoindependiente3"/>
        <w:spacing w:line="360" w:lineRule="auto"/>
        <w:jc w:val="both"/>
        <w:rPr>
          <w:sz w:val="24"/>
        </w:rPr>
      </w:pPr>
    </w:p>
    <w:p w14:paraId="66614251" w14:textId="77777777" w:rsidR="00CF4A8E" w:rsidRDefault="00CF4A8E">
      <w:pPr>
        <w:pStyle w:val="Textoindependiente3"/>
        <w:spacing w:line="360" w:lineRule="auto"/>
        <w:jc w:val="both"/>
        <w:rPr>
          <w:sz w:val="24"/>
        </w:rPr>
      </w:pPr>
    </w:p>
    <w:p w14:paraId="3C3A04C1" w14:textId="77777777" w:rsidR="00CF4A8E" w:rsidRDefault="00CF4A8E">
      <w:pPr>
        <w:pStyle w:val="Textoindependiente3"/>
        <w:spacing w:line="360" w:lineRule="auto"/>
        <w:jc w:val="both"/>
        <w:rPr>
          <w:sz w:val="24"/>
        </w:rPr>
      </w:pPr>
    </w:p>
    <w:p w14:paraId="18D52619" w14:textId="77777777" w:rsidR="00CF4A8E" w:rsidRDefault="00CF4A8E">
      <w:pPr>
        <w:pStyle w:val="Textoindependiente3"/>
        <w:spacing w:line="360" w:lineRule="auto"/>
        <w:jc w:val="both"/>
        <w:rPr>
          <w:sz w:val="24"/>
        </w:rPr>
      </w:pPr>
    </w:p>
    <w:p w14:paraId="44235995" w14:textId="77777777" w:rsidR="00CF4A8E" w:rsidRDefault="00CF4A8E">
      <w:pPr>
        <w:pStyle w:val="Textoindependiente3"/>
        <w:spacing w:line="360" w:lineRule="auto"/>
        <w:jc w:val="both"/>
        <w:rPr>
          <w:sz w:val="24"/>
        </w:rPr>
      </w:pPr>
    </w:p>
    <w:p w14:paraId="1B30946E" w14:textId="77777777" w:rsidR="00CF4A8E" w:rsidRDefault="00CF4A8E">
      <w:pPr>
        <w:pStyle w:val="Textoindependiente3"/>
        <w:spacing w:line="360" w:lineRule="auto"/>
        <w:jc w:val="both"/>
        <w:rPr>
          <w:sz w:val="24"/>
        </w:rPr>
      </w:pPr>
    </w:p>
    <w:p w14:paraId="31BAF7A2" w14:textId="77777777" w:rsidR="00CF4A8E" w:rsidRDefault="00CF4A8E">
      <w:pPr>
        <w:pStyle w:val="Textoindependiente3"/>
        <w:spacing w:line="360" w:lineRule="auto"/>
        <w:jc w:val="both"/>
        <w:rPr>
          <w:sz w:val="24"/>
        </w:rPr>
        <w:sectPr w:rsidR="00CF4A8E">
          <w:headerReference w:type="default" r:id="rId21"/>
          <w:pgSz w:w="12242" w:h="15842" w:code="1"/>
          <w:pgMar w:top="1418" w:right="1418" w:bottom="1418" w:left="1701" w:header="720" w:footer="720" w:gutter="284"/>
          <w:pgNumType w:start="1"/>
          <w:cols w:space="708"/>
          <w:docGrid w:linePitch="360"/>
        </w:sectPr>
      </w:pPr>
    </w:p>
    <w:p w14:paraId="6CBADA1D" w14:textId="77777777" w:rsidR="00CF4A8E" w:rsidRDefault="00CF4A8E">
      <w:pPr>
        <w:pStyle w:val="Figura"/>
        <w:rPr>
          <w:b/>
        </w:rPr>
      </w:pPr>
      <w:bookmarkStart w:id="94" w:name="_Toc106702121"/>
      <w:bookmarkStart w:id="95" w:name="_Toc121214495"/>
      <w:r>
        <w:rPr>
          <w:b/>
        </w:rPr>
        <w:t xml:space="preserve">Figura 4. </w:t>
      </w:r>
      <w:bookmarkEnd w:id="94"/>
      <w:r>
        <w:rPr>
          <w:b/>
        </w:rPr>
        <w:t>El enfoque operativo: Histórico Cultural Lógico de revalorización</w:t>
      </w:r>
      <w:bookmarkEnd w:id="95"/>
    </w:p>
    <w:p w14:paraId="574E89B0" w14:textId="77777777" w:rsidR="00CF4A8E" w:rsidRDefault="00CF4A8E">
      <w:pPr>
        <w:pStyle w:val="Textoindependiente3"/>
        <w:spacing w:line="360" w:lineRule="auto"/>
        <w:jc w:val="both"/>
        <w:rPr>
          <w:sz w:val="24"/>
        </w:rPr>
      </w:pPr>
    </w:p>
    <w:p w14:paraId="7B050837" w14:textId="6ACEE478" w:rsidR="00CF4A8E" w:rsidRDefault="008855E0">
      <w:pPr>
        <w:pStyle w:val="Textoindependiente3"/>
        <w:spacing w:line="360" w:lineRule="auto"/>
        <w:jc w:val="both"/>
        <w:rPr>
          <w:sz w:val="24"/>
        </w:rPr>
      </w:pPr>
      <w:r>
        <w:rPr>
          <w:noProof/>
          <w:sz w:val="24"/>
        </w:rPr>
        <mc:AlternateContent>
          <mc:Choice Requires="wpc">
            <w:drawing>
              <wp:inline distT="0" distB="0" distL="0" distR="0" wp14:anchorId="20360B93" wp14:editId="3928BC5C">
                <wp:extent cx="8801100" cy="4343400"/>
                <wp:effectExtent l="0" t="0" r="0" b="0"/>
                <wp:docPr id="279" name="Lienzo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127633514" name="Oval 281"/>
                        <wps:cNvSpPr>
                          <a:spLocks noChangeArrowheads="1"/>
                        </wps:cNvSpPr>
                        <wps:spPr bwMode="auto">
                          <a:xfrm>
                            <a:off x="4338955" y="454660"/>
                            <a:ext cx="3319145" cy="3274695"/>
                          </a:xfrm>
                          <a:prstGeom prst="ellipse">
                            <a:avLst/>
                          </a:prstGeom>
                          <a:solidFill>
                            <a:srgbClr val="3366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66FF"/>
                            </a:extrusionClr>
                            <a:contourClr>
                              <a:srgbClr val="3366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532866166" name="Text Box 282"/>
                        <wps:cNvSpPr txBox="1">
                          <a:spLocks noChangeArrowheads="1"/>
                        </wps:cNvSpPr>
                        <wps:spPr bwMode="auto">
                          <a:xfrm>
                            <a:off x="5134610" y="498475"/>
                            <a:ext cx="1903730" cy="28575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ED7A42" w14:textId="77777777" w:rsidR="00CF4A8E" w:rsidRDefault="00CF4A8E">
                              <w:pPr>
                                <w:autoSpaceDE w:val="0"/>
                                <w:autoSpaceDN w:val="0"/>
                                <w:adjustRightInd w:val="0"/>
                                <w:jc w:val="center"/>
                                <w:rPr>
                                  <w:rFonts w:ascii="Tahoma" w:hAnsi="Tahoma" w:cs="Tahoma"/>
                                  <w:b/>
                                  <w:bCs/>
                                  <w:color w:val="FFFFFF"/>
                                  <w:sz w:val="15"/>
                                  <w:lang w:val="es-BO"/>
                                </w:rPr>
                              </w:pPr>
                              <w:r>
                                <w:rPr>
                                  <w:rFonts w:ascii="Tahoma" w:hAnsi="Tahoma" w:cs="Tahoma"/>
                                  <w:b/>
                                  <w:bCs/>
                                  <w:color w:val="FFFFFF"/>
                                  <w:sz w:val="15"/>
                                  <w:lang w:val="es-BO"/>
                                </w:rPr>
                                <w:t>ENFOQUE</w:t>
                              </w:r>
                            </w:p>
                            <w:p w14:paraId="0C77F824" w14:textId="77777777" w:rsidR="00CF4A8E" w:rsidRDefault="00CF4A8E">
                              <w:pPr>
                                <w:autoSpaceDE w:val="0"/>
                                <w:autoSpaceDN w:val="0"/>
                                <w:adjustRightInd w:val="0"/>
                                <w:jc w:val="center"/>
                                <w:rPr>
                                  <w:rFonts w:ascii="Tahoma" w:hAnsi="Tahoma" w:cs="Tahoma"/>
                                  <w:b/>
                                  <w:bCs/>
                                  <w:color w:val="FFFFFF"/>
                                  <w:sz w:val="15"/>
                                  <w:lang w:val="es-MX"/>
                                </w:rPr>
                              </w:pPr>
                              <w:r>
                                <w:rPr>
                                  <w:rFonts w:ascii="Tahoma" w:hAnsi="Tahoma" w:cs="Tahoma"/>
                                  <w:b/>
                                  <w:bCs/>
                                  <w:color w:val="FFFFFF"/>
                                  <w:sz w:val="15"/>
                                  <w:lang w:val="es-BO"/>
                                </w:rPr>
                                <w:t xml:space="preserve"> HISTÓRICO CULTURAL LÓGICO</w:t>
                              </w:r>
                            </w:p>
                          </w:txbxContent>
                        </wps:txbx>
                        <wps:bodyPr rot="0" vert="horz" wrap="square" lIns="55778" tIns="27889" rIns="55778" bIns="27889" anchor="t" anchorCtr="0" upright="1">
                          <a:noAutofit/>
                        </wps:bodyPr>
                      </wps:wsp>
                      <wpg:wgp>
                        <wpg:cNvPr id="490508353" name="Group 283"/>
                        <wpg:cNvGrpSpPr>
                          <a:grpSpLocks/>
                        </wpg:cNvGrpSpPr>
                        <wpg:grpSpPr bwMode="auto">
                          <a:xfrm>
                            <a:off x="4427220" y="897255"/>
                            <a:ext cx="3141980" cy="2743835"/>
                            <a:chOff x="2336" y="1207"/>
                            <a:chExt cx="3220" cy="2813"/>
                          </a:xfrm>
                        </wpg:grpSpPr>
                        <wps:wsp>
                          <wps:cNvPr id="882103107" name="Oval 284"/>
                          <wps:cNvSpPr>
                            <a:spLocks noChangeArrowheads="1"/>
                          </wps:cNvSpPr>
                          <wps:spPr bwMode="auto">
                            <a:xfrm>
                              <a:off x="2336" y="1207"/>
                              <a:ext cx="3220" cy="2813"/>
                            </a:xfrm>
                            <a:prstGeom prst="ellipse">
                              <a:avLst/>
                            </a:prstGeom>
                            <a:solidFill>
                              <a:srgbClr val="FF99CC"/>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FF99CC"/>
                              </a:extrusionClr>
                              <a:contourClr>
                                <a:srgbClr val="FF99CC"/>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948877553" name="Text Box 285"/>
                          <wps:cNvSpPr txBox="1">
                            <a:spLocks noChangeArrowheads="1"/>
                          </wps:cNvSpPr>
                          <wps:spPr bwMode="auto">
                            <a:xfrm>
                              <a:off x="2789" y="1298"/>
                              <a:ext cx="2268" cy="533"/>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25B55" w14:textId="77777777" w:rsidR="00CF4A8E" w:rsidRDefault="00CF4A8E">
                                <w:pPr>
                                  <w:autoSpaceDE w:val="0"/>
                                  <w:autoSpaceDN w:val="0"/>
                                  <w:adjustRightInd w:val="0"/>
                                  <w:jc w:val="center"/>
                                  <w:rPr>
                                    <w:rFonts w:ascii="Tahoma" w:hAnsi="Tahoma" w:cs="Tahoma"/>
                                    <w:b/>
                                    <w:bCs/>
                                    <w:color w:val="FFFFFF"/>
                                    <w:sz w:val="15"/>
                                    <w:lang w:val="es-BO"/>
                                  </w:rPr>
                                </w:pPr>
                                <w:r>
                                  <w:rPr>
                                    <w:rFonts w:ascii="Tahoma" w:hAnsi="Tahoma" w:cs="Tahoma"/>
                                    <w:b/>
                                    <w:bCs/>
                                    <w:color w:val="FFFFFF"/>
                                    <w:sz w:val="15"/>
                                    <w:lang w:val="es-BO"/>
                                  </w:rPr>
                                  <w:t>ENFOQUE METODOLÓGICO</w:t>
                                </w:r>
                              </w:p>
                              <w:p w14:paraId="2BF693F6" w14:textId="77777777" w:rsidR="00CF4A8E" w:rsidRDefault="00CF4A8E">
                                <w:pPr>
                                  <w:autoSpaceDE w:val="0"/>
                                  <w:autoSpaceDN w:val="0"/>
                                  <w:adjustRightInd w:val="0"/>
                                  <w:jc w:val="center"/>
                                  <w:rPr>
                                    <w:rFonts w:ascii="Tahoma" w:hAnsi="Tahoma" w:cs="Tahoma"/>
                                    <w:b/>
                                    <w:bCs/>
                                    <w:color w:val="FFFFFF"/>
                                    <w:sz w:val="18"/>
                                    <w:szCs w:val="30"/>
                                    <w:lang w:val="es-MX"/>
                                  </w:rPr>
                                </w:pPr>
                                <w:r>
                                  <w:rPr>
                                    <w:rFonts w:ascii="Tahoma" w:hAnsi="Tahoma" w:cs="Tahoma"/>
                                    <w:b/>
                                    <w:bCs/>
                                    <w:color w:val="FFFFFF"/>
                                    <w:sz w:val="18"/>
                                    <w:szCs w:val="30"/>
                                    <w:lang w:val="es-BO"/>
                                  </w:rPr>
                                  <w:t>INVESTIGACIÓN PARTICIPATIVA REVALORIZADORA</w:t>
                                </w:r>
                              </w:p>
                            </w:txbxContent>
                          </wps:txbx>
                          <wps:bodyPr rot="0" vert="horz" wrap="square" lIns="55778" tIns="27889" rIns="55778" bIns="27889" anchor="t" anchorCtr="0" upright="1">
                            <a:noAutofit/>
                          </wps:bodyPr>
                        </wps:wsp>
                      </wpg:wgp>
                      <wpg:wgp>
                        <wpg:cNvPr id="1290726410" name="Group 286"/>
                        <wpg:cNvGrpSpPr>
                          <a:grpSpLocks/>
                        </wpg:cNvGrpSpPr>
                        <wpg:grpSpPr bwMode="auto">
                          <a:xfrm>
                            <a:off x="4572000" y="1828800"/>
                            <a:ext cx="2876550" cy="1828800"/>
                            <a:chOff x="2472" y="2115"/>
                            <a:chExt cx="2948" cy="1859"/>
                          </a:xfrm>
                        </wpg:grpSpPr>
                        <wpg:grpSp>
                          <wpg:cNvPr id="600021651" name="Group 287"/>
                          <wpg:cNvGrpSpPr>
                            <a:grpSpLocks/>
                          </wpg:cNvGrpSpPr>
                          <wpg:grpSpPr bwMode="auto">
                            <a:xfrm>
                              <a:off x="2472" y="2115"/>
                              <a:ext cx="2948" cy="1859"/>
                              <a:chOff x="2472" y="2115"/>
                              <a:chExt cx="2948" cy="1859"/>
                            </a:xfrm>
                          </wpg:grpSpPr>
                          <wps:wsp>
                            <wps:cNvPr id="1824530679" name="AutoShape 288"/>
                            <wps:cNvSpPr>
                              <a:spLocks noChangeArrowheads="1"/>
                            </wps:cNvSpPr>
                            <wps:spPr bwMode="auto">
                              <a:xfrm>
                                <a:off x="2472" y="2115"/>
                                <a:ext cx="2948" cy="1859"/>
                              </a:xfrm>
                              <a:prstGeom prst="flowChartMerge">
                                <a:avLst/>
                              </a:prstGeom>
                              <a:solidFill>
                                <a:srgbClr val="FF66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6600"/>
                                </a:extrusionClr>
                                <a:contourClr>
                                  <a:srgbClr val="FF6600"/>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729930648" name="Text Box 289"/>
                            <wps:cNvSpPr txBox="1">
                              <a:spLocks noChangeArrowheads="1"/>
                            </wps:cNvSpPr>
                            <wps:spPr bwMode="auto">
                              <a:xfrm>
                                <a:off x="3198" y="2160"/>
                                <a:ext cx="1678" cy="326"/>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79216D" w14:textId="77777777" w:rsidR="00CF4A8E" w:rsidRDefault="00CF4A8E">
                                  <w:pPr>
                                    <w:autoSpaceDE w:val="0"/>
                                    <w:autoSpaceDN w:val="0"/>
                                    <w:adjustRightInd w:val="0"/>
                                    <w:jc w:val="center"/>
                                    <w:rPr>
                                      <w:rFonts w:ascii="Tahoma" w:hAnsi="Tahoma" w:cs="Tahoma"/>
                                      <w:b/>
                                      <w:bCs/>
                                      <w:color w:val="FFFFFF"/>
                                      <w:sz w:val="17"/>
                                      <w:szCs w:val="28"/>
                                      <w:lang w:val="es-MX"/>
                                    </w:rPr>
                                  </w:pPr>
                                  <w:r>
                                    <w:rPr>
                                      <w:rFonts w:ascii="Tahoma" w:hAnsi="Tahoma" w:cs="Tahoma"/>
                                      <w:b/>
                                      <w:bCs/>
                                      <w:color w:val="FFFFFF"/>
                                      <w:sz w:val="17"/>
                                      <w:szCs w:val="28"/>
                                      <w:lang w:val="es-BO"/>
                                    </w:rPr>
                                    <w:t>MÉTODOS Y TÉCNICAS PARTICIPATIVAS</w:t>
                                  </w:r>
                                </w:p>
                              </w:txbxContent>
                            </wps:txbx>
                            <wps:bodyPr rot="0" vert="horz" wrap="square" lIns="55778" tIns="27889" rIns="55778" bIns="27889" anchor="t" anchorCtr="0" upright="1">
                              <a:noAutofit/>
                            </wps:bodyPr>
                          </wps:wsp>
                        </wpg:grpSp>
                        <wps:wsp>
                          <wps:cNvPr id="975423707" name="Text Box 290"/>
                          <wps:cNvSpPr txBox="1">
                            <a:spLocks noChangeArrowheads="1"/>
                          </wps:cNvSpPr>
                          <wps:spPr bwMode="auto">
                            <a:xfrm>
                              <a:off x="3152" y="2704"/>
                              <a:ext cx="1542" cy="90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2C5EC6"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ESTUDIO DE CASOS</w:t>
                                </w:r>
                              </w:p>
                              <w:p w14:paraId="543CA805"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ENCUESTAS ELABORADAS</w:t>
                                </w:r>
                              </w:p>
                              <w:p w14:paraId="3606BCB5"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OBSERVACIÓN PARTICIPATIVA</w:t>
                                </w:r>
                              </w:p>
                              <w:p w14:paraId="3B822D04"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GRUPOS DE DISCUSIÓN (TALLERES COMUNALES)</w:t>
                                </w:r>
                              </w:p>
                              <w:p w14:paraId="0C05D450"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 xml:space="preserve">ENTREVISTAS </w:t>
                                </w:r>
                              </w:p>
                              <w:p w14:paraId="56AEBD14"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DIÁLOGO INFORMAL</w:t>
                                </w:r>
                              </w:p>
                              <w:p w14:paraId="08989511" w14:textId="77777777" w:rsidR="00CF4A8E" w:rsidRDefault="00CF4A8E">
                                <w:pPr>
                                  <w:autoSpaceDE w:val="0"/>
                                  <w:autoSpaceDN w:val="0"/>
                                  <w:adjustRightInd w:val="0"/>
                                  <w:jc w:val="center"/>
                                  <w:rPr>
                                    <w:rFonts w:ascii="Tahoma" w:hAnsi="Tahoma" w:cs="Tahoma"/>
                                    <w:b/>
                                    <w:bCs/>
                                    <w:color w:val="FFFFFF"/>
                                    <w:sz w:val="16"/>
                                    <w:szCs w:val="16"/>
                                    <w:lang w:val="es-BO"/>
                                  </w:rPr>
                                </w:pPr>
                              </w:p>
                              <w:p w14:paraId="609B56C2" w14:textId="77777777" w:rsidR="00CF4A8E" w:rsidRDefault="00CF4A8E">
                                <w:pPr>
                                  <w:autoSpaceDE w:val="0"/>
                                  <w:autoSpaceDN w:val="0"/>
                                  <w:adjustRightInd w:val="0"/>
                                  <w:jc w:val="center"/>
                                  <w:rPr>
                                    <w:rFonts w:ascii="Tahoma" w:hAnsi="Tahoma" w:cs="Tahoma"/>
                                    <w:b/>
                                    <w:bCs/>
                                    <w:color w:val="000000"/>
                                    <w:sz w:val="10"/>
                                    <w:szCs w:val="16"/>
                                    <w:lang w:val="es-MX"/>
                                  </w:rPr>
                                </w:pPr>
                              </w:p>
                            </w:txbxContent>
                          </wps:txbx>
                          <wps:bodyPr rot="0" vert="horz" wrap="square" lIns="55778" tIns="27889" rIns="55778" bIns="27889" anchor="t" anchorCtr="0" upright="1">
                            <a:noAutofit/>
                          </wps:bodyPr>
                        </wps:wsp>
                      </wpg:wgp>
                      <wpg:wgp>
                        <wpg:cNvPr id="709601855" name="Group 291"/>
                        <wpg:cNvGrpSpPr>
                          <a:grpSpLocks/>
                        </wpg:cNvGrpSpPr>
                        <wpg:grpSpPr bwMode="auto">
                          <a:xfrm>
                            <a:off x="3055620" y="587375"/>
                            <a:ext cx="2300605" cy="2965450"/>
                            <a:chOff x="930" y="890"/>
                            <a:chExt cx="2358" cy="3039"/>
                          </a:xfrm>
                        </wpg:grpSpPr>
                        <wps:wsp>
                          <wps:cNvPr id="1016318176" name="Line 292"/>
                          <wps:cNvCnPr>
                            <a:cxnSpLocks noChangeShapeType="1"/>
                          </wps:cNvCnPr>
                          <wps:spPr bwMode="auto">
                            <a:xfrm flipV="1">
                              <a:off x="1020" y="890"/>
                              <a:ext cx="2268" cy="907"/>
                            </a:xfrm>
                            <a:prstGeom prst="line">
                              <a:avLst/>
                            </a:prstGeom>
                            <a:noFill/>
                            <a:ln w="19050">
                              <a:solidFill>
                                <a:srgbClr val="FFFF00"/>
                              </a:solidFill>
                              <a:prstDash val="dash"/>
                              <a:round/>
                              <a:headEnd/>
                              <a:tailEnd/>
                            </a:ln>
                            <a:extLst>
                              <a:ext uri="{909E8E84-426E-40DD-AFC4-6F175D3DCCD1}">
                                <a14:hiddenFill xmlns:a14="http://schemas.microsoft.com/office/drawing/2010/main">
                                  <a:noFill/>
                                </a14:hiddenFill>
                              </a:ext>
                            </a:extLst>
                          </wps:spPr>
                          <wps:bodyPr/>
                        </wps:wsp>
                        <wps:wsp>
                          <wps:cNvPr id="1418008203" name="Line 293"/>
                          <wps:cNvCnPr>
                            <a:cxnSpLocks noChangeShapeType="1"/>
                          </wps:cNvCnPr>
                          <wps:spPr bwMode="auto">
                            <a:xfrm>
                              <a:off x="930" y="3158"/>
                              <a:ext cx="2268" cy="771"/>
                            </a:xfrm>
                            <a:prstGeom prst="line">
                              <a:avLst/>
                            </a:prstGeom>
                            <a:noFill/>
                            <a:ln w="19050">
                              <a:solidFill>
                                <a:srgbClr val="FFFF00"/>
                              </a:solidFill>
                              <a:prstDash val="dash"/>
                              <a:round/>
                              <a:headEnd/>
                              <a:tailEnd/>
                            </a:ln>
                            <a:extLst>
                              <a:ext uri="{909E8E84-426E-40DD-AFC4-6F175D3DCCD1}">
                                <a14:hiddenFill xmlns:a14="http://schemas.microsoft.com/office/drawing/2010/main">
                                  <a:noFill/>
                                </a14:hiddenFill>
                              </a:ext>
                            </a:extLst>
                          </wps:spPr>
                          <wps:bodyPr/>
                        </wps:wsp>
                      </wpg:wgp>
                      <wpg:wgp>
                        <wpg:cNvPr id="777768706" name="Group 294"/>
                        <wpg:cNvGrpSpPr>
                          <a:grpSpLocks/>
                        </wpg:cNvGrpSpPr>
                        <wpg:grpSpPr bwMode="auto">
                          <a:xfrm>
                            <a:off x="1613535" y="1257300"/>
                            <a:ext cx="1815465" cy="1593215"/>
                            <a:chOff x="113" y="1525"/>
                            <a:chExt cx="1860" cy="1633"/>
                          </a:xfrm>
                        </wpg:grpSpPr>
                        <wps:wsp>
                          <wps:cNvPr id="1362993290" name="Oval 295"/>
                          <wps:cNvSpPr>
                            <a:spLocks noChangeArrowheads="1"/>
                          </wps:cNvSpPr>
                          <wps:spPr bwMode="auto">
                            <a:xfrm>
                              <a:off x="361" y="1797"/>
                              <a:ext cx="1612" cy="1361"/>
                            </a:xfrm>
                            <a:prstGeom prst="ellipse">
                              <a:avLst/>
                            </a:prstGeom>
                            <a:gradFill rotWithShape="1">
                              <a:gsLst>
                                <a:gs pos="0">
                                  <a:srgbClr val="00CCFF"/>
                                </a:gs>
                                <a:gs pos="100000">
                                  <a:srgbClr val="00CCFF">
                                    <a:gamma/>
                                    <a:tint val="3529"/>
                                    <a:invGamma/>
                                  </a:srgbClr>
                                </a:gs>
                              </a:gsLst>
                              <a:lin ang="5400000" scaled="1"/>
                            </a:gradFill>
                            <a:ln w="9525">
                              <a:round/>
                              <a:headEnd/>
                              <a:tailEnd/>
                            </a:ln>
                            <a:effectLst/>
                            <a:scene3d>
                              <a:camera prst="legacyObliqueTopRight"/>
                              <a:lightRig rig="legacyFlat3" dir="b"/>
                            </a:scene3d>
                            <a:sp3d extrusionH="430200" prstMaterial="legacyMatte">
                              <a:bevelT w="13500" h="13500" prst="angle"/>
                              <a:bevelB w="13500" h="13500" prst="angle"/>
                              <a:extrusionClr>
                                <a:srgbClr val="00CCFF"/>
                              </a:extrusionClr>
                              <a:contourClr>
                                <a:srgbClr val="00CC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131377710" name="Oval 296"/>
                          <wps:cNvSpPr>
                            <a:spLocks noChangeArrowheads="1"/>
                          </wps:cNvSpPr>
                          <wps:spPr bwMode="auto">
                            <a:xfrm>
                              <a:off x="444" y="2250"/>
                              <a:ext cx="776" cy="576"/>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1765428129" name="Oval 297"/>
                          <wps:cNvSpPr>
                            <a:spLocks noChangeArrowheads="1"/>
                          </wps:cNvSpPr>
                          <wps:spPr bwMode="auto">
                            <a:xfrm>
                              <a:off x="1105" y="2250"/>
                              <a:ext cx="777" cy="576"/>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275395725" name="Oval 298"/>
                          <wps:cNvSpPr>
                            <a:spLocks noChangeArrowheads="1"/>
                          </wps:cNvSpPr>
                          <wps:spPr bwMode="auto">
                            <a:xfrm>
                              <a:off x="775" y="2024"/>
                              <a:ext cx="776" cy="528"/>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2104158811" name="Text Box 299"/>
                          <wps:cNvSpPr txBox="1">
                            <a:spLocks noChangeArrowheads="1"/>
                          </wps:cNvSpPr>
                          <wps:spPr bwMode="auto">
                            <a:xfrm>
                              <a:off x="884" y="2069"/>
                              <a:ext cx="550"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14:paraId="4C334334"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ESPIRITUAL</w:t>
                                </w:r>
                              </w:p>
                            </w:txbxContent>
                          </wps:txbx>
                          <wps:bodyPr rot="0" vert="horz" wrap="square" lIns="55778" tIns="27889" rIns="55778" bIns="27889" anchor="t" anchorCtr="0" upright="1">
                            <a:noAutofit/>
                          </wps:bodyPr>
                        </wps:wsp>
                        <wps:wsp>
                          <wps:cNvPr id="1068085673" name="Text Box 300"/>
                          <wps:cNvSpPr txBox="1">
                            <a:spLocks noChangeArrowheads="1"/>
                          </wps:cNvSpPr>
                          <wps:spPr bwMode="auto">
                            <a:xfrm>
                              <a:off x="568" y="2522"/>
                              <a:ext cx="494"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14:paraId="2F6E768C"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MATERIAL</w:t>
                                </w:r>
                              </w:p>
                            </w:txbxContent>
                          </wps:txbx>
                          <wps:bodyPr rot="0" vert="horz" wrap="square" lIns="55778" tIns="27889" rIns="55778" bIns="27889" anchor="t" anchorCtr="0" upright="1">
                            <a:noAutofit/>
                          </wps:bodyPr>
                        </wps:wsp>
                        <wps:wsp>
                          <wps:cNvPr id="338488200" name="Text Box 301"/>
                          <wps:cNvSpPr txBox="1">
                            <a:spLocks noChangeArrowheads="1"/>
                          </wps:cNvSpPr>
                          <wps:spPr bwMode="auto">
                            <a:xfrm>
                              <a:off x="1311" y="2522"/>
                              <a:ext cx="424"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14:paraId="43064F5F"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SOCIAL</w:t>
                                </w:r>
                              </w:p>
                            </w:txbxContent>
                          </wps:txbx>
                          <wps:bodyPr rot="0" vert="horz" wrap="square" lIns="55778" tIns="27889" rIns="55778" bIns="27889" anchor="t" anchorCtr="0" upright="1">
                            <a:noAutofit/>
                          </wps:bodyPr>
                        </wps:wsp>
                        <wps:wsp>
                          <wps:cNvPr id="2031530067" name="Text Box 302"/>
                          <wps:cNvSpPr txBox="1">
                            <a:spLocks noChangeArrowheads="1"/>
                          </wps:cNvSpPr>
                          <wps:spPr bwMode="auto">
                            <a:xfrm>
                              <a:off x="113" y="1525"/>
                              <a:ext cx="620" cy="411"/>
                            </a:xfrm>
                            <a:prstGeom prst="rect">
                              <a:avLst/>
                            </a:prstGeom>
                            <a:solidFill>
                              <a:srgbClr val="00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00FF00"/>
                              </a:extrusionClr>
                              <a:contourClr>
                                <a:srgbClr val="00FF00"/>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DEBBD94" w14:textId="77777777" w:rsidR="00CF4A8E" w:rsidRDefault="00CF4A8E">
                                <w:pPr>
                                  <w:autoSpaceDE w:val="0"/>
                                  <w:autoSpaceDN w:val="0"/>
                                  <w:adjustRightInd w:val="0"/>
                                  <w:jc w:val="center"/>
                                  <w:rPr>
                                    <w:rFonts w:ascii="Tahoma" w:hAnsi="Tahoma" w:cs="Tahoma"/>
                                    <w:b/>
                                    <w:bCs/>
                                    <w:color w:val="000000"/>
                                    <w:sz w:val="10"/>
                                    <w:szCs w:val="16"/>
                                    <w:lang w:val="es-BO"/>
                                  </w:rPr>
                                </w:pPr>
                                <w:r>
                                  <w:rPr>
                                    <w:rFonts w:ascii="Tahoma" w:hAnsi="Tahoma" w:cs="Tahoma"/>
                                    <w:b/>
                                    <w:bCs/>
                                    <w:color w:val="000000"/>
                                    <w:sz w:val="10"/>
                                    <w:szCs w:val="16"/>
                                    <w:lang w:val="es-BO"/>
                                  </w:rPr>
                                  <w:t>VIDA COTIDIANA</w:t>
                                </w:r>
                              </w:p>
                              <w:p w14:paraId="37D4CD87"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(Actor Involucrado)</w:t>
                                </w:r>
                              </w:p>
                            </w:txbxContent>
                          </wps:txbx>
                          <wps:bodyPr rot="0" vert="horz" wrap="square" lIns="55778" tIns="27889" rIns="55778" bIns="27889" anchor="t" anchorCtr="0" upright="1">
                            <a:noAutofit/>
                          </wps:bodyPr>
                        </wps:wsp>
                        <wps:wsp>
                          <wps:cNvPr id="2083057654" name="Line 303"/>
                          <wps:cNvCnPr>
                            <a:cxnSpLocks noChangeShapeType="1"/>
                          </wps:cNvCnPr>
                          <wps:spPr bwMode="auto">
                            <a:xfrm flipH="1" flipV="1">
                              <a:off x="657" y="1933"/>
                              <a:ext cx="489" cy="5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0435349" name="Text Box 304"/>
                          <wps:cNvSpPr txBox="1">
                            <a:spLocks noChangeArrowheads="1"/>
                          </wps:cNvSpPr>
                          <wps:spPr bwMode="auto">
                            <a:xfrm>
                              <a:off x="981" y="1835"/>
                              <a:ext cx="412"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85E7F2" w14:textId="77777777" w:rsidR="00CF4A8E" w:rsidRDefault="00CF4A8E">
                                <w:pPr>
                                  <w:autoSpaceDE w:val="0"/>
                                  <w:autoSpaceDN w:val="0"/>
                                  <w:adjustRightInd w:val="0"/>
                                  <w:jc w:val="center"/>
                                  <w:rPr>
                                    <w:rFonts w:ascii="Tahoma" w:hAnsi="Tahoma" w:cs="Tahoma"/>
                                    <w:b/>
                                    <w:bCs/>
                                    <w:color w:val="0000FF"/>
                                    <w:sz w:val="10"/>
                                    <w:szCs w:val="16"/>
                                    <w:lang w:val="es-MX"/>
                                  </w:rPr>
                                </w:pPr>
                                <w:r>
                                  <w:rPr>
                                    <w:rFonts w:ascii="Tahoma" w:hAnsi="Tahoma" w:cs="Tahoma"/>
                                    <w:b/>
                                    <w:bCs/>
                                    <w:color w:val="0000FF"/>
                                    <w:sz w:val="10"/>
                                    <w:szCs w:val="16"/>
                                    <w:lang w:val="es-BO"/>
                                  </w:rPr>
                                  <w:t>COSMOS</w:t>
                                </w:r>
                              </w:p>
                            </w:txbxContent>
                          </wps:txbx>
                          <wps:bodyPr rot="0" vert="horz" wrap="square" lIns="55778" tIns="27889" rIns="55778" bIns="27889" anchor="t" anchorCtr="0" upright="1">
                            <a:noAutofit/>
                          </wps:bodyPr>
                        </wps:wsp>
                        <wps:wsp>
                          <wps:cNvPr id="952365647" name="Text Box 305"/>
                          <wps:cNvSpPr txBox="1">
                            <a:spLocks noChangeArrowheads="1"/>
                          </wps:cNvSpPr>
                          <wps:spPr bwMode="auto">
                            <a:xfrm>
                              <a:off x="839" y="2840"/>
                              <a:ext cx="590"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E8231" w14:textId="77777777" w:rsidR="00CF4A8E" w:rsidRDefault="00CF4A8E">
                                <w:pPr>
                                  <w:autoSpaceDE w:val="0"/>
                                  <w:autoSpaceDN w:val="0"/>
                                  <w:adjustRightInd w:val="0"/>
                                  <w:jc w:val="center"/>
                                  <w:rPr>
                                    <w:rFonts w:ascii="Tahoma" w:hAnsi="Tahoma" w:cs="Tahoma"/>
                                    <w:b/>
                                    <w:bCs/>
                                    <w:color w:val="0000FF"/>
                                    <w:sz w:val="10"/>
                                    <w:szCs w:val="16"/>
                                    <w:lang w:val="es-MX"/>
                                  </w:rPr>
                                </w:pPr>
                                <w:r>
                                  <w:rPr>
                                    <w:rFonts w:ascii="Tahoma" w:hAnsi="Tahoma" w:cs="Tahoma"/>
                                    <w:b/>
                                    <w:bCs/>
                                    <w:color w:val="0000FF"/>
                                    <w:sz w:val="10"/>
                                    <w:szCs w:val="16"/>
                                    <w:lang w:val="es-BO"/>
                                  </w:rPr>
                                  <w:t>CULTURA NATURALEZA</w:t>
                                </w:r>
                              </w:p>
                            </w:txbxContent>
                          </wps:txbx>
                          <wps:bodyPr rot="0" vert="horz" wrap="square" lIns="55778" tIns="27889" rIns="55778" bIns="27889" anchor="t" anchorCtr="0" upright="1">
                            <a:noAutofit/>
                          </wps:bodyPr>
                        </wps:wsp>
                      </wpg:wgp>
                    </wpc:wpc>
                  </a:graphicData>
                </a:graphic>
              </wp:inline>
            </w:drawing>
          </mc:Choice>
          <mc:Fallback>
            <w:pict>
              <v:group w14:anchorId="20360B93" id="Lienzo 21" o:spid="_x0000_s1048" editas="canvas" style="width:693pt;height:342pt;mso-position-horizontal-relative:char;mso-position-vertical-relative:line" coordsize="88011,43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">
                <v:shape id="_x0000_s1049" type="#_x0000_t75" style="position:absolute;width:88011;height:43434;visibility:visible;mso-wrap-style:square">
                  <v:fill o:detectmouseclick="t"/>
                  <v:path o:connecttype="none"/>
                </v:shape>
                <v:oval id="Oval 281" o:spid="_x0000_s1050" style="position:absolute;left:43389;top:4546;width:33192;height:327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" fillcolor="#36f">
                  <o:extrusion v:ext="view" color="#36f" on="t"/>
                </v:oval>
                <v:shape id="Text Box 282" o:spid="_x0000_s1051" type="#_x0000_t202" style="position:absolute;left:51346;top:4984;width:19037;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" filled="f" fillcolor="#0c9" stroked="f">
                  <v:textbox inset="1.54939mm,.77469mm,1.54939mm,.77469mm">
                    <w:txbxContent>
                      <w:p w14:paraId="17ED7A42" w14:textId="77777777" w:rsidR="00CF4A8E" w:rsidRDefault="00CF4A8E">
                        <w:pPr>
                          <w:autoSpaceDE w:val="0"/>
                          <w:autoSpaceDN w:val="0"/>
                          <w:adjustRightInd w:val="0"/>
                          <w:jc w:val="center"/>
                          <w:rPr>
                            <w:rFonts w:ascii="Tahoma" w:hAnsi="Tahoma" w:cs="Tahoma"/>
                            <w:b/>
                            <w:bCs/>
                            <w:color w:val="FFFFFF"/>
                            <w:sz w:val="15"/>
                            <w:lang w:val="es-BO"/>
                          </w:rPr>
                        </w:pPr>
                        <w:r>
                          <w:rPr>
                            <w:rFonts w:ascii="Tahoma" w:hAnsi="Tahoma" w:cs="Tahoma"/>
                            <w:b/>
                            <w:bCs/>
                            <w:color w:val="FFFFFF"/>
                            <w:sz w:val="15"/>
                            <w:lang w:val="es-BO"/>
                          </w:rPr>
                          <w:t>ENFOQUE</w:t>
                        </w:r>
                      </w:p>
                      <w:p w14:paraId="0C77F824" w14:textId="77777777" w:rsidR="00CF4A8E" w:rsidRDefault="00CF4A8E">
                        <w:pPr>
                          <w:autoSpaceDE w:val="0"/>
                          <w:autoSpaceDN w:val="0"/>
                          <w:adjustRightInd w:val="0"/>
                          <w:jc w:val="center"/>
                          <w:rPr>
                            <w:rFonts w:ascii="Tahoma" w:hAnsi="Tahoma" w:cs="Tahoma"/>
                            <w:b/>
                            <w:bCs/>
                            <w:color w:val="FFFFFF"/>
                            <w:sz w:val="15"/>
                            <w:lang w:val="es-MX"/>
                          </w:rPr>
                        </w:pPr>
                        <w:r>
                          <w:rPr>
                            <w:rFonts w:ascii="Tahoma" w:hAnsi="Tahoma" w:cs="Tahoma"/>
                            <w:b/>
                            <w:bCs/>
                            <w:color w:val="FFFFFF"/>
                            <w:sz w:val="15"/>
                            <w:lang w:val="es-BO"/>
                          </w:rPr>
                          <w:t xml:space="preserve"> HISTÓRICO CULTURAL LÓGICO</w:t>
                        </w:r>
                      </w:p>
                    </w:txbxContent>
                  </v:textbox>
                </v:shape>
                <v:group id="Group 283" o:spid="_x0000_s1052" style="position:absolute;left:44272;top:8972;width:31420;height:27438" coordorigin="2336,1207" coordsize="3220,2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">
                  <v:oval id="Oval 284" o:spid="_x0000_s1053" style="position:absolute;left:2336;top:1207;width:3220;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" fillcolor="#f9c">
                    <o:extrusion v:ext="view" color="#f9c" on="t"/>
                  </v:oval>
                  <v:shape id="Text Box 285" o:spid="_x0000_s1054" type="#_x0000_t202" style="position:absolute;left:2789;top:1298;width:2268;height: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" filled="f" fillcolor="#0c9" stroked="f">
                    <v:textbox inset="1.54939mm,.77469mm,1.54939mm,.77469mm">
                      <w:txbxContent>
                        <w:p w14:paraId="28825B55" w14:textId="77777777" w:rsidR="00CF4A8E" w:rsidRDefault="00CF4A8E">
                          <w:pPr>
                            <w:autoSpaceDE w:val="0"/>
                            <w:autoSpaceDN w:val="0"/>
                            <w:adjustRightInd w:val="0"/>
                            <w:jc w:val="center"/>
                            <w:rPr>
                              <w:rFonts w:ascii="Tahoma" w:hAnsi="Tahoma" w:cs="Tahoma"/>
                              <w:b/>
                              <w:bCs/>
                              <w:color w:val="FFFFFF"/>
                              <w:sz w:val="15"/>
                              <w:lang w:val="es-BO"/>
                            </w:rPr>
                          </w:pPr>
                          <w:r>
                            <w:rPr>
                              <w:rFonts w:ascii="Tahoma" w:hAnsi="Tahoma" w:cs="Tahoma"/>
                              <w:b/>
                              <w:bCs/>
                              <w:color w:val="FFFFFF"/>
                              <w:sz w:val="15"/>
                              <w:lang w:val="es-BO"/>
                            </w:rPr>
                            <w:t>ENFOQUE METODOLÓGICO</w:t>
                          </w:r>
                        </w:p>
                        <w:p w14:paraId="2BF693F6" w14:textId="77777777" w:rsidR="00CF4A8E" w:rsidRDefault="00CF4A8E">
                          <w:pPr>
                            <w:autoSpaceDE w:val="0"/>
                            <w:autoSpaceDN w:val="0"/>
                            <w:adjustRightInd w:val="0"/>
                            <w:jc w:val="center"/>
                            <w:rPr>
                              <w:rFonts w:ascii="Tahoma" w:hAnsi="Tahoma" w:cs="Tahoma"/>
                              <w:b/>
                              <w:bCs/>
                              <w:color w:val="FFFFFF"/>
                              <w:sz w:val="18"/>
                              <w:szCs w:val="30"/>
                              <w:lang w:val="es-MX"/>
                            </w:rPr>
                          </w:pPr>
                          <w:r>
                            <w:rPr>
                              <w:rFonts w:ascii="Tahoma" w:hAnsi="Tahoma" w:cs="Tahoma"/>
                              <w:b/>
                              <w:bCs/>
                              <w:color w:val="FFFFFF"/>
                              <w:sz w:val="18"/>
                              <w:szCs w:val="30"/>
                              <w:lang w:val="es-BO"/>
                            </w:rPr>
                            <w:t>INVESTIGACIÓN PARTICIPATIVA REVALORIZADORA</w:t>
                          </w:r>
                        </w:p>
                      </w:txbxContent>
                    </v:textbox>
                  </v:shape>
                </v:group>
                <v:group id="Group 286" o:spid="_x0000_s1055" style="position:absolute;left:45720;top:18288;width:28765;height:18288" coordorigin="2472,2115" coordsize="2948,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">
                  <v:group id="Group 287" o:spid="_x0000_s1056" style="position:absolute;left:2472;top:2115;width:2948;height:1859" coordorigin="2472,2115" coordsize="2948,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">
                    <v:shapetype id="_x0000_t128" coordsize="21600,21600" o:spt="128" path="m,l21600,,10800,21600xe">
                      <v:stroke joinstyle="miter"/>
                      <v:path gradientshapeok="t" o:connecttype="custom" o:connectlocs="10800,0;5400,10800;10800,21600;16200,10800" textboxrect="5400,0,16200,10800"/>
                    </v:shapetype>
                    <v:shape id="AutoShape 288" o:spid="_x0000_s1057" type="#_x0000_t128" style="position:absolute;left:2472;top:2115;width:2948;height:1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" fillcolor="#f60">
                      <o:extrusion v:ext="view" color="#f60" on="t"/>
                    </v:shape>
                    <v:shape id="Text Box 289" o:spid="_x0000_s1058" type="#_x0000_t202" style="position:absolute;left:3198;top:2160;width:1678;height: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" filled="f" fillcolor="#0c9" stroked="f">
                      <v:textbox inset="1.54939mm,.77469mm,1.54939mm,.77469mm">
                        <w:txbxContent>
                          <w:p w14:paraId="6979216D" w14:textId="77777777" w:rsidR="00CF4A8E" w:rsidRDefault="00CF4A8E">
                            <w:pPr>
                              <w:autoSpaceDE w:val="0"/>
                              <w:autoSpaceDN w:val="0"/>
                              <w:adjustRightInd w:val="0"/>
                              <w:jc w:val="center"/>
                              <w:rPr>
                                <w:rFonts w:ascii="Tahoma" w:hAnsi="Tahoma" w:cs="Tahoma"/>
                                <w:b/>
                                <w:bCs/>
                                <w:color w:val="FFFFFF"/>
                                <w:sz w:val="17"/>
                                <w:szCs w:val="28"/>
                                <w:lang w:val="es-MX"/>
                              </w:rPr>
                            </w:pPr>
                            <w:r>
                              <w:rPr>
                                <w:rFonts w:ascii="Tahoma" w:hAnsi="Tahoma" w:cs="Tahoma"/>
                                <w:b/>
                                <w:bCs/>
                                <w:color w:val="FFFFFF"/>
                                <w:sz w:val="17"/>
                                <w:szCs w:val="28"/>
                                <w:lang w:val="es-BO"/>
                              </w:rPr>
                              <w:t>MÉTODOS Y TÉCNICAS PARTICIPATIVAS</w:t>
                            </w:r>
                          </w:p>
                        </w:txbxContent>
                      </v:textbox>
                    </v:shape>
                  </v:group>
                  <v:shape id="Text Box 290" o:spid="_x0000_s1059" type="#_x0000_t202" style="position:absolute;left:3152;top:2704;width:1542;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" filled="f" fillcolor="#0c9" stroked="f">
                    <v:textbox inset="1.54939mm,.77469mm,1.54939mm,.77469mm">
                      <w:txbxContent>
                        <w:p w14:paraId="2F2C5EC6"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ESTUDIO DE CASOS</w:t>
                          </w:r>
                        </w:p>
                        <w:p w14:paraId="543CA805"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ENCUESTAS ELABORADAS</w:t>
                          </w:r>
                        </w:p>
                        <w:p w14:paraId="3606BCB5"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OBSERVACIÓN PARTICIPATIVA</w:t>
                          </w:r>
                        </w:p>
                        <w:p w14:paraId="3B822D04"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GRUPOS DE DISCUSIÓN (TALLERES COMUNALES)</w:t>
                          </w:r>
                        </w:p>
                        <w:p w14:paraId="0C05D450"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 xml:space="preserve">ENTREVISTAS </w:t>
                          </w:r>
                        </w:p>
                        <w:p w14:paraId="56AEBD14" w14:textId="77777777" w:rsidR="00CF4A8E" w:rsidRDefault="00CF4A8E">
                          <w:pPr>
                            <w:autoSpaceDE w:val="0"/>
                            <w:autoSpaceDN w:val="0"/>
                            <w:adjustRightInd w:val="0"/>
                            <w:jc w:val="center"/>
                            <w:rPr>
                              <w:rFonts w:ascii="Tahoma" w:hAnsi="Tahoma" w:cs="Tahoma"/>
                              <w:b/>
                              <w:bCs/>
                              <w:color w:val="FFFFFF"/>
                              <w:sz w:val="12"/>
                              <w:szCs w:val="12"/>
                              <w:lang w:val="es-BO"/>
                            </w:rPr>
                          </w:pPr>
                          <w:r>
                            <w:rPr>
                              <w:rFonts w:ascii="Tahoma" w:hAnsi="Tahoma" w:cs="Tahoma"/>
                              <w:b/>
                              <w:bCs/>
                              <w:color w:val="FFFFFF"/>
                              <w:sz w:val="12"/>
                              <w:szCs w:val="12"/>
                              <w:lang w:val="es-BO"/>
                            </w:rPr>
                            <w:t>DIÁLOGO INFORMAL</w:t>
                          </w:r>
                        </w:p>
                        <w:p w14:paraId="08989511" w14:textId="77777777" w:rsidR="00CF4A8E" w:rsidRDefault="00CF4A8E">
                          <w:pPr>
                            <w:autoSpaceDE w:val="0"/>
                            <w:autoSpaceDN w:val="0"/>
                            <w:adjustRightInd w:val="0"/>
                            <w:jc w:val="center"/>
                            <w:rPr>
                              <w:rFonts w:ascii="Tahoma" w:hAnsi="Tahoma" w:cs="Tahoma"/>
                              <w:b/>
                              <w:bCs/>
                              <w:color w:val="FFFFFF"/>
                              <w:sz w:val="16"/>
                              <w:szCs w:val="16"/>
                              <w:lang w:val="es-BO"/>
                            </w:rPr>
                          </w:pPr>
                        </w:p>
                        <w:p w14:paraId="609B56C2" w14:textId="77777777" w:rsidR="00CF4A8E" w:rsidRDefault="00CF4A8E">
                          <w:pPr>
                            <w:autoSpaceDE w:val="0"/>
                            <w:autoSpaceDN w:val="0"/>
                            <w:adjustRightInd w:val="0"/>
                            <w:jc w:val="center"/>
                            <w:rPr>
                              <w:rFonts w:ascii="Tahoma" w:hAnsi="Tahoma" w:cs="Tahoma"/>
                              <w:b/>
                              <w:bCs/>
                              <w:color w:val="000000"/>
                              <w:sz w:val="10"/>
                              <w:szCs w:val="16"/>
                              <w:lang w:val="es-MX"/>
                            </w:rPr>
                          </w:pPr>
                        </w:p>
                      </w:txbxContent>
                    </v:textbox>
                  </v:shape>
                </v:group>
                <v:group id="Group 291" o:spid="_x0000_s1060" style="position:absolute;left:30556;top:5873;width:23006;height:29655" coordorigin="930,890" coordsize="2358,3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">
                  <v:line id="Line 292" o:spid="_x0000_s1061" style="position:absolute;flip:y;visibility:visible;mso-wrap-style:square" from="1020,890" to="3288,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" strokecolor="yellow" strokeweight="1.5pt">
                    <v:stroke dashstyle="dash"/>
                  </v:line>
                  <v:line id="Line 293" o:spid="_x0000_s1062" style="position:absolute;visibility:visible;mso-wrap-style:square" from="930,3158" to="3198,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" strokecolor="yellow" strokeweight="1.5pt">
                    <v:stroke dashstyle="dash"/>
                  </v:line>
                </v:group>
                <v:group id="Group 294" o:spid="_x0000_s1063" style="position:absolute;left:16135;top:12573;width:18155;height:15932" coordorigin="113,1525" coordsize="1860,1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">
                  <v:oval id="Oval 295" o:spid="_x0000_s1064" style="position:absolute;left:361;top:1797;width:1612;height:1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" fillcolor="#0cf">
                    <v:fill color2="#f6fdff" rotate="t" focus="100%" type="gradient"/>
                    <o:extrusion v:ext="view" color="#0cf" on="t"/>
                  </v:oval>
                  <v:oval id="Oval 296" o:spid="_x0000_s1065" style="position:absolute;left:444;top:2250;width:776;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" fillcolor="#ccf" strokecolor="fuchsia">
                    <v:fill opacity="13107f"/>
                  </v:oval>
                  <v:oval id="Oval 297" o:spid="_x0000_s1066" style="position:absolute;left:1105;top:2250;width:777;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" fillcolor="#ccf" strokecolor="fuchsia">
                    <v:fill opacity="13107f"/>
                  </v:oval>
                  <v:oval id="Oval 298" o:spid="_x0000_s1067" style="position:absolute;left:775;top:2024;width:776;height: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" fillcolor="#ccf" strokecolor="fuchsia">
                    <v:fill opacity="13107f"/>
                  </v:oval>
                  <v:shape id="Text Box 299" o:spid="_x0000_s1068" type="#_x0000_t202" style="position:absolute;left:884;top:2069;width:55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" filled="f" fillcolor="#0c9" stroked="f" strokecolor="aqua">
                    <v:textbox inset="1.54939mm,.77469mm,1.54939mm,.77469mm">
                      <w:txbxContent>
                        <w:p w14:paraId="4C334334"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ESPIRITUAL</w:t>
                          </w:r>
                        </w:p>
                      </w:txbxContent>
                    </v:textbox>
                  </v:shape>
                  <v:shape id="Text Box 300" o:spid="_x0000_s1069" type="#_x0000_t202" style="position:absolute;left:568;top:2522;width:49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" filled="f" fillcolor="#0c9" stroked="f" strokecolor="aqua">
                    <v:textbox inset="1.54939mm,.77469mm,1.54939mm,.77469mm">
                      <w:txbxContent>
                        <w:p w14:paraId="2F6E768C"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MATERIAL</w:t>
                          </w:r>
                        </w:p>
                      </w:txbxContent>
                    </v:textbox>
                  </v:shape>
                  <v:shape id="Text Box 301" o:spid="_x0000_s1070" type="#_x0000_t202" style="position:absolute;left:1311;top:2522;width:42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" filled="f" fillcolor="#0c9" stroked="f" strokecolor="aqua">
                    <v:textbox inset="1.54939mm,.77469mm,1.54939mm,.77469mm">
                      <w:txbxContent>
                        <w:p w14:paraId="43064F5F"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SOCIAL</w:t>
                          </w:r>
                        </w:p>
                      </w:txbxContent>
                    </v:textbox>
                  </v:shape>
                  <v:shape id="Text Box 302" o:spid="_x0000_s1071" type="#_x0000_t202" style="position:absolute;left:113;top:1525;width:620;height: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" fillcolor="lime">
                    <o:extrusion v:ext="view" color="lime" on="t"/>
                    <v:textbox inset="1.54939mm,.77469mm,1.54939mm,.77469mm">
                      <w:txbxContent>
                        <w:p w14:paraId="5DEBBD94" w14:textId="77777777" w:rsidR="00CF4A8E" w:rsidRDefault="00CF4A8E">
                          <w:pPr>
                            <w:autoSpaceDE w:val="0"/>
                            <w:autoSpaceDN w:val="0"/>
                            <w:adjustRightInd w:val="0"/>
                            <w:jc w:val="center"/>
                            <w:rPr>
                              <w:rFonts w:ascii="Tahoma" w:hAnsi="Tahoma" w:cs="Tahoma"/>
                              <w:b/>
                              <w:bCs/>
                              <w:color w:val="000000"/>
                              <w:sz w:val="10"/>
                              <w:szCs w:val="16"/>
                              <w:lang w:val="es-BO"/>
                            </w:rPr>
                          </w:pPr>
                          <w:r>
                            <w:rPr>
                              <w:rFonts w:ascii="Tahoma" w:hAnsi="Tahoma" w:cs="Tahoma"/>
                              <w:b/>
                              <w:bCs/>
                              <w:color w:val="000000"/>
                              <w:sz w:val="10"/>
                              <w:szCs w:val="16"/>
                              <w:lang w:val="es-BO"/>
                            </w:rPr>
                            <w:t>VIDA COTIDIANA</w:t>
                          </w:r>
                        </w:p>
                        <w:p w14:paraId="37D4CD87" w14:textId="77777777" w:rsidR="00CF4A8E" w:rsidRDefault="00CF4A8E">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(Actor Involucrado)</w:t>
                          </w:r>
                        </w:p>
                      </w:txbxContent>
                    </v:textbox>
                  </v:shape>
                  <v:line id="Line 303" o:spid="_x0000_s1072" style="position:absolute;flip:x y;visibility:visible;mso-wrap-style:square" from="657,1933" to="1146,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">
                    <v:stroke endarrow="block"/>
                  </v:line>
                  <v:shape id="Text Box 304" o:spid="_x0000_s1073" type="#_x0000_t202" style="position:absolute;left:981;top:1835;width:412;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" filled="f" fillcolor="#0c9" stroked="f">
                    <v:textbox inset="1.54939mm,.77469mm,1.54939mm,.77469mm">
                      <w:txbxContent>
                        <w:p w14:paraId="1C85E7F2" w14:textId="77777777" w:rsidR="00CF4A8E" w:rsidRDefault="00CF4A8E">
                          <w:pPr>
                            <w:autoSpaceDE w:val="0"/>
                            <w:autoSpaceDN w:val="0"/>
                            <w:adjustRightInd w:val="0"/>
                            <w:jc w:val="center"/>
                            <w:rPr>
                              <w:rFonts w:ascii="Tahoma" w:hAnsi="Tahoma" w:cs="Tahoma"/>
                              <w:b/>
                              <w:bCs/>
                              <w:color w:val="0000FF"/>
                              <w:sz w:val="10"/>
                              <w:szCs w:val="16"/>
                              <w:lang w:val="es-MX"/>
                            </w:rPr>
                          </w:pPr>
                          <w:r>
                            <w:rPr>
                              <w:rFonts w:ascii="Tahoma" w:hAnsi="Tahoma" w:cs="Tahoma"/>
                              <w:b/>
                              <w:bCs/>
                              <w:color w:val="0000FF"/>
                              <w:sz w:val="10"/>
                              <w:szCs w:val="16"/>
                              <w:lang w:val="es-BO"/>
                            </w:rPr>
                            <w:t>COSMOS</w:t>
                          </w:r>
                        </w:p>
                      </w:txbxContent>
                    </v:textbox>
                  </v:shape>
                  <v:shape id="Text Box 305" o:spid="_x0000_s1074" type="#_x0000_t202" style="position:absolute;left:839;top:2840;width:59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" filled="f" fillcolor="#0c9" stroked="f">
                    <v:textbox inset="1.54939mm,.77469mm,1.54939mm,.77469mm">
                      <w:txbxContent>
                        <w:p w14:paraId="338E8231" w14:textId="77777777" w:rsidR="00CF4A8E" w:rsidRDefault="00CF4A8E">
                          <w:pPr>
                            <w:autoSpaceDE w:val="0"/>
                            <w:autoSpaceDN w:val="0"/>
                            <w:adjustRightInd w:val="0"/>
                            <w:jc w:val="center"/>
                            <w:rPr>
                              <w:rFonts w:ascii="Tahoma" w:hAnsi="Tahoma" w:cs="Tahoma"/>
                              <w:b/>
                              <w:bCs/>
                              <w:color w:val="0000FF"/>
                              <w:sz w:val="10"/>
                              <w:szCs w:val="16"/>
                              <w:lang w:val="es-MX"/>
                            </w:rPr>
                          </w:pPr>
                          <w:r>
                            <w:rPr>
                              <w:rFonts w:ascii="Tahoma" w:hAnsi="Tahoma" w:cs="Tahoma"/>
                              <w:b/>
                              <w:bCs/>
                              <w:color w:val="0000FF"/>
                              <w:sz w:val="10"/>
                              <w:szCs w:val="16"/>
                              <w:lang w:val="es-BO"/>
                            </w:rPr>
                            <w:t>CULTURA NATURALEZA</w:t>
                          </w:r>
                        </w:p>
                      </w:txbxContent>
                    </v:textbox>
                  </v:shape>
                </v:group>
                <w10:anchorlock/>
              </v:group>
            </w:pict>
          </mc:Fallback>
        </mc:AlternateContent>
      </w:r>
    </w:p>
    <w:p w14:paraId="0B1919AC" w14:textId="77777777" w:rsidR="00CF4A8E" w:rsidRDefault="00CF4A8E">
      <w:pPr>
        <w:pStyle w:val="Textoindependiente3"/>
        <w:spacing w:line="360" w:lineRule="auto"/>
        <w:jc w:val="both"/>
        <w:rPr>
          <w:sz w:val="24"/>
        </w:rPr>
      </w:pPr>
      <w:r>
        <w:rPr>
          <w:b/>
          <w:sz w:val="24"/>
        </w:rPr>
        <w:t>Fuente:</w:t>
      </w:r>
      <w:r>
        <w:rPr>
          <w:sz w:val="24"/>
        </w:rPr>
        <w:t xml:space="preserve"> AGRUCO 2005</w:t>
      </w:r>
    </w:p>
    <w:p w14:paraId="5CFAA058" w14:textId="77777777" w:rsidR="00CF4A8E" w:rsidRDefault="00CF4A8E">
      <w:pPr>
        <w:pStyle w:val="Textoindependiente3"/>
        <w:spacing w:line="360" w:lineRule="auto"/>
        <w:jc w:val="both"/>
        <w:rPr>
          <w:sz w:val="24"/>
        </w:rPr>
        <w:sectPr w:rsidR="00CF4A8E">
          <w:pgSz w:w="15842" w:h="12242" w:orient="landscape" w:code="1"/>
          <w:pgMar w:top="1418" w:right="1418" w:bottom="1701" w:left="1418" w:header="720" w:footer="720" w:gutter="284"/>
          <w:cols w:space="708"/>
          <w:docGrid w:linePitch="360"/>
        </w:sectPr>
      </w:pPr>
    </w:p>
    <w:p w14:paraId="15E6270A" w14:textId="77777777" w:rsidR="00CF4A8E" w:rsidRDefault="00CF4A8E">
      <w:pPr>
        <w:pStyle w:val="Titulo3"/>
      </w:pPr>
      <w:bookmarkStart w:id="96" w:name="_Toc121214651"/>
      <w:r>
        <w:t>3.2.3. Métodos y técnicas de investigación</w:t>
      </w:r>
      <w:bookmarkEnd w:id="96"/>
    </w:p>
    <w:p w14:paraId="397460A8" w14:textId="77777777" w:rsidR="00CF4A8E" w:rsidRDefault="00CF4A8E">
      <w:pPr>
        <w:pStyle w:val="Textoindependiente3"/>
        <w:spacing w:line="360" w:lineRule="auto"/>
        <w:jc w:val="both"/>
        <w:rPr>
          <w:i/>
          <w:sz w:val="24"/>
        </w:rPr>
      </w:pPr>
    </w:p>
    <w:p w14:paraId="40ACE572" w14:textId="77777777" w:rsidR="00CF4A8E" w:rsidRDefault="00CF4A8E">
      <w:pPr>
        <w:pStyle w:val="Textoindependiente3"/>
        <w:spacing w:line="360" w:lineRule="auto"/>
        <w:jc w:val="both"/>
        <w:rPr>
          <w:sz w:val="24"/>
        </w:rPr>
      </w:pPr>
      <w:r>
        <w:rPr>
          <w:sz w:val="24"/>
        </w:rPr>
        <w:t>Dentro del trabajo de investigación realizado se emplearon varios métodos y técnicas, obteniendo de esta manera información de las dos comunidades de estudio. En este sentido, el trabajo de investigación alcanza una comunicación intercultural, donde se tomaron decisiones desde ambas partes, los actores locales y del actor externo (investigador).</w:t>
      </w:r>
    </w:p>
    <w:p w14:paraId="43EB2D24" w14:textId="77777777" w:rsidR="00CF4A8E" w:rsidRDefault="00CF4A8E">
      <w:pPr>
        <w:pStyle w:val="Textoindependiente3"/>
        <w:spacing w:line="360" w:lineRule="auto"/>
        <w:jc w:val="both"/>
        <w:rPr>
          <w:sz w:val="24"/>
        </w:rPr>
      </w:pPr>
    </w:p>
    <w:p w14:paraId="302F990B" w14:textId="77777777" w:rsidR="00CF4A8E" w:rsidRDefault="00CF4A8E">
      <w:pPr>
        <w:pStyle w:val="Ttulo4"/>
        <w:rPr>
          <w:rFonts w:ascii="Times New Roman" w:hAnsi="Times New Roman"/>
        </w:rPr>
      </w:pPr>
      <w:bookmarkStart w:id="97" w:name="_Toc121214652"/>
      <w:r>
        <w:rPr>
          <w:rFonts w:ascii="Times New Roman" w:hAnsi="Times New Roman"/>
        </w:rPr>
        <w:t>3.2.3.1 Estudio de casos</w:t>
      </w:r>
      <w:bookmarkEnd w:id="97"/>
    </w:p>
    <w:p w14:paraId="2D0F021B" w14:textId="77777777" w:rsidR="00CF4A8E" w:rsidRDefault="00CF4A8E">
      <w:pPr>
        <w:pStyle w:val="Textoindependiente3"/>
        <w:spacing w:line="360" w:lineRule="auto"/>
        <w:jc w:val="both"/>
        <w:rPr>
          <w:sz w:val="24"/>
        </w:rPr>
      </w:pPr>
    </w:p>
    <w:p w14:paraId="33D087BF" w14:textId="77777777" w:rsidR="00CF4A8E" w:rsidRDefault="00CF4A8E">
      <w:pPr>
        <w:pStyle w:val="Textoindependiente"/>
        <w:spacing w:line="360" w:lineRule="auto"/>
      </w:pPr>
      <w:r>
        <w:t>Según Cerda (1993), mencionado por Guzmán (2005) permite examinar y analizar con mucha profundidad la interacción de los factores que influyen en el ciclo vital o en un problema específico de una unidad en particular, ya sea un individuo, familia o comunidad de origen.</w:t>
      </w:r>
    </w:p>
    <w:p w14:paraId="61F47E3B" w14:textId="77777777" w:rsidR="00CF4A8E" w:rsidRDefault="00CF4A8E">
      <w:pPr>
        <w:pStyle w:val="Textoindependiente3"/>
        <w:spacing w:line="360" w:lineRule="auto"/>
        <w:jc w:val="both"/>
        <w:rPr>
          <w:sz w:val="24"/>
        </w:rPr>
      </w:pPr>
    </w:p>
    <w:p w14:paraId="7B9B8116" w14:textId="77777777" w:rsidR="00CF4A8E" w:rsidRDefault="00CF4A8E">
      <w:pPr>
        <w:pStyle w:val="Textoindependiente3"/>
        <w:spacing w:line="360" w:lineRule="auto"/>
        <w:jc w:val="both"/>
        <w:rPr>
          <w:sz w:val="24"/>
        </w:rPr>
      </w:pPr>
      <w:r>
        <w:rPr>
          <w:sz w:val="24"/>
        </w:rPr>
        <w:t>El estudio de casos en el presente trabajo se utilizó de manera especifica y concreta con 23 comunarios de de las comunidades de Japo y Lacolaconi considerando aspectos netamente productivos del cultivo de la cañahua.</w:t>
      </w:r>
    </w:p>
    <w:p w14:paraId="17B4192A" w14:textId="77777777" w:rsidR="00CF4A8E" w:rsidRDefault="00CF4A8E">
      <w:pPr>
        <w:pStyle w:val="Textoindependiente3"/>
        <w:spacing w:line="360" w:lineRule="auto"/>
        <w:jc w:val="both"/>
        <w:rPr>
          <w:sz w:val="24"/>
        </w:rPr>
      </w:pPr>
    </w:p>
    <w:p w14:paraId="73361095" w14:textId="77777777" w:rsidR="00CF4A8E" w:rsidRDefault="00CF4A8E">
      <w:pPr>
        <w:pStyle w:val="Titulo4"/>
        <w:rPr>
          <w:b/>
        </w:rPr>
      </w:pPr>
      <w:bookmarkStart w:id="98" w:name="_Toc121214653"/>
      <w:r>
        <w:rPr>
          <w:b/>
        </w:rPr>
        <w:t>3.2.3.1.1 Criterios para la selección de familias</w:t>
      </w:r>
      <w:bookmarkEnd w:id="98"/>
    </w:p>
    <w:p w14:paraId="7C272A66" w14:textId="77777777" w:rsidR="00CF4A8E" w:rsidRDefault="00CF4A8E">
      <w:pPr>
        <w:pStyle w:val="Textoindependiente3"/>
        <w:spacing w:line="360" w:lineRule="auto"/>
        <w:jc w:val="both"/>
        <w:rPr>
          <w:i/>
          <w:sz w:val="24"/>
        </w:rPr>
      </w:pPr>
    </w:p>
    <w:p w14:paraId="05927814" w14:textId="77777777" w:rsidR="00CF4A8E" w:rsidRDefault="00CF4A8E">
      <w:pPr>
        <w:pStyle w:val="Textoindependiente3"/>
        <w:spacing w:line="360" w:lineRule="auto"/>
        <w:jc w:val="both"/>
        <w:rPr>
          <w:sz w:val="24"/>
        </w:rPr>
      </w:pPr>
      <w:r>
        <w:rPr>
          <w:sz w:val="24"/>
        </w:rPr>
        <w:t>De una manera particular se utilizó también el método de estudio de casos, que nos permitió captar la perspectiva familiar, y además nos permitió acercarnos aún más a la dinámica de la producción de los productores de cañahua. Los criterios de selección fueron determinados en función a los objetivos de la investigación (San Martín, 1997: 40-42).</w:t>
      </w:r>
    </w:p>
    <w:p w14:paraId="5F1555D4" w14:textId="77777777" w:rsidR="00CF4A8E" w:rsidRDefault="00CF4A8E">
      <w:pPr>
        <w:pStyle w:val="Textoindependiente3"/>
        <w:spacing w:line="360" w:lineRule="auto"/>
        <w:jc w:val="both"/>
        <w:rPr>
          <w:sz w:val="24"/>
        </w:rPr>
      </w:pPr>
    </w:p>
    <w:p w14:paraId="508A998E" w14:textId="77777777" w:rsidR="00CF4A8E" w:rsidRDefault="00CF4A8E">
      <w:pPr>
        <w:pStyle w:val="Textoindependiente3"/>
        <w:spacing w:line="360" w:lineRule="auto"/>
        <w:jc w:val="both"/>
        <w:rPr>
          <w:sz w:val="24"/>
        </w:rPr>
      </w:pPr>
    </w:p>
    <w:p w14:paraId="7031B9DE" w14:textId="77777777" w:rsidR="00CF4A8E" w:rsidRDefault="00CF4A8E">
      <w:pPr>
        <w:pStyle w:val="Textoindependiente3"/>
        <w:spacing w:line="360" w:lineRule="auto"/>
        <w:jc w:val="both"/>
        <w:rPr>
          <w:sz w:val="24"/>
        </w:rPr>
      </w:pPr>
    </w:p>
    <w:p w14:paraId="3EB47F52" w14:textId="77777777" w:rsidR="00CF4A8E" w:rsidRDefault="00CF4A8E">
      <w:pPr>
        <w:pStyle w:val="Textoindependiente3"/>
        <w:spacing w:line="360" w:lineRule="auto"/>
        <w:jc w:val="both"/>
        <w:rPr>
          <w:sz w:val="24"/>
        </w:rPr>
      </w:pPr>
      <w:r>
        <w:rPr>
          <w:sz w:val="24"/>
        </w:rPr>
        <w:t>Criterios de selección de familias caso:</w:t>
      </w:r>
    </w:p>
    <w:p w14:paraId="2D85486E" w14:textId="77777777" w:rsidR="00CF4A8E" w:rsidRDefault="00CF4A8E">
      <w:pPr>
        <w:pStyle w:val="Textoindependiente3"/>
        <w:spacing w:line="360" w:lineRule="auto"/>
        <w:jc w:val="both"/>
        <w:rPr>
          <w:sz w:val="24"/>
        </w:rPr>
      </w:pPr>
    </w:p>
    <w:p w14:paraId="6D385D0E" w14:textId="77777777" w:rsidR="00CF4A8E" w:rsidRDefault="00CF4A8E">
      <w:pPr>
        <w:pStyle w:val="Textoindependiente3"/>
        <w:numPr>
          <w:ilvl w:val="0"/>
          <w:numId w:val="3"/>
        </w:numPr>
        <w:spacing w:line="360" w:lineRule="auto"/>
        <w:jc w:val="both"/>
        <w:rPr>
          <w:sz w:val="24"/>
        </w:rPr>
      </w:pPr>
      <w:r>
        <w:rPr>
          <w:sz w:val="24"/>
        </w:rPr>
        <w:t>Familias con conocimientos de cultivo de cañahua.</w:t>
      </w:r>
    </w:p>
    <w:p w14:paraId="2656CBA9" w14:textId="77777777" w:rsidR="00CF4A8E" w:rsidRDefault="00CF4A8E">
      <w:pPr>
        <w:pStyle w:val="Textoindependiente3"/>
        <w:numPr>
          <w:ilvl w:val="0"/>
          <w:numId w:val="3"/>
        </w:numPr>
        <w:spacing w:line="360" w:lineRule="auto"/>
        <w:jc w:val="both"/>
        <w:rPr>
          <w:sz w:val="24"/>
        </w:rPr>
      </w:pPr>
      <w:r>
        <w:rPr>
          <w:sz w:val="24"/>
        </w:rPr>
        <w:t>Familias con parcelas de cañahua</w:t>
      </w:r>
    </w:p>
    <w:p w14:paraId="6ACFE9AF" w14:textId="77777777" w:rsidR="00CF4A8E" w:rsidRDefault="00CF4A8E">
      <w:pPr>
        <w:pStyle w:val="Textoindependiente3"/>
        <w:numPr>
          <w:ilvl w:val="0"/>
          <w:numId w:val="3"/>
        </w:numPr>
        <w:spacing w:line="360" w:lineRule="auto"/>
        <w:jc w:val="both"/>
        <w:rPr>
          <w:sz w:val="24"/>
        </w:rPr>
      </w:pPr>
      <w:r>
        <w:rPr>
          <w:sz w:val="24"/>
        </w:rPr>
        <w:t>Familias que comercializan e intercambian la cañahua.</w:t>
      </w:r>
    </w:p>
    <w:p w14:paraId="4544CFDE" w14:textId="77777777" w:rsidR="00CF4A8E" w:rsidRDefault="00CF4A8E">
      <w:pPr>
        <w:pStyle w:val="Textoindependiente3"/>
        <w:numPr>
          <w:ilvl w:val="0"/>
          <w:numId w:val="3"/>
        </w:numPr>
        <w:spacing w:line="360" w:lineRule="auto"/>
        <w:jc w:val="both"/>
        <w:rPr>
          <w:sz w:val="24"/>
        </w:rPr>
      </w:pPr>
      <w:r>
        <w:rPr>
          <w:sz w:val="24"/>
        </w:rPr>
        <w:t>Productores de diferente edad.</w:t>
      </w:r>
    </w:p>
    <w:p w14:paraId="7BE743B3" w14:textId="77777777" w:rsidR="00CF4A8E" w:rsidRDefault="00CF4A8E">
      <w:pPr>
        <w:pStyle w:val="Textoindependiente3"/>
        <w:numPr>
          <w:ilvl w:val="0"/>
          <w:numId w:val="3"/>
        </w:numPr>
        <w:spacing w:line="360" w:lineRule="auto"/>
        <w:jc w:val="both"/>
        <w:rPr>
          <w:sz w:val="24"/>
        </w:rPr>
      </w:pPr>
      <w:r>
        <w:rPr>
          <w:sz w:val="24"/>
        </w:rPr>
        <w:t>Predisposición a colaborar con el trabajo de investigación.</w:t>
      </w:r>
    </w:p>
    <w:p w14:paraId="721D11E0" w14:textId="77777777" w:rsidR="00CF4A8E" w:rsidRDefault="00CF4A8E">
      <w:pPr>
        <w:pStyle w:val="Textoindependiente3"/>
        <w:spacing w:line="360" w:lineRule="auto"/>
        <w:jc w:val="both"/>
        <w:rPr>
          <w:sz w:val="24"/>
        </w:rPr>
      </w:pPr>
    </w:p>
    <w:p w14:paraId="6043B549" w14:textId="77777777" w:rsidR="00CF4A8E" w:rsidRDefault="00CF4A8E">
      <w:pPr>
        <w:pStyle w:val="Titulo4"/>
        <w:rPr>
          <w:b/>
        </w:rPr>
      </w:pPr>
      <w:bookmarkStart w:id="99" w:name="_Toc121214654"/>
      <w:r>
        <w:rPr>
          <w:b/>
        </w:rPr>
        <w:t>3.2.3.2. Técnicas de investigación</w:t>
      </w:r>
      <w:bookmarkEnd w:id="99"/>
    </w:p>
    <w:p w14:paraId="208E958D" w14:textId="77777777" w:rsidR="00CF4A8E" w:rsidRDefault="00CF4A8E">
      <w:pPr>
        <w:pStyle w:val="Textoindependiente3"/>
        <w:spacing w:line="360" w:lineRule="auto"/>
        <w:jc w:val="both"/>
        <w:rPr>
          <w:sz w:val="24"/>
        </w:rPr>
      </w:pPr>
    </w:p>
    <w:p w14:paraId="190C0882" w14:textId="77777777" w:rsidR="00CF4A8E" w:rsidRDefault="00CF4A8E">
      <w:pPr>
        <w:pStyle w:val="Textoindependiente3"/>
        <w:spacing w:line="360" w:lineRule="auto"/>
        <w:jc w:val="both"/>
        <w:rPr>
          <w:sz w:val="24"/>
        </w:rPr>
      </w:pPr>
      <w:r>
        <w:rPr>
          <w:sz w:val="24"/>
        </w:rPr>
        <w:t>Las técnicas son un conjunto de procedimientos, medios e instrumentos que hacen operativos los métodos. Las técnicas tienen un carácter más práctico y operativo (Delgado y Tapia, 1998).</w:t>
      </w:r>
    </w:p>
    <w:p w14:paraId="7DAF253C" w14:textId="77777777" w:rsidR="00CF4A8E" w:rsidRDefault="00CF4A8E">
      <w:pPr>
        <w:pStyle w:val="Textoindependiente3"/>
        <w:spacing w:line="360" w:lineRule="auto"/>
        <w:jc w:val="both"/>
        <w:rPr>
          <w:sz w:val="24"/>
        </w:rPr>
      </w:pPr>
    </w:p>
    <w:p w14:paraId="43346FF9" w14:textId="77777777" w:rsidR="00CF4A8E" w:rsidRDefault="00CF4A8E">
      <w:pPr>
        <w:pStyle w:val="Textoindependiente3"/>
        <w:spacing w:line="360" w:lineRule="auto"/>
        <w:jc w:val="both"/>
        <w:rPr>
          <w:sz w:val="24"/>
        </w:rPr>
      </w:pPr>
      <w:r>
        <w:rPr>
          <w:sz w:val="24"/>
        </w:rPr>
        <w:t>Las técnicas de investigación empleadas en el presente trabajo se detallan a continuación:</w:t>
      </w:r>
    </w:p>
    <w:p w14:paraId="4DB882FD" w14:textId="77777777" w:rsidR="00CF4A8E" w:rsidRDefault="00CF4A8E">
      <w:pPr>
        <w:pStyle w:val="Textoindependiente3"/>
        <w:spacing w:line="360" w:lineRule="auto"/>
        <w:jc w:val="both"/>
        <w:rPr>
          <w:sz w:val="24"/>
        </w:rPr>
      </w:pPr>
    </w:p>
    <w:p w14:paraId="3A861474" w14:textId="77777777" w:rsidR="00CF4A8E" w:rsidRDefault="00CF4A8E">
      <w:pPr>
        <w:pStyle w:val="Titulo4"/>
        <w:rPr>
          <w:b/>
        </w:rPr>
      </w:pPr>
      <w:bookmarkStart w:id="100" w:name="_Toc121214655"/>
      <w:r>
        <w:rPr>
          <w:b/>
        </w:rPr>
        <w:t>3.2.3.2.1. Encuestas elaboradas</w:t>
      </w:r>
      <w:bookmarkEnd w:id="100"/>
    </w:p>
    <w:p w14:paraId="44CB793C" w14:textId="77777777" w:rsidR="00CF4A8E" w:rsidRDefault="00CF4A8E">
      <w:pPr>
        <w:pStyle w:val="Textoindependiente3"/>
        <w:spacing w:line="360" w:lineRule="auto"/>
        <w:jc w:val="both"/>
        <w:rPr>
          <w:sz w:val="24"/>
          <w:lang w:val="es-ES_tradnl"/>
        </w:rPr>
      </w:pPr>
    </w:p>
    <w:p w14:paraId="4CF6DD7F" w14:textId="77777777" w:rsidR="00CF4A8E" w:rsidRDefault="00CF4A8E">
      <w:pPr>
        <w:pStyle w:val="Textoindependiente3"/>
        <w:spacing w:line="360" w:lineRule="auto"/>
        <w:jc w:val="both"/>
        <w:rPr>
          <w:sz w:val="24"/>
          <w:lang w:val="es-ES_tradnl"/>
        </w:rPr>
      </w:pPr>
      <w:r>
        <w:rPr>
          <w:sz w:val="24"/>
          <w:lang w:val="es-ES_tradnl"/>
        </w:rPr>
        <w:t>Según Tapia N. (2002), es un formato de preguntas cerradas, que se utilizan para obtener información con el que se puede ampliar o acompañar con otras técnicas de investigación.</w:t>
      </w:r>
    </w:p>
    <w:p w14:paraId="359C1DCA" w14:textId="77777777" w:rsidR="00CF4A8E" w:rsidRDefault="00CF4A8E">
      <w:pPr>
        <w:pStyle w:val="Textoindependiente3"/>
        <w:spacing w:line="360" w:lineRule="auto"/>
        <w:jc w:val="both"/>
        <w:rPr>
          <w:i/>
          <w:color w:val="FF0000"/>
          <w:sz w:val="24"/>
        </w:rPr>
      </w:pPr>
    </w:p>
    <w:p w14:paraId="412FA141" w14:textId="77777777" w:rsidR="00CF4A8E" w:rsidRDefault="00CF4A8E">
      <w:pPr>
        <w:pStyle w:val="Textoindependiente3"/>
        <w:spacing w:line="360" w:lineRule="auto"/>
        <w:jc w:val="both"/>
        <w:rPr>
          <w:sz w:val="24"/>
        </w:rPr>
      </w:pPr>
      <w:r>
        <w:rPr>
          <w:sz w:val="24"/>
        </w:rPr>
        <w:t>Las encuestas fueron elaboradas de acuerdo a la temática de la investigación y estaban dirigidas a los productores de cañahua, para que mediante estas se puedan obtener la información primaria acerca de la producción, almacenamiento y distribución del grano bruto de cañahua en las dos comunidades de estudio. En el presente trabajo, se incluye en anexos la encuesta utilizada para obtención de la información.</w:t>
      </w:r>
    </w:p>
    <w:p w14:paraId="5B4A1068" w14:textId="77777777" w:rsidR="00CF4A8E" w:rsidRDefault="00CF4A8E">
      <w:pPr>
        <w:pStyle w:val="Textoindependiente3"/>
        <w:spacing w:line="360" w:lineRule="auto"/>
        <w:jc w:val="both"/>
        <w:rPr>
          <w:sz w:val="24"/>
        </w:rPr>
      </w:pPr>
    </w:p>
    <w:p w14:paraId="43643ECC" w14:textId="77777777" w:rsidR="00CF4A8E" w:rsidRDefault="00CF4A8E">
      <w:pPr>
        <w:pStyle w:val="Titulo5"/>
        <w:rPr>
          <w:b/>
        </w:rPr>
      </w:pPr>
      <w:bookmarkStart w:id="101" w:name="_Toc121214656"/>
      <w:r>
        <w:rPr>
          <w:b/>
        </w:rPr>
        <w:t>3.2.3.2.2. Observación Participante</w:t>
      </w:r>
      <w:bookmarkEnd w:id="101"/>
    </w:p>
    <w:p w14:paraId="77C9E9DA" w14:textId="77777777" w:rsidR="00CF4A8E" w:rsidRDefault="00CF4A8E">
      <w:pPr>
        <w:pStyle w:val="Textoindependiente3"/>
        <w:spacing w:line="360" w:lineRule="auto"/>
        <w:jc w:val="both"/>
        <w:rPr>
          <w:sz w:val="24"/>
        </w:rPr>
      </w:pPr>
    </w:p>
    <w:p w14:paraId="181D56EB" w14:textId="77777777" w:rsidR="00CF4A8E" w:rsidRDefault="00CF4A8E">
      <w:pPr>
        <w:pStyle w:val="Textoindependiente3"/>
        <w:spacing w:line="360" w:lineRule="auto"/>
        <w:jc w:val="both"/>
        <w:rPr>
          <w:sz w:val="24"/>
        </w:rPr>
      </w:pPr>
      <w:r>
        <w:rPr>
          <w:sz w:val="24"/>
        </w:rPr>
        <w:t>Se considera la observación participante como una de las artes fundamentales de la investigación participativa, por estar el observador integrado activamente en los procesos y grupos investigativos que definen la realidad estudiada, jugando un rol social importante en la recreación de conocimientos (Delgado, 2001).</w:t>
      </w:r>
    </w:p>
    <w:p w14:paraId="389C3FA0" w14:textId="77777777" w:rsidR="00CF4A8E" w:rsidRDefault="00CF4A8E">
      <w:pPr>
        <w:pStyle w:val="Textoindependiente3"/>
        <w:spacing w:line="360" w:lineRule="auto"/>
        <w:jc w:val="both"/>
        <w:rPr>
          <w:sz w:val="24"/>
        </w:rPr>
      </w:pPr>
    </w:p>
    <w:p w14:paraId="5D41B730" w14:textId="77777777" w:rsidR="00CF4A8E" w:rsidRDefault="00CF4A8E">
      <w:pPr>
        <w:pStyle w:val="Textoindependiente3"/>
        <w:spacing w:line="360" w:lineRule="auto"/>
        <w:jc w:val="both"/>
        <w:rPr>
          <w:sz w:val="24"/>
        </w:rPr>
      </w:pPr>
      <w:r>
        <w:rPr>
          <w:sz w:val="24"/>
        </w:rPr>
        <w:t>La observación Participante, se utilizó durante todo el proceso de la investigación desde el primer momento que se incursionó en el ámbito de estudio para la recolección de información y principalmente en la obtención de los datos de campo, con la participación en cada una de las diferentes actividades propias del cultivo del cultivo de la cañahua, en la post-cosecha y en el manejo que realiza en el destino de la producción.</w:t>
      </w:r>
    </w:p>
    <w:p w14:paraId="3D1D9304" w14:textId="77777777" w:rsidR="00CF4A8E" w:rsidRDefault="00CF4A8E">
      <w:pPr>
        <w:pStyle w:val="Textoindependiente3"/>
        <w:spacing w:line="360" w:lineRule="auto"/>
        <w:jc w:val="both"/>
        <w:rPr>
          <w:sz w:val="24"/>
        </w:rPr>
      </w:pPr>
    </w:p>
    <w:p w14:paraId="329DCD7B" w14:textId="77777777" w:rsidR="00CF4A8E" w:rsidRDefault="00CF4A8E">
      <w:pPr>
        <w:pStyle w:val="Titulo5"/>
        <w:rPr>
          <w:b/>
          <w:lang w:val="es-ES_tradnl"/>
        </w:rPr>
      </w:pPr>
      <w:r>
        <w:rPr>
          <w:b/>
        </w:rPr>
        <w:t xml:space="preserve"> </w:t>
      </w:r>
      <w:bookmarkStart w:id="102" w:name="_Toc121214657"/>
      <w:r>
        <w:rPr>
          <w:b/>
        </w:rPr>
        <w:t>3.2.3.2.3.</w:t>
      </w:r>
      <w:r>
        <w:rPr>
          <w:b/>
          <w:lang w:val="es-ES_tradnl"/>
        </w:rPr>
        <w:t xml:space="preserve"> Grupos de discusión (talleres comunales)</w:t>
      </w:r>
      <w:bookmarkEnd w:id="102"/>
      <w:r>
        <w:rPr>
          <w:b/>
          <w:lang w:val="es-ES_tradnl"/>
        </w:rPr>
        <w:t xml:space="preserve"> </w:t>
      </w:r>
    </w:p>
    <w:p w14:paraId="6AE0B708" w14:textId="77777777" w:rsidR="00CF4A8E" w:rsidRDefault="00CF4A8E">
      <w:pPr>
        <w:pStyle w:val="Textoindependiente3"/>
        <w:spacing w:line="360" w:lineRule="auto"/>
        <w:jc w:val="both"/>
        <w:rPr>
          <w:sz w:val="24"/>
          <w:lang w:val="es-ES_tradnl"/>
        </w:rPr>
      </w:pPr>
    </w:p>
    <w:p w14:paraId="49DA9575" w14:textId="77777777" w:rsidR="00CF4A8E" w:rsidRDefault="00CF4A8E">
      <w:pPr>
        <w:pStyle w:val="Textoindependiente3"/>
        <w:spacing w:line="360" w:lineRule="auto"/>
        <w:jc w:val="both"/>
        <w:rPr>
          <w:sz w:val="24"/>
          <w:lang w:val="es-ES_tradnl"/>
        </w:rPr>
      </w:pPr>
      <w:r>
        <w:rPr>
          <w:sz w:val="24"/>
          <w:lang w:val="es-ES_tradnl"/>
        </w:rPr>
        <w:t>Según AGRUCO (1998), los talleres comunales son también denominados talleres campesinos y son eventos desarrolados en un espacio-tiempo determinado, donde según la temática (socialización, validación, difusión, autoevaluación, planificación , etc), los técnicos y comunarios participan, dialogan, analizan y participan acciones futuras de apoyo mutuo, dirigidos a la revalorización y vigorización del saber local.</w:t>
      </w:r>
    </w:p>
    <w:p w14:paraId="61A4848A" w14:textId="77777777" w:rsidR="00CF4A8E" w:rsidRDefault="00CF4A8E">
      <w:pPr>
        <w:pStyle w:val="Textoindependiente3"/>
        <w:spacing w:line="360" w:lineRule="auto"/>
        <w:jc w:val="both"/>
        <w:rPr>
          <w:sz w:val="24"/>
          <w:lang w:val="es-ES_tradnl"/>
        </w:rPr>
      </w:pPr>
    </w:p>
    <w:p w14:paraId="7F7D9691" w14:textId="77777777" w:rsidR="00CF4A8E" w:rsidRDefault="00CF4A8E">
      <w:pPr>
        <w:pStyle w:val="Textoindependiente3"/>
        <w:spacing w:line="360" w:lineRule="auto"/>
        <w:jc w:val="both"/>
        <w:rPr>
          <w:sz w:val="24"/>
          <w:lang w:val="es-ES_tradnl"/>
        </w:rPr>
      </w:pPr>
      <w:r>
        <w:rPr>
          <w:sz w:val="24"/>
          <w:lang w:val="es-ES_tradnl"/>
        </w:rPr>
        <w:t xml:space="preserve">Se organizó varios talleres comunales para la presentación del trabajo y del equipo de investigación, partiendo de una reunión mensual de </w:t>
      </w:r>
      <w:smartTag w:uri="urn:schemas-microsoft-com:office:smarttags" w:element="PersonName">
        <w:smartTagPr>
          <w:attr w:name="ProductID" w:val="la Central Regional"/>
        </w:smartTagPr>
        <w:r>
          <w:rPr>
            <w:sz w:val="24"/>
            <w:lang w:val="es-ES_tradnl"/>
          </w:rPr>
          <w:t>la Central Regional</w:t>
        </w:r>
      </w:smartTag>
      <w:r>
        <w:rPr>
          <w:sz w:val="24"/>
          <w:lang w:val="es-ES_tradnl"/>
        </w:rPr>
        <w:t xml:space="preserve"> del Ayllu Majasaya Mujlli con la participación de las autoridades tradicionales y sindicales de las 16 comunidades; posteriormente se organizó otros talleres, en las comunidades de estudio, para la selección de comunarios productores de cañahua, quienes participaron de forma voluntaria y a  quienes también se les explicó acerca de los objetivos y alcances del trabajo de investigación. Al finalizar se organizó un taller donde se dieron a conocer, analizar, discutir y complementar todos los resultados obtenidos en la investigación para una validación  de los mismos.</w:t>
      </w:r>
    </w:p>
    <w:p w14:paraId="10064339" w14:textId="77777777" w:rsidR="00CF4A8E" w:rsidRDefault="00CF4A8E">
      <w:pPr>
        <w:pStyle w:val="Textoindependiente3"/>
        <w:spacing w:line="360" w:lineRule="auto"/>
        <w:jc w:val="both"/>
        <w:rPr>
          <w:sz w:val="24"/>
          <w:lang w:val="es-ES_tradnl"/>
        </w:rPr>
      </w:pPr>
    </w:p>
    <w:p w14:paraId="5B4D8FA3" w14:textId="77777777" w:rsidR="00CF4A8E" w:rsidRDefault="00CF4A8E">
      <w:pPr>
        <w:pStyle w:val="Titulo5"/>
        <w:rPr>
          <w:b/>
          <w:lang w:val="es-ES_tradnl"/>
        </w:rPr>
      </w:pPr>
      <w:bookmarkStart w:id="103" w:name="_Toc121214658"/>
      <w:r>
        <w:rPr>
          <w:b/>
          <w:lang w:val="es-ES_tradnl"/>
        </w:rPr>
        <w:t>3.2.3.2.4. Entrevistas semiestructuradas</w:t>
      </w:r>
      <w:bookmarkEnd w:id="103"/>
    </w:p>
    <w:p w14:paraId="498C4751" w14:textId="77777777" w:rsidR="00CF4A8E" w:rsidRDefault="00CF4A8E">
      <w:pPr>
        <w:pStyle w:val="Textoindependiente3"/>
        <w:spacing w:line="360" w:lineRule="auto"/>
        <w:jc w:val="both"/>
        <w:rPr>
          <w:sz w:val="24"/>
          <w:lang w:val="es-ES_tradnl"/>
        </w:rPr>
      </w:pPr>
    </w:p>
    <w:p w14:paraId="2598C5DE" w14:textId="77777777" w:rsidR="00CF4A8E" w:rsidRDefault="00CF4A8E">
      <w:pPr>
        <w:pStyle w:val="Textoindependiente3"/>
        <w:spacing w:line="360" w:lineRule="auto"/>
        <w:jc w:val="both"/>
        <w:rPr>
          <w:sz w:val="24"/>
          <w:lang w:val="es-ES_tradnl"/>
        </w:rPr>
      </w:pPr>
      <w:r>
        <w:rPr>
          <w:sz w:val="24"/>
          <w:lang w:val="es-ES_tradnl"/>
        </w:rPr>
        <w:t>Según Tapia N. (2002), es un formato de preguntas abiertas, no tienen que ser de carácter rígido, sino al contrario deben abrirse al diálogo entre el investigador y el actor local.</w:t>
      </w:r>
    </w:p>
    <w:p w14:paraId="70EBAE83" w14:textId="77777777" w:rsidR="00CF4A8E" w:rsidRDefault="00CF4A8E">
      <w:pPr>
        <w:pStyle w:val="Textoindependiente3"/>
        <w:spacing w:line="360" w:lineRule="auto"/>
        <w:jc w:val="both"/>
        <w:rPr>
          <w:sz w:val="24"/>
          <w:lang w:val="es-ES_tradnl"/>
        </w:rPr>
      </w:pPr>
    </w:p>
    <w:p w14:paraId="1C92C1C4" w14:textId="77777777" w:rsidR="00CF4A8E" w:rsidRDefault="00CF4A8E">
      <w:pPr>
        <w:pStyle w:val="Textoindependiente3"/>
        <w:spacing w:line="360" w:lineRule="auto"/>
        <w:jc w:val="both"/>
        <w:rPr>
          <w:sz w:val="24"/>
        </w:rPr>
      </w:pPr>
      <w:r>
        <w:rPr>
          <w:sz w:val="24"/>
        </w:rPr>
        <w:t>Mediante esta técnica se recabó información primaria y al igual que una información complementaria de la investigación, los cuales nos permitieron aproximarnos aún más a la realidad de las comunidades de estudio y también de toda la temática de la investigación y de la misma manera conocer diferentes aspectos muy relacionados al manejo del cultivo, a las tareas de post-cosecha, a la distribución misma del grano de la cañahua y la comprensión de las relaciones socioculturales practicadas en torno a este cultivo.</w:t>
      </w:r>
    </w:p>
    <w:p w14:paraId="45203E84" w14:textId="77777777" w:rsidR="00CF4A8E" w:rsidRDefault="00CF4A8E">
      <w:pPr>
        <w:pStyle w:val="Textoindependiente3"/>
        <w:spacing w:line="360" w:lineRule="auto"/>
        <w:jc w:val="both"/>
        <w:rPr>
          <w:sz w:val="24"/>
        </w:rPr>
      </w:pPr>
      <w:r>
        <w:rPr>
          <w:sz w:val="24"/>
        </w:rPr>
        <w:t xml:space="preserve"> </w:t>
      </w:r>
    </w:p>
    <w:p w14:paraId="010B1E48" w14:textId="77777777" w:rsidR="00CF4A8E" w:rsidRDefault="00CF4A8E">
      <w:pPr>
        <w:pStyle w:val="Titulo5"/>
        <w:rPr>
          <w:b/>
        </w:rPr>
      </w:pPr>
      <w:bookmarkStart w:id="104" w:name="_Toc121214659"/>
      <w:r>
        <w:rPr>
          <w:b/>
        </w:rPr>
        <w:t>3.2.3.2.5. Diálogo Informal</w:t>
      </w:r>
      <w:bookmarkEnd w:id="104"/>
    </w:p>
    <w:p w14:paraId="229558D8" w14:textId="77777777" w:rsidR="00CF4A8E" w:rsidRDefault="00CF4A8E">
      <w:pPr>
        <w:pStyle w:val="Textoindependiente3"/>
        <w:spacing w:line="360" w:lineRule="auto"/>
        <w:jc w:val="both"/>
        <w:rPr>
          <w:i/>
          <w:color w:val="FF0000"/>
          <w:sz w:val="24"/>
          <w:lang w:val="es-ES_tradnl"/>
        </w:rPr>
      </w:pPr>
    </w:p>
    <w:p w14:paraId="567E2225" w14:textId="77777777" w:rsidR="00CF4A8E" w:rsidRDefault="00CF4A8E">
      <w:pPr>
        <w:pStyle w:val="Textoindependiente3"/>
        <w:spacing w:line="360" w:lineRule="auto"/>
        <w:jc w:val="both"/>
        <w:rPr>
          <w:sz w:val="24"/>
        </w:rPr>
      </w:pPr>
      <w:r>
        <w:rPr>
          <w:sz w:val="24"/>
        </w:rPr>
        <w:t>Según Tapia N. (2002), el dialogo informal se refiere a una conversación espontánea y natural entre el investigador y el actor local en un marco de confianza, sinceridad y respeto con el que se obtiene información complementaria.</w:t>
      </w:r>
    </w:p>
    <w:p w14:paraId="3FF0DC51" w14:textId="77777777" w:rsidR="00CF4A8E" w:rsidRDefault="00CF4A8E">
      <w:pPr>
        <w:pStyle w:val="Textoindependiente3"/>
        <w:spacing w:line="360" w:lineRule="auto"/>
        <w:jc w:val="both"/>
        <w:rPr>
          <w:sz w:val="24"/>
        </w:rPr>
      </w:pPr>
    </w:p>
    <w:p w14:paraId="1640DCC1" w14:textId="77777777" w:rsidR="00CF4A8E" w:rsidRDefault="00CF4A8E">
      <w:pPr>
        <w:pStyle w:val="Textoindependiente3"/>
        <w:spacing w:line="360" w:lineRule="auto"/>
        <w:jc w:val="both"/>
        <w:rPr>
          <w:sz w:val="24"/>
        </w:rPr>
      </w:pPr>
      <w:r>
        <w:rPr>
          <w:sz w:val="24"/>
        </w:rPr>
        <w:t>Esta técnica con su aplicación también nos permitió profundizar y aproximarnos aún más a la búsqueda de la información requerida, que consistió en realizar conversaciones informales con los comunarios productores de cañahua de ambas comunidades de estudio, para complementar la información de campo obtenida mediante las encuestas, observación participante, grupos de discusión y entrevistas.</w:t>
      </w:r>
    </w:p>
    <w:p w14:paraId="51619CF9" w14:textId="77777777" w:rsidR="00CF4A8E" w:rsidRDefault="00CF4A8E">
      <w:pPr>
        <w:pStyle w:val="Cuadro"/>
        <w:ind w:left="0" w:firstLine="0"/>
        <w:rPr>
          <w:b w:val="0"/>
          <w:noProof w:val="0"/>
          <w:szCs w:val="16"/>
        </w:rPr>
      </w:pPr>
    </w:p>
    <w:p w14:paraId="28CFD387" w14:textId="77777777" w:rsidR="00CF4A8E" w:rsidRDefault="00CF4A8E">
      <w:pPr>
        <w:pStyle w:val="Cuadro"/>
        <w:ind w:left="0" w:firstLine="0"/>
      </w:pPr>
      <w:bookmarkStart w:id="105" w:name="_Toc121214428"/>
      <w:r>
        <w:t xml:space="preserve">Cuadro 3. </w:t>
      </w:r>
      <w:r>
        <w:rPr>
          <w:b w:val="0"/>
          <w:bCs/>
        </w:rPr>
        <w:t>Diseño metodológico</w:t>
      </w:r>
      <w:bookmarkEnd w:id="105"/>
    </w:p>
    <w:p w14:paraId="47F29811" w14:textId="77777777" w:rsidR="00CF4A8E" w:rsidRDefault="00CF4A8E">
      <w:pPr>
        <w:pStyle w:val="Cuadro"/>
        <w:rPr>
          <w:b w:val="0"/>
        </w:rPr>
      </w:pPr>
    </w:p>
    <w:p w14:paraId="40C09C97" w14:textId="77777777" w:rsidR="00CF4A8E" w:rsidRDefault="00CF4A8E">
      <w:pPr>
        <w:pStyle w:val="Textoindependiente3"/>
        <w:tabs>
          <w:tab w:val="center" w:pos="4419"/>
        </w:tabs>
        <w:spacing w:line="360" w:lineRule="auto"/>
        <w:jc w:val="both"/>
        <w:rPr>
          <w:sz w:val="24"/>
        </w:rPr>
      </w:pPr>
      <w:r>
        <w:rPr>
          <w:b/>
          <w:bCs/>
          <w:sz w:val="24"/>
        </w:rPr>
        <w:t>OG.</w:t>
      </w:r>
      <w:r>
        <w:rPr>
          <w:sz w:val="24"/>
        </w:rPr>
        <w:t xml:space="preserve"> Estudiar los procesos de la post-cosecha y el destino de la producción de la cañahua a nivel familiar en las comunidades de Japo y Lacolaconi del Ayllu Majasaya Mujlli.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12"/>
        <w:gridCol w:w="1786"/>
        <w:gridCol w:w="2858"/>
        <w:gridCol w:w="1973"/>
      </w:tblGrid>
      <w:tr w:rsidR="00CF4A8E" w14:paraId="4EDA377C" w14:textId="77777777">
        <w:tblPrEx>
          <w:tblCellMar>
            <w:top w:w="0" w:type="dxa"/>
            <w:bottom w:w="0" w:type="dxa"/>
          </w:tblCellMar>
        </w:tblPrEx>
        <w:tc>
          <w:tcPr>
            <w:tcW w:w="2230" w:type="dxa"/>
          </w:tcPr>
          <w:p w14:paraId="38443395" w14:textId="77777777" w:rsidR="00CF4A8E" w:rsidRDefault="00CF4A8E">
            <w:pPr>
              <w:pStyle w:val="Textoindependiente3"/>
              <w:jc w:val="both"/>
              <w:rPr>
                <w:b/>
                <w:bCs/>
                <w:sz w:val="18"/>
              </w:rPr>
            </w:pPr>
            <w:r>
              <w:rPr>
                <w:b/>
                <w:bCs/>
                <w:sz w:val="18"/>
              </w:rPr>
              <w:t>OBJETIVOS ESPECÍFICOS</w:t>
            </w:r>
          </w:p>
        </w:tc>
        <w:tc>
          <w:tcPr>
            <w:tcW w:w="1800" w:type="dxa"/>
          </w:tcPr>
          <w:p w14:paraId="2B7BB618" w14:textId="77777777" w:rsidR="00CF4A8E" w:rsidRDefault="00CF4A8E">
            <w:pPr>
              <w:pStyle w:val="Textoindependiente3"/>
              <w:jc w:val="both"/>
              <w:rPr>
                <w:b/>
                <w:bCs/>
                <w:sz w:val="18"/>
              </w:rPr>
            </w:pPr>
            <w:r>
              <w:rPr>
                <w:b/>
                <w:bCs/>
                <w:sz w:val="18"/>
              </w:rPr>
              <w:t>NIVELES DE ANÁLISIS</w:t>
            </w:r>
          </w:p>
        </w:tc>
        <w:tc>
          <w:tcPr>
            <w:tcW w:w="2880" w:type="dxa"/>
          </w:tcPr>
          <w:p w14:paraId="44057DD3" w14:textId="77777777" w:rsidR="00CF4A8E" w:rsidRDefault="00CF4A8E">
            <w:pPr>
              <w:pStyle w:val="Textoindependiente3"/>
              <w:jc w:val="both"/>
              <w:rPr>
                <w:b/>
                <w:bCs/>
                <w:sz w:val="18"/>
              </w:rPr>
            </w:pPr>
            <w:r>
              <w:rPr>
                <w:b/>
                <w:bCs/>
                <w:sz w:val="18"/>
              </w:rPr>
              <w:t>VARIABLES DE ANÁLISIS</w:t>
            </w:r>
          </w:p>
        </w:tc>
        <w:tc>
          <w:tcPr>
            <w:tcW w:w="1980" w:type="dxa"/>
          </w:tcPr>
          <w:p w14:paraId="21B8EFF4" w14:textId="77777777" w:rsidR="00CF4A8E" w:rsidRDefault="00CF4A8E">
            <w:pPr>
              <w:pStyle w:val="Textoindependiente3"/>
              <w:jc w:val="both"/>
              <w:rPr>
                <w:b/>
                <w:bCs/>
                <w:sz w:val="18"/>
              </w:rPr>
            </w:pPr>
            <w:r>
              <w:rPr>
                <w:b/>
                <w:bCs/>
                <w:sz w:val="18"/>
              </w:rPr>
              <w:t>TÉCNICAS DE INVESTIGACIÓN</w:t>
            </w:r>
          </w:p>
        </w:tc>
      </w:tr>
      <w:tr w:rsidR="00CF4A8E" w14:paraId="6035C373" w14:textId="77777777">
        <w:tblPrEx>
          <w:tblCellMar>
            <w:top w:w="0" w:type="dxa"/>
            <w:bottom w:w="0" w:type="dxa"/>
          </w:tblCellMar>
        </w:tblPrEx>
        <w:tc>
          <w:tcPr>
            <w:tcW w:w="2230" w:type="dxa"/>
          </w:tcPr>
          <w:p w14:paraId="248F73B4" w14:textId="77777777" w:rsidR="00CF4A8E" w:rsidRDefault="00CF4A8E">
            <w:pPr>
              <w:pStyle w:val="Textoindependiente3"/>
              <w:spacing w:line="360" w:lineRule="auto"/>
              <w:jc w:val="both"/>
            </w:pPr>
            <w:r>
              <w:t>Describir los procesos campesinos de manejo de la post-cosecha de la cañahua y determinar los problemas en el mismo.</w:t>
            </w:r>
          </w:p>
          <w:p w14:paraId="2E568A32" w14:textId="77777777" w:rsidR="00CF4A8E" w:rsidRDefault="00CF4A8E">
            <w:pPr>
              <w:pStyle w:val="Textoindependiente3"/>
              <w:spacing w:line="360" w:lineRule="auto"/>
              <w:jc w:val="both"/>
            </w:pPr>
          </w:p>
        </w:tc>
        <w:tc>
          <w:tcPr>
            <w:tcW w:w="1800" w:type="dxa"/>
          </w:tcPr>
          <w:p w14:paraId="490076C8" w14:textId="77777777" w:rsidR="00CF4A8E" w:rsidRDefault="00CF4A8E">
            <w:pPr>
              <w:pStyle w:val="Textoindependiente3"/>
              <w:jc w:val="both"/>
            </w:pPr>
            <w:r>
              <w:t>Procesos de post-cosecha de la cañahua</w:t>
            </w:r>
          </w:p>
        </w:tc>
        <w:tc>
          <w:tcPr>
            <w:tcW w:w="2880" w:type="dxa"/>
          </w:tcPr>
          <w:p w14:paraId="31D9AF99" w14:textId="77777777" w:rsidR="00CF4A8E" w:rsidRDefault="00CF4A8E">
            <w:pPr>
              <w:pStyle w:val="Textoindependiente3"/>
              <w:jc w:val="both"/>
              <w:rPr>
                <w:b/>
                <w:bCs/>
              </w:rPr>
            </w:pPr>
            <w:r>
              <w:rPr>
                <w:b/>
                <w:bCs/>
              </w:rPr>
              <w:t>Transporte:</w:t>
            </w:r>
          </w:p>
          <w:p w14:paraId="07324B5D" w14:textId="77777777" w:rsidR="00CF4A8E" w:rsidRDefault="00CF4A8E">
            <w:pPr>
              <w:pStyle w:val="Textoindependiente3"/>
              <w:numPr>
                <w:ilvl w:val="0"/>
                <w:numId w:val="31"/>
              </w:numPr>
              <w:jc w:val="both"/>
            </w:pPr>
            <w:r>
              <w:t>Volúmenes de producción y cosecha.</w:t>
            </w:r>
          </w:p>
          <w:p w14:paraId="2F81ECE7" w14:textId="77777777" w:rsidR="00CF4A8E" w:rsidRDefault="00CF4A8E">
            <w:pPr>
              <w:pStyle w:val="Textoindependiente3"/>
              <w:numPr>
                <w:ilvl w:val="0"/>
                <w:numId w:val="30"/>
              </w:numPr>
              <w:jc w:val="both"/>
            </w:pPr>
            <w:r>
              <w:t>Implementos utilizados</w:t>
            </w:r>
          </w:p>
          <w:p w14:paraId="266A23A6" w14:textId="77777777" w:rsidR="00CF4A8E" w:rsidRDefault="00CF4A8E">
            <w:pPr>
              <w:pStyle w:val="Textoindependiente3"/>
              <w:numPr>
                <w:ilvl w:val="0"/>
                <w:numId w:val="30"/>
              </w:numPr>
              <w:jc w:val="both"/>
            </w:pPr>
            <w:r>
              <w:t>Medios de transporte</w:t>
            </w:r>
          </w:p>
          <w:p w14:paraId="50E666F4" w14:textId="77777777" w:rsidR="00CF4A8E" w:rsidRDefault="00CF4A8E">
            <w:pPr>
              <w:pStyle w:val="Textoindependiente3"/>
              <w:numPr>
                <w:ilvl w:val="0"/>
                <w:numId w:val="30"/>
              </w:numPr>
              <w:jc w:val="both"/>
            </w:pPr>
            <w:r>
              <w:t>Distancia (parcela-domicilio)</w:t>
            </w:r>
          </w:p>
          <w:p w14:paraId="32087BB4" w14:textId="77777777" w:rsidR="00CF4A8E" w:rsidRDefault="00CF4A8E">
            <w:pPr>
              <w:pStyle w:val="Textoindependiente3"/>
              <w:numPr>
                <w:ilvl w:val="0"/>
                <w:numId w:val="30"/>
              </w:numPr>
              <w:jc w:val="both"/>
            </w:pPr>
            <w:r>
              <w:t>Infraestructura caminera</w:t>
            </w:r>
          </w:p>
          <w:p w14:paraId="0A7E72CC" w14:textId="77777777" w:rsidR="00CF4A8E" w:rsidRDefault="00CF4A8E">
            <w:pPr>
              <w:pStyle w:val="Textoindependiente3"/>
              <w:numPr>
                <w:ilvl w:val="0"/>
                <w:numId w:val="30"/>
              </w:numPr>
              <w:jc w:val="both"/>
            </w:pPr>
            <w:r>
              <w:t>Topografía</w:t>
            </w:r>
          </w:p>
          <w:p w14:paraId="3006BDBF" w14:textId="77777777" w:rsidR="00CF4A8E" w:rsidRDefault="00CF4A8E">
            <w:pPr>
              <w:pStyle w:val="Textoindependiente3"/>
              <w:numPr>
                <w:ilvl w:val="0"/>
                <w:numId w:val="30"/>
              </w:numPr>
              <w:jc w:val="both"/>
            </w:pPr>
            <w:r>
              <w:t>Roles familiares en la post-cosecha</w:t>
            </w:r>
          </w:p>
          <w:p w14:paraId="0DAA26BA" w14:textId="77777777" w:rsidR="00CF4A8E" w:rsidRDefault="00CF4A8E">
            <w:pPr>
              <w:pStyle w:val="Textoindependiente3"/>
              <w:jc w:val="both"/>
            </w:pPr>
          </w:p>
          <w:p w14:paraId="539C54FB" w14:textId="77777777" w:rsidR="00CF4A8E" w:rsidRDefault="00CF4A8E">
            <w:pPr>
              <w:pStyle w:val="Textoindependiente3"/>
              <w:jc w:val="both"/>
              <w:rPr>
                <w:b/>
                <w:bCs/>
              </w:rPr>
            </w:pPr>
            <w:r>
              <w:rPr>
                <w:b/>
                <w:bCs/>
              </w:rPr>
              <w:t>Formas de almacenamiento:</w:t>
            </w:r>
          </w:p>
          <w:p w14:paraId="2F750FDB" w14:textId="77777777" w:rsidR="00CF4A8E" w:rsidRDefault="00CF4A8E">
            <w:pPr>
              <w:pStyle w:val="Textoindependiente3"/>
              <w:numPr>
                <w:ilvl w:val="0"/>
                <w:numId w:val="32"/>
              </w:numPr>
              <w:jc w:val="both"/>
            </w:pPr>
            <w:r>
              <w:t>Almacenamiento tradicional</w:t>
            </w:r>
          </w:p>
          <w:p w14:paraId="38EE02E6" w14:textId="77777777" w:rsidR="00CF4A8E" w:rsidRDefault="00CF4A8E">
            <w:pPr>
              <w:pStyle w:val="Textoindependiente3"/>
              <w:numPr>
                <w:ilvl w:val="0"/>
                <w:numId w:val="32"/>
              </w:numPr>
              <w:jc w:val="both"/>
            </w:pPr>
            <w:r>
              <w:t>Almacenamiento mejorado</w:t>
            </w:r>
          </w:p>
          <w:p w14:paraId="1DF21031" w14:textId="77777777" w:rsidR="00CF4A8E" w:rsidRDefault="00CF4A8E">
            <w:pPr>
              <w:pStyle w:val="Textoindependiente3"/>
              <w:numPr>
                <w:ilvl w:val="0"/>
                <w:numId w:val="32"/>
              </w:numPr>
              <w:jc w:val="both"/>
            </w:pPr>
            <w:r>
              <w:t>Factores incidentes</w:t>
            </w:r>
          </w:p>
          <w:p w14:paraId="6A63EB16" w14:textId="77777777" w:rsidR="00CF4A8E" w:rsidRDefault="00CF4A8E">
            <w:pPr>
              <w:pStyle w:val="Textoindependiente3"/>
              <w:numPr>
                <w:ilvl w:val="0"/>
                <w:numId w:val="32"/>
              </w:numPr>
              <w:jc w:val="both"/>
            </w:pPr>
            <w:r>
              <w:t>Higiene</w:t>
            </w:r>
          </w:p>
          <w:p w14:paraId="163E892E" w14:textId="77777777" w:rsidR="00CF4A8E" w:rsidRDefault="00CF4A8E">
            <w:pPr>
              <w:pStyle w:val="Textoindependiente3"/>
              <w:numPr>
                <w:ilvl w:val="0"/>
                <w:numId w:val="32"/>
              </w:numPr>
              <w:jc w:val="both"/>
            </w:pPr>
            <w:r>
              <w:t>Tiempo de almacenamiento</w:t>
            </w:r>
          </w:p>
          <w:p w14:paraId="7821698C" w14:textId="77777777" w:rsidR="00CF4A8E" w:rsidRDefault="00CF4A8E">
            <w:pPr>
              <w:pStyle w:val="Textoindependiente3"/>
              <w:numPr>
                <w:ilvl w:val="0"/>
                <w:numId w:val="32"/>
              </w:numPr>
              <w:jc w:val="both"/>
            </w:pPr>
            <w:r>
              <w:t>Roles familiares en el almacenamiento</w:t>
            </w:r>
          </w:p>
          <w:p w14:paraId="34DB16C6" w14:textId="77777777" w:rsidR="00CF4A8E" w:rsidRDefault="00CF4A8E">
            <w:pPr>
              <w:pStyle w:val="Textoindependiente3"/>
              <w:jc w:val="both"/>
            </w:pPr>
          </w:p>
        </w:tc>
        <w:tc>
          <w:tcPr>
            <w:tcW w:w="1980" w:type="dxa"/>
          </w:tcPr>
          <w:p w14:paraId="54056798" w14:textId="77777777" w:rsidR="00CF4A8E" w:rsidRDefault="00CF4A8E">
            <w:pPr>
              <w:pStyle w:val="Textoindependiente3"/>
              <w:numPr>
                <w:ilvl w:val="0"/>
                <w:numId w:val="29"/>
              </w:numPr>
              <w:jc w:val="both"/>
            </w:pPr>
            <w:r>
              <w:t>Encuestas elaboradas</w:t>
            </w:r>
          </w:p>
          <w:p w14:paraId="6E641EDD" w14:textId="77777777" w:rsidR="00CF4A8E" w:rsidRDefault="00CF4A8E">
            <w:pPr>
              <w:pStyle w:val="Textoindependiente3"/>
              <w:numPr>
                <w:ilvl w:val="0"/>
                <w:numId w:val="29"/>
              </w:numPr>
              <w:jc w:val="both"/>
            </w:pPr>
            <w:r>
              <w:t>Observación participante</w:t>
            </w:r>
          </w:p>
          <w:p w14:paraId="1200ECAA" w14:textId="77777777" w:rsidR="00CF4A8E" w:rsidRDefault="00CF4A8E">
            <w:pPr>
              <w:pStyle w:val="Textoindependiente3"/>
              <w:numPr>
                <w:ilvl w:val="0"/>
                <w:numId w:val="29"/>
              </w:numPr>
              <w:jc w:val="both"/>
            </w:pPr>
            <w:r>
              <w:t>Entrevistas estructuradas</w:t>
            </w:r>
          </w:p>
          <w:p w14:paraId="4883EA48" w14:textId="77777777" w:rsidR="00CF4A8E" w:rsidRDefault="00CF4A8E">
            <w:pPr>
              <w:pStyle w:val="Textoindependiente3"/>
              <w:numPr>
                <w:ilvl w:val="0"/>
                <w:numId w:val="29"/>
              </w:numPr>
              <w:jc w:val="both"/>
            </w:pPr>
            <w:r>
              <w:t>Diálogo informal</w:t>
            </w:r>
          </w:p>
          <w:p w14:paraId="07BFB2A9" w14:textId="77777777" w:rsidR="00CF4A8E" w:rsidRDefault="00CF4A8E">
            <w:pPr>
              <w:pStyle w:val="Textoindependiente3"/>
              <w:numPr>
                <w:ilvl w:val="0"/>
                <w:numId w:val="29"/>
              </w:numPr>
              <w:jc w:val="both"/>
            </w:pPr>
            <w:r>
              <w:t>Grupos de discusión</w:t>
            </w:r>
          </w:p>
        </w:tc>
      </w:tr>
      <w:tr w:rsidR="00CF4A8E" w14:paraId="528D3166" w14:textId="77777777">
        <w:tblPrEx>
          <w:tblCellMar>
            <w:top w:w="0" w:type="dxa"/>
            <w:bottom w:w="0" w:type="dxa"/>
          </w:tblCellMar>
        </w:tblPrEx>
        <w:tc>
          <w:tcPr>
            <w:tcW w:w="2230" w:type="dxa"/>
          </w:tcPr>
          <w:p w14:paraId="09980C9D" w14:textId="77777777" w:rsidR="00CF4A8E" w:rsidRDefault="00CF4A8E">
            <w:pPr>
              <w:pStyle w:val="Textoindependiente3"/>
              <w:spacing w:line="360" w:lineRule="auto"/>
              <w:jc w:val="both"/>
            </w:pPr>
            <w:r>
              <w:t>Describir y analizar el destino de la producción de la cañahua a nivel familiar.</w:t>
            </w:r>
          </w:p>
          <w:p w14:paraId="2928A3DA" w14:textId="77777777" w:rsidR="00CF4A8E" w:rsidRDefault="00CF4A8E">
            <w:pPr>
              <w:pStyle w:val="Textoindependiente3"/>
              <w:jc w:val="both"/>
            </w:pPr>
          </w:p>
        </w:tc>
        <w:tc>
          <w:tcPr>
            <w:tcW w:w="1800" w:type="dxa"/>
          </w:tcPr>
          <w:p w14:paraId="17229A3F" w14:textId="77777777" w:rsidR="00CF4A8E" w:rsidRDefault="00CF4A8E">
            <w:pPr>
              <w:pStyle w:val="Textoindependiente3"/>
              <w:jc w:val="both"/>
            </w:pPr>
            <w:r>
              <w:t>Destino de la producción de la cañahua</w:t>
            </w:r>
          </w:p>
        </w:tc>
        <w:tc>
          <w:tcPr>
            <w:tcW w:w="2880" w:type="dxa"/>
          </w:tcPr>
          <w:p w14:paraId="25841145" w14:textId="77777777" w:rsidR="00CF4A8E" w:rsidRDefault="00CF4A8E">
            <w:pPr>
              <w:pStyle w:val="Textoindependiente3"/>
              <w:jc w:val="both"/>
              <w:rPr>
                <w:b/>
                <w:bCs/>
              </w:rPr>
            </w:pPr>
            <w:r>
              <w:rPr>
                <w:b/>
                <w:bCs/>
              </w:rPr>
              <w:t>Autoconsumo:</w:t>
            </w:r>
          </w:p>
          <w:p w14:paraId="56974840" w14:textId="77777777" w:rsidR="00CF4A8E" w:rsidRDefault="00CF4A8E">
            <w:pPr>
              <w:pStyle w:val="Textoindependiente3"/>
              <w:numPr>
                <w:ilvl w:val="0"/>
                <w:numId w:val="33"/>
              </w:numPr>
              <w:jc w:val="both"/>
            </w:pPr>
            <w:r>
              <w:t>Volúmenes de destino</w:t>
            </w:r>
          </w:p>
          <w:p w14:paraId="04BBA455" w14:textId="77777777" w:rsidR="00CF4A8E" w:rsidRDefault="00CF4A8E">
            <w:pPr>
              <w:pStyle w:val="Textoindependiente3"/>
              <w:numPr>
                <w:ilvl w:val="0"/>
                <w:numId w:val="33"/>
              </w:numPr>
              <w:jc w:val="both"/>
            </w:pPr>
            <w:r>
              <w:t>Consumo de grano de cañahua</w:t>
            </w:r>
          </w:p>
          <w:p w14:paraId="2D9C05A1" w14:textId="77777777" w:rsidR="00CF4A8E" w:rsidRDefault="00CF4A8E">
            <w:pPr>
              <w:pStyle w:val="Textoindependiente3"/>
              <w:numPr>
                <w:ilvl w:val="0"/>
                <w:numId w:val="33"/>
              </w:numPr>
              <w:jc w:val="both"/>
            </w:pPr>
            <w:r>
              <w:t>Criterios de consumo familiar</w:t>
            </w:r>
          </w:p>
          <w:p w14:paraId="5590C688" w14:textId="77777777" w:rsidR="00CF4A8E" w:rsidRDefault="00CF4A8E">
            <w:pPr>
              <w:pStyle w:val="Textoindependiente3"/>
              <w:numPr>
                <w:ilvl w:val="0"/>
                <w:numId w:val="33"/>
              </w:numPr>
              <w:jc w:val="both"/>
            </w:pPr>
            <w:r>
              <w:t>Época de mayor consumo</w:t>
            </w:r>
          </w:p>
          <w:p w14:paraId="2E1D2F77" w14:textId="77777777" w:rsidR="00CF4A8E" w:rsidRDefault="00CF4A8E">
            <w:pPr>
              <w:pStyle w:val="Textoindependiente3"/>
              <w:numPr>
                <w:ilvl w:val="0"/>
                <w:numId w:val="33"/>
              </w:numPr>
              <w:jc w:val="both"/>
            </w:pPr>
            <w:r>
              <w:t>Preferencias de ecotipos para el autoconsumo.</w:t>
            </w:r>
          </w:p>
          <w:p w14:paraId="30B2BCD3" w14:textId="77777777" w:rsidR="00CF4A8E" w:rsidRDefault="00CF4A8E">
            <w:pPr>
              <w:pStyle w:val="Textoindependiente3"/>
              <w:numPr>
                <w:ilvl w:val="0"/>
                <w:numId w:val="33"/>
              </w:numPr>
              <w:jc w:val="both"/>
            </w:pPr>
            <w:r>
              <w:t>Perspectivas futuras</w:t>
            </w:r>
          </w:p>
          <w:p w14:paraId="5402C743" w14:textId="77777777" w:rsidR="00CF4A8E" w:rsidRDefault="00CF4A8E">
            <w:pPr>
              <w:pStyle w:val="Textoindependiente3"/>
              <w:numPr>
                <w:ilvl w:val="0"/>
                <w:numId w:val="33"/>
              </w:numPr>
              <w:jc w:val="both"/>
            </w:pPr>
            <w:r>
              <w:t>Rol familiar</w:t>
            </w:r>
          </w:p>
          <w:p w14:paraId="09A342AA" w14:textId="77777777" w:rsidR="00CF4A8E" w:rsidRDefault="00CF4A8E">
            <w:pPr>
              <w:pStyle w:val="Textoindependiente3"/>
              <w:jc w:val="both"/>
            </w:pPr>
          </w:p>
          <w:p w14:paraId="574127C2" w14:textId="77777777" w:rsidR="00CF4A8E" w:rsidRDefault="00CF4A8E">
            <w:pPr>
              <w:pStyle w:val="Textoindependiente3"/>
              <w:jc w:val="both"/>
              <w:rPr>
                <w:b/>
                <w:bCs/>
              </w:rPr>
            </w:pPr>
            <w:r>
              <w:rPr>
                <w:b/>
                <w:bCs/>
              </w:rPr>
              <w:t>Comercialización:</w:t>
            </w:r>
          </w:p>
          <w:p w14:paraId="799F198F" w14:textId="77777777" w:rsidR="00CF4A8E" w:rsidRDefault="00CF4A8E">
            <w:pPr>
              <w:pStyle w:val="Textoindependiente3"/>
              <w:numPr>
                <w:ilvl w:val="0"/>
                <w:numId w:val="34"/>
              </w:numPr>
              <w:jc w:val="both"/>
            </w:pPr>
            <w:r>
              <w:t>Volumen de comercialización</w:t>
            </w:r>
          </w:p>
          <w:p w14:paraId="67A48C37" w14:textId="77777777" w:rsidR="00CF4A8E" w:rsidRDefault="00CF4A8E">
            <w:pPr>
              <w:pStyle w:val="Textoindependiente3"/>
              <w:numPr>
                <w:ilvl w:val="0"/>
                <w:numId w:val="34"/>
              </w:numPr>
              <w:jc w:val="both"/>
            </w:pPr>
            <w:r>
              <w:t>Formas de venta</w:t>
            </w:r>
          </w:p>
          <w:p w14:paraId="2EA41131" w14:textId="77777777" w:rsidR="00CF4A8E" w:rsidRDefault="00CF4A8E">
            <w:pPr>
              <w:pStyle w:val="Textoindependiente3"/>
              <w:numPr>
                <w:ilvl w:val="0"/>
                <w:numId w:val="34"/>
              </w:numPr>
              <w:jc w:val="both"/>
            </w:pPr>
            <w:r>
              <w:t>Oferta-Demanda</w:t>
            </w:r>
          </w:p>
          <w:p w14:paraId="67345E43" w14:textId="77777777" w:rsidR="00CF4A8E" w:rsidRDefault="00CF4A8E">
            <w:pPr>
              <w:pStyle w:val="Textoindependiente3"/>
              <w:numPr>
                <w:ilvl w:val="0"/>
                <w:numId w:val="34"/>
              </w:numPr>
              <w:jc w:val="both"/>
            </w:pPr>
            <w:r>
              <w:t>Acopiadores y rescatistas</w:t>
            </w:r>
          </w:p>
          <w:p w14:paraId="5F112BE5" w14:textId="77777777" w:rsidR="00CF4A8E" w:rsidRDefault="00CF4A8E">
            <w:pPr>
              <w:pStyle w:val="Textoindependiente3"/>
              <w:numPr>
                <w:ilvl w:val="0"/>
                <w:numId w:val="34"/>
              </w:numPr>
              <w:jc w:val="both"/>
            </w:pPr>
            <w:r>
              <w:t>Ferias campesinas</w:t>
            </w:r>
          </w:p>
          <w:p w14:paraId="30CDDE30" w14:textId="77777777" w:rsidR="00CF4A8E" w:rsidRDefault="00CF4A8E">
            <w:pPr>
              <w:pStyle w:val="Textoindependiente3"/>
              <w:jc w:val="both"/>
            </w:pPr>
          </w:p>
          <w:p w14:paraId="64D1A3CA" w14:textId="77777777" w:rsidR="00CF4A8E" w:rsidRDefault="00CF4A8E">
            <w:pPr>
              <w:pStyle w:val="Textoindependiente3"/>
              <w:jc w:val="both"/>
              <w:rPr>
                <w:b/>
                <w:bCs/>
              </w:rPr>
            </w:pPr>
            <w:r>
              <w:rPr>
                <w:b/>
                <w:bCs/>
              </w:rPr>
              <w:t>Relaciones de reciprocidad:</w:t>
            </w:r>
          </w:p>
          <w:p w14:paraId="598559BE" w14:textId="77777777" w:rsidR="00CF4A8E" w:rsidRDefault="00CF4A8E">
            <w:pPr>
              <w:pStyle w:val="Textoindependiente3"/>
              <w:numPr>
                <w:ilvl w:val="0"/>
                <w:numId w:val="35"/>
              </w:numPr>
              <w:jc w:val="both"/>
            </w:pPr>
            <w:r>
              <w:t>Tipos de relaciones de reciprocidad</w:t>
            </w:r>
          </w:p>
          <w:p w14:paraId="6BD0B44C" w14:textId="77777777" w:rsidR="00CF4A8E" w:rsidRDefault="00CF4A8E">
            <w:pPr>
              <w:pStyle w:val="Textoindependiente3"/>
              <w:numPr>
                <w:ilvl w:val="0"/>
                <w:numId w:val="35"/>
              </w:numPr>
              <w:jc w:val="both"/>
            </w:pPr>
            <w:r>
              <w:t>Productos utilizados</w:t>
            </w:r>
          </w:p>
          <w:p w14:paraId="40A1C57D" w14:textId="77777777" w:rsidR="00CF4A8E" w:rsidRDefault="00CF4A8E">
            <w:pPr>
              <w:pStyle w:val="Textoindependiente3"/>
              <w:numPr>
                <w:ilvl w:val="0"/>
                <w:numId w:val="35"/>
              </w:numPr>
              <w:jc w:val="both"/>
            </w:pPr>
            <w:r>
              <w:t>Volúmenes de intercambio y reciprocidad</w:t>
            </w:r>
          </w:p>
          <w:p w14:paraId="19222C3F" w14:textId="77777777" w:rsidR="00CF4A8E" w:rsidRDefault="00CF4A8E">
            <w:pPr>
              <w:pStyle w:val="Textoindependiente3"/>
              <w:numPr>
                <w:ilvl w:val="0"/>
                <w:numId w:val="35"/>
              </w:numPr>
              <w:jc w:val="both"/>
            </w:pPr>
            <w:r>
              <w:t>Época</w:t>
            </w:r>
          </w:p>
          <w:p w14:paraId="4F082C93" w14:textId="77777777" w:rsidR="00CF4A8E" w:rsidRDefault="00CF4A8E">
            <w:pPr>
              <w:pStyle w:val="Textoindependiente3"/>
              <w:numPr>
                <w:ilvl w:val="0"/>
                <w:numId w:val="35"/>
              </w:numPr>
              <w:jc w:val="both"/>
            </w:pPr>
            <w:r>
              <w:t>Lugares donde se realizan los intercambios</w:t>
            </w:r>
          </w:p>
          <w:p w14:paraId="07A2EC61" w14:textId="77777777" w:rsidR="00CF4A8E" w:rsidRDefault="00CF4A8E">
            <w:pPr>
              <w:pStyle w:val="Textoindependiente3"/>
              <w:numPr>
                <w:ilvl w:val="0"/>
                <w:numId w:val="35"/>
              </w:numPr>
              <w:jc w:val="both"/>
            </w:pPr>
            <w:r>
              <w:t>Roles familiares</w:t>
            </w:r>
          </w:p>
          <w:p w14:paraId="10530B13" w14:textId="77777777" w:rsidR="00CF4A8E" w:rsidRDefault="00CF4A8E">
            <w:pPr>
              <w:pStyle w:val="Textoindependiente3"/>
              <w:jc w:val="both"/>
            </w:pPr>
          </w:p>
          <w:p w14:paraId="5CDC9677" w14:textId="77777777" w:rsidR="00CF4A8E" w:rsidRDefault="00CF4A8E">
            <w:pPr>
              <w:pStyle w:val="Textoindependiente3"/>
              <w:jc w:val="both"/>
              <w:rPr>
                <w:b/>
                <w:bCs/>
              </w:rPr>
            </w:pPr>
            <w:r>
              <w:rPr>
                <w:b/>
                <w:bCs/>
              </w:rPr>
              <w:t>Semilla:</w:t>
            </w:r>
          </w:p>
          <w:p w14:paraId="158546C6" w14:textId="77777777" w:rsidR="00CF4A8E" w:rsidRDefault="00CF4A8E">
            <w:pPr>
              <w:pStyle w:val="Textoindependiente3"/>
              <w:numPr>
                <w:ilvl w:val="0"/>
                <w:numId w:val="36"/>
              </w:numPr>
              <w:jc w:val="both"/>
            </w:pPr>
            <w:r>
              <w:t>Volumen destinado</w:t>
            </w:r>
          </w:p>
          <w:p w14:paraId="34F8D0DA" w14:textId="77777777" w:rsidR="00CF4A8E" w:rsidRDefault="00CF4A8E">
            <w:pPr>
              <w:pStyle w:val="Textoindependiente3"/>
              <w:numPr>
                <w:ilvl w:val="0"/>
                <w:numId w:val="36"/>
              </w:numPr>
              <w:jc w:val="both"/>
            </w:pPr>
            <w:r>
              <w:t>Selección de semilla</w:t>
            </w:r>
          </w:p>
          <w:p w14:paraId="48711A81" w14:textId="77777777" w:rsidR="00CF4A8E" w:rsidRDefault="00CF4A8E">
            <w:pPr>
              <w:pStyle w:val="Textoindependiente3"/>
              <w:numPr>
                <w:ilvl w:val="0"/>
                <w:numId w:val="36"/>
              </w:numPr>
              <w:jc w:val="both"/>
            </w:pPr>
            <w:r>
              <w:t>Tiempo de almacenamiento</w:t>
            </w:r>
          </w:p>
        </w:tc>
        <w:tc>
          <w:tcPr>
            <w:tcW w:w="1980" w:type="dxa"/>
          </w:tcPr>
          <w:p w14:paraId="3612A280" w14:textId="77777777" w:rsidR="00CF4A8E" w:rsidRDefault="00CF4A8E">
            <w:pPr>
              <w:pStyle w:val="Textoindependiente3"/>
              <w:numPr>
                <w:ilvl w:val="0"/>
                <w:numId w:val="29"/>
              </w:numPr>
              <w:jc w:val="both"/>
            </w:pPr>
            <w:r>
              <w:t>Encuestas elaboradas</w:t>
            </w:r>
          </w:p>
          <w:p w14:paraId="03F0E7F6" w14:textId="77777777" w:rsidR="00CF4A8E" w:rsidRDefault="00CF4A8E">
            <w:pPr>
              <w:pStyle w:val="Textoindependiente3"/>
              <w:numPr>
                <w:ilvl w:val="0"/>
                <w:numId w:val="29"/>
              </w:numPr>
              <w:jc w:val="both"/>
            </w:pPr>
            <w:r>
              <w:t>Observación participante</w:t>
            </w:r>
          </w:p>
          <w:p w14:paraId="4BFF8B94" w14:textId="77777777" w:rsidR="00CF4A8E" w:rsidRDefault="00CF4A8E">
            <w:pPr>
              <w:pStyle w:val="Textoindependiente3"/>
              <w:numPr>
                <w:ilvl w:val="0"/>
                <w:numId w:val="29"/>
              </w:numPr>
              <w:jc w:val="both"/>
            </w:pPr>
            <w:r>
              <w:t>Entrevistas estructuradas</w:t>
            </w:r>
          </w:p>
          <w:p w14:paraId="259A83FC" w14:textId="77777777" w:rsidR="00CF4A8E" w:rsidRDefault="00CF4A8E">
            <w:pPr>
              <w:pStyle w:val="Textoindependiente3"/>
              <w:numPr>
                <w:ilvl w:val="0"/>
                <w:numId w:val="29"/>
              </w:numPr>
              <w:jc w:val="both"/>
            </w:pPr>
            <w:r>
              <w:t>Diálogo informal</w:t>
            </w:r>
          </w:p>
          <w:p w14:paraId="33C61E82" w14:textId="77777777" w:rsidR="00CF4A8E" w:rsidRDefault="00CF4A8E">
            <w:pPr>
              <w:pStyle w:val="Textoindependiente3"/>
              <w:numPr>
                <w:ilvl w:val="0"/>
                <w:numId w:val="29"/>
              </w:numPr>
              <w:jc w:val="both"/>
            </w:pPr>
            <w:r>
              <w:t>Grupos de discusión</w:t>
            </w:r>
          </w:p>
        </w:tc>
      </w:tr>
      <w:tr w:rsidR="00CF4A8E" w14:paraId="240BA7EC" w14:textId="77777777">
        <w:tblPrEx>
          <w:tblCellMar>
            <w:top w:w="0" w:type="dxa"/>
            <w:bottom w:w="0" w:type="dxa"/>
          </w:tblCellMar>
        </w:tblPrEx>
        <w:tc>
          <w:tcPr>
            <w:tcW w:w="2230" w:type="dxa"/>
          </w:tcPr>
          <w:p w14:paraId="0DACFD89" w14:textId="77777777" w:rsidR="00CF4A8E" w:rsidRDefault="00CF4A8E">
            <w:pPr>
              <w:pStyle w:val="Textoindependiente3"/>
              <w:spacing w:line="360" w:lineRule="auto"/>
              <w:jc w:val="both"/>
            </w:pPr>
            <w:r>
              <w:t>Determinar la existencia de los flujos productivos de la cañahua a partir del Ayllu Majasaya Mujlli.</w:t>
            </w:r>
          </w:p>
          <w:p w14:paraId="40871E54" w14:textId="77777777" w:rsidR="00CF4A8E" w:rsidRDefault="00CF4A8E">
            <w:pPr>
              <w:pStyle w:val="Textoindependiente3"/>
              <w:spacing w:line="360" w:lineRule="auto"/>
              <w:jc w:val="both"/>
            </w:pPr>
          </w:p>
        </w:tc>
        <w:tc>
          <w:tcPr>
            <w:tcW w:w="1800" w:type="dxa"/>
          </w:tcPr>
          <w:p w14:paraId="1AA340C7" w14:textId="77777777" w:rsidR="00CF4A8E" w:rsidRDefault="00CF4A8E">
            <w:pPr>
              <w:pStyle w:val="Textoindependiente3"/>
              <w:jc w:val="both"/>
            </w:pPr>
            <w:r>
              <w:t>Flujos del producto a nivel rural</w:t>
            </w:r>
          </w:p>
        </w:tc>
        <w:tc>
          <w:tcPr>
            <w:tcW w:w="2880" w:type="dxa"/>
          </w:tcPr>
          <w:p w14:paraId="03F8D7FB" w14:textId="77777777" w:rsidR="00CF4A8E" w:rsidRDefault="00CF4A8E">
            <w:pPr>
              <w:pStyle w:val="Textoindependiente3"/>
              <w:jc w:val="both"/>
              <w:rPr>
                <w:b/>
                <w:bCs/>
              </w:rPr>
            </w:pPr>
            <w:r>
              <w:rPr>
                <w:b/>
                <w:bCs/>
              </w:rPr>
              <w:t>Niveles de movimiento del producto:</w:t>
            </w:r>
          </w:p>
          <w:p w14:paraId="7C8268CF" w14:textId="77777777" w:rsidR="00CF4A8E" w:rsidRDefault="00CF4A8E">
            <w:pPr>
              <w:pStyle w:val="Textoindependiente3"/>
              <w:numPr>
                <w:ilvl w:val="0"/>
                <w:numId w:val="37"/>
              </w:numPr>
              <w:jc w:val="both"/>
            </w:pPr>
            <w:r>
              <w:t>Destino y procedencia</w:t>
            </w:r>
          </w:p>
          <w:p w14:paraId="31FBC8FB" w14:textId="77777777" w:rsidR="00CF4A8E" w:rsidRDefault="00CF4A8E">
            <w:pPr>
              <w:pStyle w:val="Textoindependiente3"/>
              <w:numPr>
                <w:ilvl w:val="0"/>
                <w:numId w:val="37"/>
              </w:numPr>
              <w:jc w:val="both"/>
            </w:pPr>
            <w:r>
              <w:t>Complementariedad económica</w:t>
            </w:r>
          </w:p>
          <w:p w14:paraId="235A21B9" w14:textId="77777777" w:rsidR="00CF4A8E" w:rsidRDefault="00CF4A8E">
            <w:pPr>
              <w:pStyle w:val="Textoindependiente3"/>
              <w:numPr>
                <w:ilvl w:val="0"/>
                <w:numId w:val="37"/>
              </w:numPr>
              <w:jc w:val="both"/>
            </w:pPr>
            <w:r>
              <w:t>Relaciones de reciprocidad practicados</w:t>
            </w:r>
          </w:p>
          <w:p w14:paraId="53CC7632" w14:textId="77777777" w:rsidR="00CF4A8E" w:rsidRDefault="00CF4A8E">
            <w:pPr>
              <w:pStyle w:val="Textoindependiente3"/>
              <w:numPr>
                <w:ilvl w:val="0"/>
                <w:numId w:val="37"/>
              </w:numPr>
              <w:jc w:val="both"/>
            </w:pPr>
            <w:r>
              <w:t>Acopiadores y rescatistas</w:t>
            </w:r>
          </w:p>
          <w:p w14:paraId="65DF3AA6" w14:textId="77777777" w:rsidR="00CF4A8E" w:rsidRDefault="00CF4A8E">
            <w:pPr>
              <w:pStyle w:val="Textoindependiente3"/>
              <w:numPr>
                <w:ilvl w:val="0"/>
                <w:numId w:val="37"/>
              </w:numPr>
              <w:jc w:val="both"/>
            </w:pPr>
            <w:r>
              <w:t>Ferias campesinas donde se acopia</w:t>
            </w:r>
          </w:p>
          <w:p w14:paraId="3FD9CE04" w14:textId="77777777" w:rsidR="00CF4A8E" w:rsidRDefault="00CF4A8E">
            <w:pPr>
              <w:pStyle w:val="Textoindependiente3"/>
              <w:numPr>
                <w:ilvl w:val="0"/>
                <w:numId w:val="37"/>
              </w:numPr>
              <w:jc w:val="both"/>
            </w:pPr>
            <w:r>
              <w:t>Roles familiares en el acopio</w:t>
            </w:r>
          </w:p>
        </w:tc>
        <w:tc>
          <w:tcPr>
            <w:tcW w:w="1980" w:type="dxa"/>
          </w:tcPr>
          <w:p w14:paraId="21C155E2" w14:textId="77777777" w:rsidR="00CF4A8E" w:rsidRDefault="00CF4A8E">
            <w:pPr>
              <w:pStyle w:val="Textoindependiente3"/>
              <w:numPr>
                <w:ilvl w:val="0"/>
                <w:numId w:val="29"/>
              </w:numPr>
              <w:jc w:val="both"/>
            </w:pPr>
            <w:r>
              <w:t>Encuestas elaboradas</w:t>
            </w:r>
          </w:p>
          <w:p w14:paraId="11087E32" w14:textId="77777777" w:rsidR="00CF4A8E" w:rsidRDefault="00CF4A8E">
            <w:pPr>
              <w:pStyle w:val="Textoindependiente3"/>
              <w:numPr>
                <w:ilvl w:val="0"/>
                <w:numId w:val="29"/>
              </w:numPr>
              <w:jc w:val="both"/>
            </w:pPr>
            <w:r>
              <w:t>Observación participante</w:t>
            </w:r>
          </w:p>
          <w:p w14:paraId="0DDDF565" w14:textId="77777777" w:rsidR="00CF4A8E" w:rsidRDefault="00CF4A8E">
            <w:pPr>
              <w:pStyle w:val="Textoindependiente3"/>
              <w:numPr>
                <w:ilvl w:val="0"/>
                <w:numId w:val="29"/>
              </w:numPr>
              <w:jc w:val="both"/>
            </w:pPr>
            <w:r>
              <w:t>Entrevistas estructuradas</w:t>
            </w:r>
          </w:p>
          <w:p w14:paraId="171BE422" w14:textId="77777777" w:rsidR="00CF4A8E" w:rsidRDefault="00CF4A8E">
            <w:pPr>
              <w:pStyle w:val="Textoindependiente3"/>
              <w:numPr>
                <w:ilvl w:val="0"/>
                <w:numId w:val="29"/>
              </w:numPr>
              <w:jc w:val="both"/>
            </w:pPr>
            <w:r>
              <w:t>Diálogo informal</w:t>
            </w:r>
          </w:p>
        </w:tc>
      </w:tr>
      <w:tr w:rsidR="00CF4A8E" w14:paraId="1794E457" w14:textId="77777777">
        <w:tblPrEx>
          <w:tblCellMar>
            <w:top w:w="0" w:type="dxa"/>
            <w:bottom w:w="0" w:type="dxa"/>
          </w:tblCellMar>
        </w:tblPrEx>
        <w:tc>
          <w:tcPr>
            <w:tcW w:w="2230" w:type="dxa"/>
          </w:tcPr>
          <w:p w14:paraId="6E35CBB8" w14:textId="77777777" w:rsidR="00CF4A8E" w:rsidRDefault="00CF4A8E">
            <w:pPr>
              <w:pStyle w:val="Textoindependiente3"/>
              <w:spacing w:line="360" w:lineRule="auto"/>
              <w:jc w:val="both"/>
            </w:pPr>
            <w:r>
              <w:t>Identificar participativamente las pérdidas en el proceso de la transformación de la cañahua en el ámbito campesino familiar.</w:t>
            </w:r>
          </w:p>
          <w:p w14:paraId="20D53A85" w14:textId="77777777" w:rsidR="00CF4A8E" w:rsidRDefault="00CF4A8E">
            <w:pPr>
              <w:pStyle w:val="Textoindependiente3"/>
              <w:jc w:val="both"/>
            </w:pPr>
          </w:p>
        </w:tc>
        <w:tc>
          <w:tcPr>
            <w:tcW w:w="1800" w:type="dxa"/>
          </w:tcPr>
          <w:p w14:paraId="2F32D0B7" w14:textId="77777777" w:rsidR="00CF4A8E" w:rsidRDefault="00CF4A8E">
            <w:pPr>
              <w:pStyle w:val="Textoindependiente3"/>
              <w:jc w:val="both"/>
            </w:pPr>
            <w:r>
              <w:t>Pérdidas en transformación de la cañahua</w:t>
            </w:r>
          </w:p>
        </w:tc>
        <w:tc>
          <w:tcPr>
            <w:tcW w:w="2880" w:type="dxa"/>
          </w:tcPr>
          <w:p w14:paraId="4B7DD27F" w14:textId="77777777" w:rsidR="00CF4A8E" w:rsidRDefault="00CF4A8E">
            <w:pPr>
              <w:pStyle w:val="Textoindependiente3"/>
              <w:jc w:val="both"/>
              <w:rPr>
                <w:b/>
                <w:bCs/>
              </w:rPr>
            </w:pPr>
            <w:r>
              <w:rPr>
                <w:b/>
                <w:bCs/>
              </w:rPr>
              <w:t>Transformación tradicional:</w:t>
            </w:r>
          </w:p>
          <w:p w14:paraId="3501400F" w14:textId="77777777" w:rsidR="00CF4A8E" w:rsidRDefault="00CF4A8E">
            <w:pPr>
              <w:pStyle w:val="Textoindependiente3"/>
              <w:numPr>
                <w:ilvl w:val="0"/>
                <w:numId w:val="38"/>
              </w:numPr>
              <w:jc w:val="both"/>
            </w:pPr>
            <w:r>
              <w:t>Tostado</w:t>
            </w:r>
          </w:p>
          <w:p w14:paraId="0C0344D6" w14:textId="77777777" w:rsidR="00CF4A8E" w:rsidRDefault="00CF4A8E">
            <w:pPr>
              <w:pStyle w:val="Textoindependiente3"/>
              <w:numPr>
                <w:ilvl w:val="0"/>
                <w:numId w:val="38"/>
              </w:numPr>
              <w:jc w:val="both"/>
            </w:pPr>
            <w:r>
              <w:t>Molido (pito)</w:t>
            </w:r>
          </w:p>
          <w:p w14:paraId="747480DC" w14:textId="77777777" w:rsidR="00CF4A8E" w:rsidRDefault="00CF4A8E">
            <w:pPr>
              <w:pStyle w:val="Textoindependiente3"/>
              <w:numPr>
                <w:ilvl w:val="0"/>
                <w:numId w:val="38"/>
              </w:numPr>
              <w:jc w:val="both"/>
            </w:pPr>
            <w:r>
              <w:t>Formas de consumo</w:t>
            </w:r>
          </w:p>
          <w:p w14:paraId="34805DD3" w14:textId="77777777" w:rsidR="00CF4A8E" w:rsidRDefault="00CF4A8E">
            <w:pPr>
              <w:pStyle w:val="Textoindependiente3"/>
              <w:jc w:val="both"/>
            </w:pPr>
          </w:p>
          <w:p w14:paraId="3B9C42B1" w14:textId="77777777" w:rsidR="00CF4A8E" w:rsidRDefault="00CF4A8E">
            <w:pPr>
              <w:pStyle w:val="Textoindependiente3"/>
              <w:jc w:val="both"/>
              <w:rPr>
                <w:b/>
                <w:bCs/>
              </w:rPr>
            </w:pPr>
            <w:r>
              <w:rPr>
                <w:b/>
                <w:bCs/>
              </w:rPr>
              <w:t>Transformación mejorada:</w:t>
            </w:r>
          </w:p>
          <w:p w14:paraId="74B74E60" w14:textId="77777777" w:rsidR="00CF4A8E" w:rsidRDefault="00CF4A8E">
            <w:pPr>
              <w:pStyle w:val="Textoindependiente3"/>
              <w:numPr>
                <w:ilvl w:val="0"/>
                <w:numId w:val="39"/>
              </w:numPr>
              <w:jc w:val="both"/>
            </w:pPr>
            <w:r>
              <w:t>Tostado</w:t>
            </w:r>
          </w:p>
          <w:p w14:paraId="37469D0E" w14:textId="77777777" w:rsidR="00CF4A8E" w:rsidRDefault="00CF4A8E">
            <w:pPr>
              <w:pStyle w:val="Textoindependiente3"/>
              <w:numPr>
                <w:ilvl w:val="0"/>
                <w:numId w:val="39"/>
              </w:numPr>
              <w:jc w:val="both"/>
            </w:pPr>
            <w:r>
              <w:t>Molido (pito)</w:t>
            </w:r>
          </w:p>
          <w:p w14:paraId="2B03F662" w14:textId="77777777" w:rsidR="00CF4A8E" w:rsidRDefault="00CF4A8E">
            <w:pPr>
              <w:pStyle w:val="Textoindependiente3"/>
              <w:numPr>
                <w:ilvl w:val="0"/>
                <w:numId w:val="39"/>
              </w:numPr>
              <w:jc w:val="both"/>
            </w:pPr>
            <w:r>
              <w:t>Formas de consumo y venta</w:t>
            </w:r>
          </w:p>
        </w:tc>
        <w:tc>
          <w:tcPr>
            <w:tcW w:w="1980" w:type="dxa"/>
          </w:tcPr>
          <w:p w14:paraId="520FCE57" w14:textId="77777777" w:rsidR="00CF4A8E" w:rsidRDefault="00CF4A8E">
            <w:pPr>
              <w:pStyle w:val="Textoindependiente3"/>
              <w:numPr>
                <w:ilvl w:val="0"/>
                <w:numId w:val="29"/>
              </w:numPr>
              <w:jc w:val="both"/>
            </w:pPr>
            <w:r>
              <w:t>Encuestas elaboradas</w:t>
            </w:r>
          </w:p>
          <w:p w14:paraId="436BB70C" w14:textId="77777777" w:rsidR="00CF4A8E" w:rsidRDefault="00CF4A8E">
            <w:pPr>
              <w:pStyle w:val="Textoindependiente3"/>
              <w:numPr>
                <w:ilvl w:val="0"/>
                <w:numId w:val="29"/>
              </w:numPr>
              <w:jc w:val="both"/>
            </w:pPr>
            <w:r>
              <w:t>Observación participante</w:t>
            </w:r>
          </w:p>
          <w:p w14:paraId="165A203A" w14:textId="77777777" w:rsidR="00CF4A8E" w:rsidRDefault="00CF4A8E">
            <w:pPr>
              <w:pStyle w:val="Textoindependiente3"/>
              <w:numPr>
                <w:ilvl w:val="0"/>
                <w:numId w:val="29"/>
              </w:numPr>
              <w:jc w:val="both"/>
            </w:pPr>
            <w:r>
              <w:t>Entrevistas estructuradas</w:t>
            </w:r>
          </w:p>
          <w:p w14:paraId="1A9314E2" w14:textId="77777777" w:rsidR="00CF4A8E" w:rsidRDefault="00CF4A8E">
            <w:pPr>
              <w:pStyle w:val="Textoindependiente3"/>
              <w:numPr>
                <w:ilvl w:val="0"/>
                <w:numId w:val="29"/>
              </w:numPr>
              <w:jc w:val="both"/>
            </w:pPr>
            <w:r>
              <w:t>Diálogo informal</w:t>
            </w:r>
          </w:p>
        </w:tc>
      </w:tr>
    </w:tbl>
    <w:p w14:paraId="4608A6F6" w14:textId="77777777" w:rsidR="00CF4A8E" w:rsidRDefault="00CF4A8E">
      <w:pPr>
        <w:pStyle w:val="Textoindependiente3"/>
        <w:spacing w:line="360" w:lineRule="auto"/>
        <w:jc w:val="both"/>
        <w:rPr>
          <w:sz w:val="24"/>
        </w:rPr>
      </w:pPr>
    </w:p>
    <w:p w14:paraId="54F9FE89" w14:textId="77777777" w:rsidR="00CF4A8E" w:rsidRDefault="00CF4A8E">
      <w:pPr>
        <w:pStyle w:val="Textoindependiente3"/>
        <w:spacing w:line="360" w:lineRule="auto"/>
        <w:jc w:val="both"/>
        <w:rPr>
          <w:sz w:val="24"/>
        </w:rPr>
      </w:pPr>
    </w:p>
    <w:p w14:paraId="15A6BF70" w14:textId="77777777" w:rsidR="00CF4A8E" w:rsidRDefault="00CF4A8E">
      <w:pPr>
        <w:pStyle w:val="Textoindependiente3"/>
        <w:spacing w:line="360" w:lineRule="auto"/>
        <w:jc w:val="both"/>
        <w:rPr>
          <w:sz w:val="24"/>
        </w:rPr>
      </w:pPr>
    </w:p>
    <w:p w14:paraId="390AF438" w14:textId="77777777" w:rsidR="00CF4A8E" w:rsidRDefault="00CF4A8E">
      <w:pPr>
        <w:pStyle w:val="Textoindependiente3"/>
        <w:spacing w:line="360" w:lineRule="auto"/>
        <w:jc w:val="both"/>
        <w:rPr>
          <w:sz w:val="24"/>
        </w:rPr>
      </w:pPr>
    </w:p>
    <w:p w14:paraId="7447DB96" w14:textId="77777777" w:rsidR="00CF4A8E" w:rsidRDefault="00CF4A8E">
      <w:pPr>
        <w:pStyle w:val="Titulo3"/>
      </w:pPr>
      <w:bookmarkStart w:id="106" w:name="_Toc121214660"/>
      <w:r>
        <w:t>3.2.4. Proceso metodológico de la investigación</w:t>
      </w:r>
      <w:bookmarkEnd w:id="106"/>
    </w:p>
    <w:p w14:paraId="03C00221" w14:textId="77777777" w:rsidR="00CF4A8E" w:rsidRDefault="00CF4A8E">
      <w:pPr>
        <w:pStyle w:val="Textoindependiente3"/>
        <w:spacing w:line="360" w:lineRule="auto"/>
        <w:jc w:val="both"/>
        <w:rPr>
          <w:sz w:val="24"/>
        </w:rPr>
      </w:pPr>
    </w:p>
    <w:p w14:paraId="781E708B" w14:textId="77777777" w:rsidR="00CF4A8E" w:rsidRDefault="00CF4A8E">
      <w:pPr>
        <w:pStyle w:val="Textoindependiente3"/>
        <w:spacing w:line="360" w:lineRule="auto"/>
        <w:jc w:val="both"/>
        <w:rPr>
          <w:sz w:val="24"/>
        </w:rPr>
      </w:pPr>
      <w:r>
        <w:rPr>
          <w:sz w:val="24"/>
        </w:rPr>
        <w:t>La ejecución del presente trabajo de investigación se realizó en tres etapas:</w:t>
      </w:r>
    </w:p>
    <w:p w14:paraId="42D08C6B" w14:textId="77777777" w:rsidR="00CF4A8E" w:rsidRDefault="00CF4A8E">
      <w:pPr>
        <w:pStyle w:val="Textoindependiente3"/>
        <w:spacing w:line="360" w:lineRule="auto"/>
        <w:jc w:val="both"/>
        <w:rPr>
          <w:sz w:val="24"/>
        </w:rPr>
      </w:pPr>
    </w:p>
    <w:p w14:paraId="55A7AB87" w14:textId="77777777" w:rsidR="00CF4A8E" w:rsidRDefault="00CF4A8E">
      <w:pPr>
        <w:pStyle w:val="Titulo5"/>
        <w:rPr>
          <w:b/>
        </w:rPr>
      </w:pPr>
      <w:bookmarkStart w:id="107" w:name="_Toc121214661"/>
      <w:r>
        <w:rPr>
          <w:b/>
        </w:rPr>
        <w:t>ETAPA I. Análisis teórico conceptual y presentación del perfil de tesis:</w:t>
      </w:r>
      <w:bookmarkEnd w:id="107"/>
    </w:p>
    <w:p w14:paraId="1C6C3EE6" w14:textId="77777777" w:rsidR="00CF4A8E" w:rsidRDefault="00CF4A8E">
      <w:pPr>
        <w:pStyle w:val="Textoindependiente3"/>
        <w:spacing w:line="360" w:lineRule="auto"/>
        <w:jc w:val="both"/>
        <w:rPr>
          <w:sz w:val="24"/>
        </w:rPr>
      </w:pPr>
    </w:p>
    <w:p w14:paraId="7FB5C3C2" w14:textId="77777777" w:rsidR="00CF4A8E" w:rsidRDefault="00CF4A8E">
      <w:pPr>
        <w:pStyle w:val="Textoindependiente3"/>
        <w:spacing w:line="360" w:lineRule="auto"/>
        <w:jc w:val="both"/>
        <w:rPr>
          <w:sz w:val="24"/>
        </w:rPr>
      </w:pPr>
      <w:r>
        <w:rPr>
          <w:sz w:val="24"/>
        </w:rPr>
        <w:t xml:space="preserve">Esta primera etapa comprendió el periodo de la elaboración del perfil de tesis, poniendo énfasis principalmente en los objetivos del mismo; paralelamente se procedió a conocer y realizar un acercamiento a las dos comunidades de estudio, conviviendo periodos discontinuos e involucrándonos al contexto, para así de esta manera ampliar y contar con la confianza de los comunarios productores de cañahua. </w:t>
      </w:r>
    </w:p>
    <w:p w14:paraId="7B23F13E" w14:textId="77777777" w:rsidR="00CF4A8E" w:rsidRDefault="00CF4A8E">
      <w:pPr>
        <w:pStyle w:val="Textoindependiente3"/>
        <w:spacing w:line="360" w:lineRule="auto"/>
        <w:jc w:val="both"/>
        <w:rPr>
          <w:sz w:val="24"/>
        </w:rPr>
      </w:pPr>
    </w:p>
    <w:p w14:paraId="2CEADCD3" w14:textId="77777777" w:rsidR="00CF4A8E" w:rsidRDefault="00CF4A8E">
      <w:pPr>
        <w:pStyle w:val="Textoindependiente3"/>
        <w:spacing w:line="360" w:lineRule="auto"/>
        <w:jc w:val="both"/>
        <w:rPr>
          <w:sz w:val="24"/>
        </w:rPr>
      </w:pPr>
      <w:r>
        <w:rPr>
          <w:sz w:val="24"/>
        </w:rPr>
        <w:t>Esta etapa también nos permitió ubicarnos en el contexto de las comunidades de estudio, mismo que nos sirvió para la elaboración de las encuestas con los cuales se obtendría una información primaria; así mismo, nos permitió conocer de sus prioridades, problemas y estrategias de los productores de cañahua los cuales estarían relacionadas con la investigación; así mismo todos los comunarios productores de cañahua conocieron la temática de la investigación.</w:t>
      </w:r>
    </w:p>
    <w:p w14:paraId="49264386" w14:textId="77777777" w:rsidR="00CF4A8E" w:rsidRDefault="00CF4A8E">
      <w:pPr>
        <w:pStyle w:val="Textoindependiente3"/>
        <w:spacing w:line="360" w:lineRule="auto"/>
        <w:jc w:val="both"/>
        <w:rPr>
          <w:sz w:val="24"/>
        </w:rPr>
      </w:pPr>
    </w:p>
    <w:p w14:paraId="5BF94059" w14:textId="77777777" w:rsidR="00CF4A8E" w:rsidRDefault="00CF4A8E">
      <w:pPr>
        <w:pStyle w:val="Titulo5"/>
        <w:rPr>
          <w:b/>
        </w:rPr>
      </w:pPr>
      <w:bookmarkStart w:id="108" w:name="_Toc121214662"/>
      <w:r>
        <w:rPr>
          <w:b/>
        </w:rPr>
        <w:t>ETAPA II. Trabajo de Campo:</w:t>
      </w:r>
      <w:bookmarkEnd w:id="108"/>
    </w:p>
    <w:p w14:paraId="042679EA" w14:textId="77777777" w:rsidR="00CF4A8E" w:rsidRDefault="00CF4A8E">
      <w:pPr>
        <w:pStyle w:val="Textoindependiente3"/>
        <w:spacing w:line="360" w:lineRule="auto"/>
        <w:jc w:val="both"/>
        <w:rPr>
          <w:sz w:val="24"/>
        </w:rPr>
      </w:pPr>
    </w:p>
    <w:p w14:paraId="531FC8D8" w14:textId="77777777" w:rsidR="00CF4A8E" w:rsidRDefault="00CF4A8E">
      <w:pPr>
        <w:pStyle w:val="Textoindependiente3"/>
        <w:spacing w:line="360" w:lineRule="auto"/>
        <w:jc w:val="both"/>
        <w:rPr>
          <w:sz w:val="24"/>
        </w:rPr>
      </w:pPr>
      <w:r>
        <w:rPr>
          <w:sz w:val="24"/>
        </w:rPr>
        <w:t>Esta segunda etapa comprendió principalmente la realización o ejecución del trabajo de campo con la aplicación de los métodos y técnicas mencionadas anteriormente, donde el diálogo intercultural fue uno de los aspectos central y fundamental. También esta segunda etapa comprendió la realización de las siguientes actividades:</w:t>
      </w:r>
    </w:p>
    <w:p w14:paraId="0568E136" w14:textId="77777777" w:rsidR="00CF4A8E" w:rsidRDefault="00CF4A8E">
      <w:pPr>
        <w:pStyle w:val="Textoindependiente3"/>
        <w:spacing w:line="360" w:lineRule="auto"/>
        <w:jc w:val="both"/>
        <w:rPr>
          <w:sz w:val="24"/>
        </w:rPr>
      </w:pPr>
    </w:p>
    <w:p w14:paraId="239486D2" w14:textId="77777777" w:rsidR="00CF4A8E" w:rsidRDefault="00CF4A8E">
      <w:pPr>
        <w:pStyle w:val="Textoindependiente3"/>
        <w:spacing w:line="360" w:lineRule="auto"/>
        <w:jc w:val="both"/>
        <w:rPr>
          <w:sz w:val="24"/>
        </w:rPr>
      </w:pPr>
      <w:r>
        <w:rPr>
          <w:sz w:val="24"/>
        </w:rPr>
        <w:t xml:space="preserve">Para el inicio del trabajo de campo primeramente de hizo la presentación del proyecto de investigación “MEJORAMIENTO DE </w:t>
      </w:r>
      <w:smartTag w:uri="urn:schemas-microsoft-com:office:smarttags" w:element="PersonName">
        <w:smartTagPr>
          <w:attr w:name="ProductID" w:val="LA COMPETITIVIDAD DE"/>
        </w:smartTagPr>
        <w:r>
          <w:rPr>
            <w:sz w:val="24"/>
          </w:rPr>
          <w:t>LA COMPETITIVIDAD DE</w:t>
        </w:r>
      </w:smartTag>
      <w:r>
        <w:rPr>
          <w:sz w:val="24"/>
        </w:rPr>
        <w:t xml:space="preserve"> PRODUCCIÓN AGRÍCOLA, TRANSFORMACIÓN Y COMERCIALIZACIÓN PARA </w:t>
      </w:r>
      <w:smartTag w:uri="urn:schemas-microsoft-com:office:smarttags" w:element="PersonName">
        <w:smartTagPr>
          <w:attr w:name="ProductID" w:val="LA CADENA PRODUCTIVA"/>
        </w:smartTagPr>
        <w:r>
          <w:rPr>
            <w:sz w:val="24"/>
          </w:rPr>
          <w:t>LA CADENA PRODUCTIVA</w:t>
        </w:r>
      </w:smartTag>
      <w:r>
        <w:rPr>
          <w:sz w:val="24"/>
        </w:rPr>
        <w:t xml:space="preserve"> DE </w:t>
      </w:r>
      <w:smartTag w:uri="urn:schemas-microsoft-com:office:smarttags" w:element="PersonName">
        <w:smartTagPr>
          <w:attr w:name="ProductID" w:val="LA CAÑAHUA"/>
        </w:smartTagPr>
        <w:r>
          <w:rPr>
            <w:sz w:val="24"/>
          </w:rPr>
          <w:t>LA CAÑAHUA</w:t>
        </w:r>
      </w:smartTag>
      <w:r>
        <w:rPr>
          <w:sz w:val="24"/>
        </w:rPr>
        <w:t>” de sus objetivos y de los alcances del mismo, a cargo de los técnicos del Proyecto y posteriormente el tema de investigación a realizarse como parte del Proyecto en una reunión mensual del Ayllu Majasaya Mujlli donde se encontraban presentes todas las autoridades originarias y sindicales de todas las comunidades del mismo. También se realizó esta misma presentación en diferentes reuniones mensuales, de las comunidades de estudio donde también se hizo conocer los objetivos, metodologías y las características del estudio. De esta manera se puso a consideración de todos los comunarios productores de cañahua, dirigentes de todas las comunidades y autoridades del Ayllu Majasaya Mujlli, para una deliberación y posterior aceptación y participación de todos los mismos.</w:t>
      </w:r>
    </w:p>
    <w:p w14:paraId="1404F498" w14:textId="77777777" w:rsidR="00CF4A8E" w:rsidRDefault="00CF4A8E">
      <w:pPr>
        <w:pStyle w:val="Textoindependiente3"/>
        <w:spacing w:line="360" w:lineRule="auto"/>
        <w:jc w:val="both"/>
        <w:rPr>
          <w:sz w:val="24"/>
        </w:rPr>
      </w:pPr>
    </w:p>
    <w:p w14:paraId="1D281794" w14:textId="77777777" w:rsidR="00CF4A8E" w:rsidRDefault="00CF4A8E">
      <w:pPr>
        <w:pStyle w:val="Textoindependiente3"/>
        <w:spacing w:line="360" w:lineRule="auto"/>
        <w:jc w:val="both"/>
        <w:rPr>
          <w:sz w:val="24"/>
        </w:rPr>
      </w:pPr>
      <w:r>
        <w:rPr>
          <w:sz w:val="24"/>
        </w:rPr>
        <w:t>En esta etapa, comprendió también la selección de las familias productores de cañahua para la realización del trabajo, esta selección se realizó en reuniones organizadas en las comunidades de estudio, quienes aceptaron de manera voluntaria la participación en todo el proceso para la realización del presente trabajo de investigación, y que además cumplían con ciertos criterios establecidos y que ya fueron mencionados anteriormente.</w:t>
      </w:r>
    </w:p>
    <w:p w14:paraId="261D50A0" w14:textId="77777777" w:rsidR="00CF4A8E" w:rsidRDefault="00CF4A8E">
      <w:pPr>
        <w:pStyle w:val="Textoindependiente3"/>
        <w:spacing w:line="360" w:lineRule="auto"/>
        <w:jc w:val="both"/>
        <w:rPr>
          <w:sz w:val="24"/>
        </w:rPr>
      </w:pPr>
    </w:p>
    <w:p w14:paraId="4DAAC505" w14:textId="77777777" w:rsidR="00CF4A8E" w:rsidRDefault="00CF4A8E">
      <w:pPr>
        <w:pStyle w:val="Textoindependiente3"/>
        <w:spacing w:line="360" w:lineRule="auto"/>
        <w:jc w:val="both"/>
        <w:rPr>
          <w:sz w:val="24"/>
        </w:rPr>
      </w:pPr>
      <w:r>
        <w:rPr>
          <w:sz w:val="24"/>
        </w:rPr>
        <w:t>El método de estudio de casos y las técnicas de investigación señaladas se aplicaron en cada etapa de la realización del trabajo de campo observando, participando y acompañando todas las actividades realizadas con todas las familias productoras de cañahua seleccionada previamente en las dos comunidades de estudio, donde se produce la cañahua.</w:t>
      </w:r>
    </w:p>
    <w:p w14:paraId="2B5521D1" w14:textId="77777777" w:rsidR="00CF4A8E" w:rsidRDefault="00CF4A8E">
      <w:pPr>
        <w:pStyle w:val="Textoindependiente3"/>
        <w:spacing w:line="360" w:lineRule="auto"/>
        <w:jc w:val="both"/>
        <w:rPr>
          <w:sz w:val="24"/>
        </w:rPr>
      </w:pPr>
    </w:p>
    <w:p w14:paraId="7BFF0FF6" w14:textId="77777777" w:rsidR="00CF4A8E" w:rsidRDefault="00CF4A8E">
      <w:pPr>
        <w:pStyle w:val="Titulo5"/>
        <w:rPr>
          <w:b/>
        </w:rPr>
      </w:pPr>
      <w:bookmarkStart w:id="109" w:name="_Toc121214663"/>
      <w:r>
        <w:rPr>
          <w:b/>
        </w:rPr>
        <w:t>ETAPA III. Sistematización y socialización de la información</w:t>
      </w:r>
      <w:bookmarkEnd w:id="109"/>
    </w:p>
    <w:p w14:paraId="031443B0" w14:textId="77777777" w:rsidR="00CF4A8E" w:rsidRDefault="00CF4A8E">
      <w:pPr>
        <w:pStyle w:val="Textoindependiente3"/>
        <w:spacing w:line="360" w:lineRule="auto"/>
        <w:jc w:val="both"/>
        <w:rPr>
          <w:sz w:val="24"/>
        </w:rPr>
      </w:pPr>
    </w:p>
    <w:p w14:paraId="3B755908" w14:textId="77777777" w:rsidR="00CF4A8E" w:rsidRDefault="00CF4A8E">
      <w:pPr>
        <w:pStyle w:val="Textoindependiente3"/>
        <w:spacing w:line="360" w:lineRule="auto"/>
        <w:jc w:val="both"/>
        <w:rPr>
          <w:sz w:val="24"/>
        </w:rPr>
      </w:pPr>
      <w:r>
        <w:rPr>
          <w:sz w:val="24"/>
        </w:rPr>
        <w:t>Esta tercera etapa comprendió la realización de las siguientes actividades:</w:t>
      </w:r>
    </w:p>
    <w:p w14:paraId="1FE55430" w14:textId="77777777" w:rsidR="00CF4A8E" w:rsidRDefault="00CF4A8E">
      <w:pPr>
        <w:pStyle w:val="Textoindependiente3"/>
        <w:spacing w:line="360" w:lineRule="auto"/>
        <w:jc w:val="both"/>
        <w:rPr>
          <w:sz w:val="24"/>
        </w:rPr>
      </w:pPr>
      <w:r>
        <w:rPr>
          <w:sz w:val="24"/>
        </w:rPr>
        <w:t>Se elaboró una base de datos en el paquete EXCEL y posteriormente en el paquete estadístico SPSS, con toda la información obtenido durante la etapa de trabajo de campo. Primeramente para la elaboración de estas bases de datos se realizó una estructuración en base a todas las actividades realizadas por los comunarios productores de cañahua en los procesos de la post-cosecha, en el almacenamiento y la distribución del grano bruto de cañahua a nivel familiar, y las formas de transformación que realizan del mismo grano bruto. Esta estructuración permitió la realización de todos los trabajos posteriores.</w:t>
      </w:r>
    </w:p>
    <w:p w14:paraId="3BDB7C78" w14:textId="77777777" w:rsidR="00CF4A8E" w:rsidRDefault="00CF4A8E">
      <w:pPr>
        <w:pStyle w:val="Textoindependiente3"/>
        <w:spacing w:line="360" w:lineRule="auto"/>
        <w:jc w:val="both"/>
        <w:rPr>
          <w:sz w:val="24"/>
        </w:rPr>
      </w:pPr>
    </w:p>
    <w:p w14:paraId="6E42E8EC" w14:textId="77777777" w:rsidR="00CF4A8E" w:rsidRDefault="00CF4A8E">
      <w:pPr>
        <w:pStyle w:val="Textoindependiente3"/>
        <w:spacing w:line="360" w:lineRule="auto"/>
        <w:jc w:val="both"/>
        <w:rPr>
          <w:sz w:val="24"/>
        </w:rPr>
      </w:pPr>
      <w:r>
        <w:rPr>
          <w:sz w:val="24"/>
        </w:rPr>
        <w:t>Empleando la base de datos elaborada, se procedió a realizar la sistematización e interpretación de toda la información de campo obtenida, de acuerdo a los objetivos planteados siguiendo primeramente un análisis a nivel comunal y posteriormente la información de los estudios caso.</w:t>
      </w:r>
    </w:p>
    <w:p w14:paraId="17EEA411" w14:textId="77777777" w:rsidR="00CF4A8E" w:rsidRDefault="00CF4A8E">
      <w:pPr>
        <w:pStyle w:val="Textoindependiente3"/>
        <w:spacing w:line="360" w:lineRule="auto"/>
        <w:jc w:val="both"/>
        <w:rPr>
          <w:sz w:val="24"/>
        </w:rPr>
      </w:pPr>
    </w:p>
    <w:p w14:paraId="3918DD3E" w14:textId="77777777" w:rsidR="00CF4A8E" w:rsidRDefault="00CF4A8E">
      <w:pPr>
        <w:spacing w:line="360" w:lineRule="auto"/>
        <w:jc w:val="both"/>
      </w:pPr>
      <w:r>
        <w:t xml:space="preserve">En la socialización y validación del presente trabajo de investigación, la información de campo obtenida, se puso en consideración de la autoridad principal (don Ricardo Apaza), de </w:t>
      </w:r>
      <w:smartTag w:uri="urn:schemas-microsoft-com:office:smarttags" w:element="PersonName">
        <w:smartTagPr>
          <w:attr w:name="ProductID" w:val="la Central Regional"/>
        </w:smartTagPr>
        <w:r>
          <w:t>la Central Regional</w:t>
        </w:r>
      </w:smartTag>
      <w:r>
        <w:t xml:space="preserve"> del Ayllu Majasaya Mujlli, a los dirigentes de todas las subcentrales y a muchos comunarios participantes del taller de validación los cuales, fueron deliberados, complementados y en algunos puntos corregidos para posteriormente ser aceptados y validados por todos los presentes en el taller, confirmando de esta manera la veracidad de la información obtenida en campo.</w:t>
      </w:r>
    </w:p>
    <w:p w14:paraId="09EC6ECA" w14:textId="77777777" w:rsidR="00CF4A8E" w:rsidRDefault="00CF4A8E">
      <w:pPr>
        <w:pStyle w:val="Textoindependiente3"/>
        <w:spacing w:line="360" w:lineRule="auto"/>
        <w:rPr>
          <w:sz w:val="24"/>
        </w:rPr>
      </w:pPr>
      <w:r>
        <w:rPr>
          <w:sz w:val="24"/>
        </w:rPr>
        <w:br w:type="page"/>
      </w:r>
    </w:p>
    <w:p w14:paraId="4E62F800" w14:textId="77777777" w:rsidR="00CF4A8E" w:rsidRDefault="00CF4A8E">
      <w:pPr>
        <w:pStyle w:val="EstiloTtulo1"/>
      </w:pPr>
      <w:bookmarkStart w:id="110" w:name="_Toc121214664"/>
      <w:r>
        <w:t xml:space="preserve">IV. </w:t>
      </w:r>
      <w:bookmarkStart w:id="111" w:name="_Toc105403357"/>
      <w:bookmarkStart w:id="112" w:name="_Toc105404204"/>
      <w:bookmarkStart w:id="113" w:name="_Toc105404365"/>
      <w:bookmarkStart w:id="114" w:name="_Toc105404534"/>
      <w:r>
        <w:t>RESULTADOS Y DISCUSIONES</w:t>
      </w:r>
      <w:bookmarkEnd w:id="110"/>
      <w:bookmarkEnd w:id="111"/>
      <w:bookmarkEnd w:id="112"/>
      <w:bookmarkEnd w:id="113"/>
      <w:bookmarkEnd w:id="114"/>
    </w:p>
    <w:p w14:paraId="45D0EFD1" w14:textId="77777777" w:rsidR="00CF4A8E" w:rsidRDefault="00CF4A8E">
      <w:pPr>
        <w:pStyle w:val="Textoindependiente3"/>
        <w:spacing w:line="360" w:lineRule="auto"/>
        <w:jc w:val="both"/>
        <w:rPr>
          <w:sz w:val="24"/>
        </w:rPr>
      </w:pPr>
    </w:p>
    <w:p w14:paraId="7B8CFA44" w14:textId="77777777" w:rsidR="00CF4A8E" w:rsidRDefault="00CF4A8E">
      <w:pPr>
        <w:pStyle w:val="Ttulo2"/>
      </w:pPr>
      <w:bookmarkStart w:id="115" w:name="_Toc121214665"/>
      <w:r>
        <w:t>4.1. Aspectos generales</w:t>
      </w:r>
      <w:bookmarkEnd w:id="115"/>
    </w:p>
    <w:p w14:paraId="6A69FEA2" w14:textId="77777777" w:rsidR="00CF4A8E" w:rsidRDefault="00CF4A8E">
      <w:pPr>
        <w:pStyle w:val="Textoindependiente3"/>
        <w:spacing w:line="360" w:lineRule="auto"/>
        <w:jc w:val="both"/>
        <w:rPr>
          <w:sz w:val="24"/>
        </w:rPr>
      </w:pPr>
    </w:p>
    <w:p w14:paraId="7F5A7779" w14:textId="77777777" w:rsidR="00CF4A8E" w:rsidRDefault="00CF4A8E">
      <w:pPr>
        <w:pStyle w:val="Textoindependiente3"/>
        <w:spacing w:line="360" w:lineRule="auto"/>
        <w:jc w:val="both"/>
        <w:rPr>
          <w:sz w:val="24"/>
        </w:rPr>
      </w:pPr>
      <w:r>
        <w:rPr>
          <w:sz w:val="24"/>
        </w:rPr>
        <w:t>Para los comunarios de las comunidades de Japo y Lacolaconi, consideradas estas como productores de cañahua representativos del Ayllu Majasaya Mujlli, es una actividad muy importante el manejo de la cañahua, porque representa un ingreso económico adicional, para cubrir varias necesidades básicas en la familia. Por todo ello, significa sencillamente un aspecto muy crucial las etapas posteriores a la siembra y la cosecha, como es la post-cosecha, el destino de la producción y los flujos, en el cual se encuentra inmerso la transformación, comercialización de la cañahua a nivel familiar, en las ferias campesinas de la región.</w:t>
      </w:r>
    </w:p>
    <w:p w14:paraId="4CA64901" w14:textId="77777777" w:rsidR="00CF4A8E" w:rsidRDefault="00CF4A8E">
      <w:pPr>
        <w:pStyle w:val="Textoindependiente3"/>
        <w:spacing w:line="360" w:lineRule="auto"/>
        <w:jc w:val="both"/>
        <w:rPr>
          <w:sz w:val="24"/>
        </w:rPr>
      </w:pPr>
    </w:p>
    <w:p w14:paraId="224B8282" w14:textId="77777777" w:rsidR="00CF4A8E" w:rsidRDefault="00CF4A8E">
      <w:pPr>
        <w:pStyle w:val="Textoindependiente3"/>
        <w:spacing w:line="360" w:lineRule="auto"/>
        <w:jc w:val="both"/>
        <w:rPr>
          <w:sz w:val="24"/>
        </w:rPr>
      </w:pPr>
      <w:r>
        <w:rPr>
          <w:sz w:val="24"/>
        </w:rPr>
        <w:t>Por otra parte, las otras catorce comunidades restantes que componen el Ayllu, también se constituyen en comunidades potenciales para el cultivo de la cañahua; por presentar  condiciones agroecológicas favorables y muy ventajosas para la producción de este cultivo, pero, principalmente la predisposición que existe en estas para adoptar y revalorizar el cultivo y así incrementar la producción y mejorar las condiciones de comercialización.</w:t>
      </w:r>
    </w:p>
    <w:p w14:paraId="45DA7238" w14:textId="77777777" w:rsidR="00CF4A8E" w:rsidRDefault="00CF4A8E">
      <w:pPr>
        <w:pStyle w:val="Textoindependiente3"/>
        <w:spacing w:line="360" w:lineRule="auto"/>
        <w:jc w:val="both"/>
        <w:rPr>
          <w:sz w:val="24"/>
        </w:rPr>
      </w:pPr>
    </w:p>
    <w:p w14:paraId="685CA2A3" w14:textId="77777777" w:rsidR="00CF4A8E" w:rsidRDefault="00CF4A8E">
      <w:pPr>
        <w:pStyle w:val="Textoindependiente3"/>
        <w:spacing w:line="360" w:lineRule="auto"/>
        <w:jc w:val="both"/>
        <w:rPr>
          <w:sz w:val="24"/>
        </w:rPr>
      </w:pPr>
      <w:r>
        <w:rPr>
          <w:sz w:val="24"/>
        </w:rPr>
        <w:t>Las etapas agronómicas del manejo del cultivo de la cañahua, forman parte y son componentes muy importantes dentro de la racionalidad campesina del lugar, y que se ha ido manejando y conservando por muchísimos años junto a la biodiversidad cultivada. Esto ha permitido también, mantener y conservar la agrobiodiversidad del Ayllu, permitiendo con ello mejor manejo de los recursos naturales y por ende mejorar los ingresos económicos de las familias campesinas</w:t>
      </w:r>
    </w:p>
    <w:p w14:paraId="44D82E51" w14:textId="77777777" w:rsidR="00CF4A8E" w:rsidRDefault="00CF4A8E">
      <w:pPr>
        <w:pStyle w:val="Ttulo2"/>
      </w:pPr>
      <w:bookmarkStart w:id="116" w:name="_Toc105403358"/>
      <w:bookmarkStart w:id="117" w:name="_Toc105404205"/>
      <w:bookmarkStart w:id="118" w:name="_Toc105404366"/>
      <w:bookmarkStart w:id="119" w:name="_Toc105404535"/>
      <w:bookmarkStart w:id="120" w:name="_Toc121214666"/>
      <w:r>
        <w:t xml:space="preserve">4.2. Post-cosecha </w:t>
      </w:r>
      <w:bookmarkEnd w:id="116"/>
      <w:bookmarkEnd w:id="117"/>
      <w:bookmarkEnd w:id="118"/>
      <w:bookmarkEnd w:id="119"/>
      <w:r>
        <w:t>de la cañahua</w:t>
      </w:r>
      <w:bookmarkEnd w:id="120"/>
    </w:p>
    <w:p w14:paraId="3475B0DE" w14:textId="77777777" w:rsidR="00CF4A8E" w:rsidRDefault="00CF4A8E">
      <w:pPr>
        <w:pStyle w:val="Textoindependiente3"/>
        <w:spacing w:line="360" w:lineRule="auto"/>
        <w:jc w:val="both"/>
        <w:rPr>
          <w:sz w:val="24"/>
        </w:rPr>
      </w:pPr>
    </w:p>
    <w:p w14:paraId="220F0D84" w14:textId="77777777" w:rsidR="00CF4A8E" w:rsidRDefault="00CF4A8E">
      <w:pPr>
        <w:pStyle w:val="Textoindependiente"/>
        <w:spacing w:line="360" w:lineRule="auto"/>
      </w:pPr>
      <w:r>
        <w:t>Se define la post-cosecha como en el presente caso como el manejo del grano de cañahua entre el periodo de la cosecha, el consumo y/o la salida desde el lugar de producción hasta los mercados.</w:t>
      </w:r>
    </w:p>
    <w:p w14:paraId="368644C4" w14:textId="77777777" w:rsidR="00CF4A8E" w:rsidRDefault="00CF4A8E">
      <w:pPr>
        <w:spacing w:line="360" w:lineRule="auto"/>
        <w:jc w:val="both"/>
      </w:pPr>
    </w:p>
    <w:p w14:paraId="5808D570" w14:textId="77777777" w:rsidR="00CF4A8E" w:rsidRDefault="00CF4A8E">
      <w:pPr>
        <w:pStyle w:val="Titulo3"/>
      </w:pPr>
      <w:bookmarkStart w:id="121" w:name="_Toc121214667"/>
      <w:r>
        <w:t>4.2.1. Limpieza del grano</w:t>
      </w:r>
      <w:bookmarkEnd w:id="121"/>
    </w:p>
    <w:p w14:paraId="65F11967" w14:textId="77777777" w:rsidR="00CF4A8E" w:rsidRDefault="00CF4A8E">
      <w:pPr>
        <w:pStyle w:val="Textoindependiente3"/>
        <w:spacing w:line="360" w:lineRule="auto"/>
        <w:jc w:val="both"/>
        <w:rPr>
          <w:bCs/>
          <w:sz w:val="24"/>
        </w:rPr>
      </w:pPr>
    </w:p>
    <w:p w14:paraId="6D687DF3" w14:textId="77777777" w:rsidR="00CF4A8E" w:rsidRDefault="00CF4A8E">
      <w:pPr>
        <w:pStyle w:val="Textoindependiente3"/>
        <w:spacing w:line="360" w:lineRule="auto"/>
        <w:jc w:val="both"/>
        <w:rPr>
          <w:sz w:val="24"/>
        </w:rPr>
      </w:pPr>
      <w:r>
        <w:rPr>
          <w:sz w:val="24"/>
        </w:rPr>
        <w:t>Una vez que la planta de cañahua se encuentra seca en la piraña se procede al golpeado. El golpeado se realiza con la jauqáña, que es un palo liso de aproximadamente de 2m de longitud. A medida que se va golpeando a las plantas secas de cañahua, el grano va cayendo sobre una superficie circular de tierra compacta, previamente preparada, de unos dos metros de radio llamado p'iraña. Las ramas primarias y secundarias de la planta de la cañahua se van destrozando paulatinamente mientras se desprende el grano y  posteriormente estos servirán como alimento para los animales y la elaboración de la lejía</w:t>
      </w:r>
    </w:p>
    <w:p w14:paraId="5CB4C4F1" w14:textId="77777777" w:rsidR="00CF4A8E" w:rsidRDefault="00CF4A8E">
      <w:pPr>
        <w:pStyle w:val="Textoindependiente3"/>
        <w:spacing w:line="360" w:lineRule="auto"/>
        <w:jc w:val="both"/>
        <w:rPr>
          <w:sz w:val="24"/>
        </w:rPr>
      </w:pPr>
    </w:p>
    <w:p w14:paraId="1DF44086" w14:textId="77777777" w:rsidR="00CF4A8E" w:rsidRDefault="00CF4A8E">
      <w:pPr>
        <w:pStyle w:val="Textoindependiente3"/>
        <w:spacing w:line="360" w:lineRule="auto"/>
        <w:jc w:val="both"/>
        <w:rPr>
          <w:sz w:val="24"/>
        </w:rPr>
      </w:pPr>
      <w:r>
        <w:rPr>
          <w:sz w:val="24"/>
        </w:rPr>
        <w:t>Una vez que las plantas están completamente golpeadas, casi todo el grano queda sobre la p’iraña entre mezclado junto con el chi’llpi. El ch’íllpi se aparta haciendo un montón a un lado de la p’iraña, quedando únicamente entremezclado el grano y el jipi.</w:t>
      </w:r>
    </w:p>
    <w:p w14:paraId="3E5C0888" w14:textId="77777777" w:rsidR="00CF4A8E" w:rsidRDefault="00CF4A8E">
      <w:pPr>
        <w:pStyle w:val="Textoindependiente3"/>
        <w:spacing w:line="360" w:lineRule="auto"/>
        <w:jc w:val="both"/>
        <w:rPr>
          <w:sz w:val="24"/>
        </w:rPr>
      </w:pPr>
    </w:p>
    <w:p w14:paraId="6BC0178E" w14:textId="77777777" w:rsidR="00CF4A8E" w:rsidRDefault="00CF4A8E">
      <w:pPr>
        <w:pStyle w:val="Textoindependiente3"/>
        <w:spacing w:line="360" w:lineRule="auto"/>
        <w:jc w:val="both"/>
        <w:rPr>
          <w:sz w:val="24"/>
        </w:rPr>
      </w:pPr>
      <w:r>
        <w:rPr>
          <w:sz w:val="24"/>
        </w:rPr>
        <w:t>Todo lo que queda en la p’iraña es recogido en sacos para posteriormente ser venteado y de esta manera se obtiene el grano limpio de cañahua.</w:t>
      </w:r>
    </w:p>
    <w:p w14:paraId="43548DBC" w14:textId="77777777" w:rsidR="00CF4A8E" w:rsidRDefault="00CF4A8E">
      <w:pPr>
        <w:pStyle w:val="Textoindependiente3"/>
        <w:spacing w:line="360" w:lineRule="auto"/>
        <w:jc w:val="both"/>
        <w:rPr>
          <w:sz w:val="24"/>
        </w:rPr>
      </w:pPr>
    </w:p>
    <w:p w14:paraId="1DCE358C" w14:textId="77777777" w:rsidR="00CF4A8E" w:rsidRDefault="00CF4A8E">
      <w:pPr>
        <w:pStyle w:val="Textoindependiente3"/>
        <w:spacing w:line="360" w:lineRule="auto"/>
        <w:jc w:val="both"/>
        <w:rPr>
          <w:sz w:val="24"/>
        </w:rPr>
      </w:pPr>
      <w:r>
        <w:rPr>
          <w:sz w:val="24"/>
        </w:rPr>
        <w:t>Muchos de los comunarios productores de cañahua del Ayllu Majasaya Mujlli, y en particular los productores de cañahua de las dos comunidades de estudio, han logrado introducir carpas de lona para el proceso de la trilla y golpeado reemplazando de esta manera a la p’irana tradicional, que siempre se utilizaba con el propósito de reducir las perdidas de grano de cañahua durante este proceso.</w:t>
      </w:r>
    </w:p>
    <w:p w14:paraId="0AE903F2" w14:textId="77777777" w:rsidR="00CF4A8E" w:rsidRDefault="00CF4A8E">
      <w:pPr>
        <w:pStyle w:val="Textoindependiente3"/>
        <w:spacing w:line="360" w:lineRule="auto"/>
        <w:jc w:val="both"/>
        <w:rPr>
          <w:sz w:val="24"/>
        </w:rPr>
      </w:pPr>
      <w:r>
        <w:rPr>
          <w:sz w:val="24"/>
        </w:rPr>
        <w:t>También algunos productores han optado por realizar el venteado y el cernido, que son procedimientos de la limpieza, cerca de los predios de sus propios viviendas, evitando de esta manera más pérdidas de grano bruto, principalmente por el ataque de ratones y aves y también de animales de pastoreo. Esta opción permite de alguna manera, optimizar el tiempo para dedicarse a otras actividades cuando no existan vientos.</w:t>
      </w:r>
    </w:p>
    <w:p w14:paraId="2849045A" w14:textId="77777777" w:rsidR="00CF4A8E" w:rsidRDefault="00CF4A8E">
      <w:pPr>
        <w:spacing w:line="360" w:lineRule="auto"/>
        <w:jc w:val="both"/>
      </w:pPr>
    </w:p>
    <w:p w14:paraId="1438B555" w14:textId="77777777" w:rsidR="00CF4A8E" w:rsidRDefault="00CF4A8E">
      <w:pPr>
        <w:pStyle w:val="Textoindependiente3"/>
        <w:spacing w:line="360" w:lineRule="auto"/>
        <w:jc w:val="both"/>
        <w:rPr>
          <w:bCs/>
          <w:sz w:val="24"/>
        </w:rPr>
      </w:pPr>
      <w:r>
        <w:rPr>
          <w:bCs/>
          <w:sz w:val="24"/>
        </w:rPr>
        <w:t>La limpieza del grano es la última etapa, que se realizan en el campo, para la obtención de grano bruto de cañahua</w:t>
      </w:r>
      <w:r>
        <w:rPr>
          <w:rStyle w:val="Refdenotaalpie"/>
          <w:sz w:val="24"/>
        </w:rPr>
        <w:footnoteReference w:id="2"/>
      </w:r>
      <w:r>
        <w:rPr>
          <w:bCs/>
          <w:sz w:val="24"/>
        </w:rPr>
        <w:t>.</w:t>
      </w:r>
    </w:p>
    <w:p w14:paraId="5E91400A" w14:textId="77777777" w:rsidR="00CF4A8E" w:rsidRDefault="00CF4A8E">
      <w:pPr>
        <w:jc w:val="both"/>
      </w:pPr>
    </w:p>
    <w:p w14:paraId="0552A863" w14:textId="77777777" w:rsidR="00CF4A8E" w:rsidRDefault="00CF4A8E">
      <w:pPr>
        <w:pStyle w:val="Titulo4"/>
        <w:rPr>
          <w:b/>
        </w:rPr>
      </w:pPr>
      <w:bookmarkStart w:id="122" w:name="_Toc121214668"/>
      <w:r>
        <w:rPr>
          <w:b/>
        </w:rPr>
        <w:t>4.2.2. Volúmenes de producción y cosecha</w:t>
      </w:r>
      <w:bookmarkEnd w:id="122"/>
    </w:p>
    <w:p w14:paraId="4F128EE4" w14:textId="77777777" w:rsidR="00CF4A8E" w:rsidRDefault="00CF4A8E">
      <w:pPr>
        <w:pStyle w:val="Textoindependiente3"/>
        <w:spacing w:line="360" w:lineRule="auto"/>
        <w:jc w:val="both"/>
        <w:rPr>
          <w:sz w:val="24"/>
        </w:rPr>
      </w:pPr>
    </w:p>
    <w:p w14:paraId="1600B21F" w14:textId="77777777" w:rsidR="00CF4A8E" w:rsidRDefault="00CF4A8E">
      <w:pPr>
        <w:pStyle w:val="Textoindependiente3"/>
        <w:spacing w:line="360" w:lineRule="auto"/>
        <w:jc w:val="both"/>
        <w:rPr>
          <w:sz w:val="24"/>
        </w:rPr>
      </w:pPr>
      <w:r>
        <w:rPr>
          <w:sz w:val="24"/>
        </w:rPr>
        <w:t>Una vez realizadas las actividades propias de la post-cosecha como son el secado, trillado, cernido y venteado por el comunario productor, prosigue la tarea del traslado del grano bruto de cañahua hasta las viviendas campesinas.</w:t>
      </w:r>
    </w:p>
    <w:p w14:paraId="33BE1B51" w14:textId="77777777" w:rsidR="00CF4A8E" w:rsidRDefault="00CF4A8E">
      <w:pPr>
        <w:pStyle w:val="Textoindependiente3"/>
        <w:spacing w:line="360" w:lineRule="auto"/>
        <w:jc w:val="both"/>
        <w:rPr>
          <w:sz w:val="24"/>
        </w:rPr>
      </w:pPr>
    </w:p>
    <w:p w14:paraId="1F2AB3EA" w14:textId="77777777" w:rsidR="00CF4A8E" w:rsidRDefault="00CF4A8E">
      <w:pPr>
        <w:pStyle w:val="Textoindependiente3"/>
        <w:spacing w:line="360" w:lineRule="auto"/>
        <w:jc w:val="both"/>
        <w:rPr>
          <w:sz w:val="24"/>
        </w:rPr>
      </w:pPr>
      <w:r>
        <w:rPr>
          <w:sz w:val="24"/>
        </w:rPr>
        <w:t>El volumen de traslado del grano bruto de cañahua que realizan los comunarios productores desde las parcelas hasta las viviendas, tanto familiar y comunal, en estas comunidades es muy variable. El volumen promedio anual de producción que se ha podido determinar en ambas comunidades de estudio (2004) es de 83.95 Kg/familia (7.3 @) que produce cada comunario aproximadamente en un periodo agrícola. Existiendo en estas mismas familias de cada comunidad diferentes volúmenes de producción y consecuentemente de traslado de grano de cañahua, como se muestra en el siguiente cuadro.</w:t>
      </w:r>
    </w:p>
    <w:p w14:paraId="4444E868" w14:textId="77777777" w:rsidR="00CF4A8E" w:rsidRDefault="00CF4A8E">
      <w:pPr>
        <w:pStyle w:val="Textoindependiente3"/>
        <w:spacing w:line="360" w:lineRule="auto"/>
        <w:jc w:val="both"/>
        <w:rPr>
          <w:sz w:val="24"/>
        </w:rPr>
      </w:pPr>
    </w:p>
    <w:p w14:paraId="2294B3CD" w14:textId="77777777" w:rsidR="00CF4A8E" w:rsidRDefault="00CF4A8E">
      <w:pPr>
        <w:pStyle w:val="Textoindependiente3"/>
        <w:spacing w:line="360" w:lineRule="auto"/>
        <w:jc w:val="both"/>
        <w:rPr>
          <w:sz w:val="24"/>
        </w:rPr>
      </w:pPr>
    </w:p>
    <w:p w14:paraId="3DC28708" w14:textId="77777777" w:rsidR="00CF4A8E" w:rsidRDefault="00CF4A8E">
      <w:pPr>
        <w:pStyle w:val="Textoindependiente3"/>
        <w:spacing w:line="360" w:lineRule="auto"/>
        <w:jc w:val="both"/>
        <w:rPr>
          <w:sz w:val="24"/>
        </w:rPr>
      </w:pPr>
    </w:p>
    <w:p w14:paraId="6AC3034A" w14:textId="77777777" w:rsidR="00CF4A8E" w:rsidRDefault="00CF4A8E">
      <w:pPr>
        <w:pStyle w:val="Textoindependiente3"/>
        <w:spacing w:line="360" w:lineRule="auto"/>
        <w:jc w:val="both"/>
        <w:rPr>
          <w:sz w:val="24"/>
        </w:rPr>
      </w:pPr>
    </w:p>
    <w:p w14:paraId="56620F5D" w14:textId="77777777" w:rsidR="00CF4A8E" w:rsidRDefault="00CF4A8E">
      <w:pPr>
        <w:pStyle w:val="Cuadro"/>
        <w:ind w:left="1134" w:hanging="1134"/>
        <w:rPr>
          <w:b w:val="0"/>
          <w:bCs/>
        </w:rPr>
      </w:pPr>
      <w:bookmarkStart w:id="123" w:name="_Toc121214429"/>
      <w:r>
        <w:t xml:space="preserve">Cuadro 4. </w:t>
      </w:r>
      <w:r>
        <w:rPr>
          <w:b w:val="0"/>
          <w:bCs/>
        </w:rPr>
        <w:t>Volumen de producción y traslado de cañahua desde las parcelas hasta las viviendas campesinas en las comunidades de estudio (2004).</w:t>
      </w:r>
      <w:bookmarkEnd w:id="123"/>
    </w:p>
    <w:p w14:paraId="0AF448B1" w14:textId="77777777" w:rsidR="00CF4A8E" w:rsidRDefault="00CF4A8E">
      <w:pPr>
        <w:pStyle w:val="Cuadro"/>
      </w:pPr>
    </w:p>
    <w:tbl>
      <w:tblPr>
        <w:tblW w:w="8960" w:type="dxa"/>
        <w:tblCellMar>
          <w:left w:w="0" w:type="dxa"/>
          <w:right w:w="0" w:type="dxa"/>
        </w:tblCellMar>
        <w:tblLook w:val="0000" w:firstRow="0" w:lastRow="0" w:firstColumn="0" w:lastColumn="0" w:noHBand="0" w:noVBand="0"/>
      </w:tblPr>
      <w:tblGrid>
        <w:gridCol w:w="1240"/>
        <w:gridCol w:w="440"/>
        <w:gridCol w:w="320"/>
        <w:gridCol w:w="320"/>
        <w:gridCol w:w="340"/>
        <w:gridCol w:w="360"/>
        <w:gridCol w:w="380"/>
        <w:gridCol w:w="320"/>
        <w:gridCol w:w="320"/>
        <w:gridCol w:w="300"/>
        <w:gridCol w:w="340"/>
        <w:gridCol w:w="340"/>
        <w:gridCol w:w="300"/>
        <w:gridCol w:w="400"/>
        <w:gridCol w:w="360"/>
        <w:gridCol w:w="340"/>
        <w:gridCol w:w="340"/>
        <w:gridCol w:w="300"/>
        <w:gridCol w:w="320"/>
        <w:gridCol w:w="300"/>
        <w:gridCol w:w="340"/>
        <w:gridCol w:w="320"/>
        <w:gridCol w:w="280"/>
        <w:gridCol w:w="340"/>
      </w:tblGrid>
      <w:tr w:rsidR="00CF4A8E" w14:paraId="7602DEE5" w14:textId="77777777">
        <w:trPr>
          <w:trHeight w:val="255"/>
        </w:trPr>
        <w:tc>
          <w:tcPr>
            <w:tcW w:w="8960" w:type="dxa"/>
            <w:gridSpan w:val="24"/>
            <w:tcBorders>
              <w:top w:val="single" w:sz="4" w:space="0" w:color="auto"/>
              <w:left w:val="single" w:sz="4" w:space="0" w:color="auto"/>
              <w:bottom w:val="single" w:sz="4" w:space="0" w:color="auto"/>
              <w:right w:val="single" w:sz="4" w:space="0" w:color="auto"/>
            </w:tcBorders>
            <w:shd w:val="clear" w:color="auto" w:fill="FFFFFF"/>
            <w:noWrap/>
            <w:vAlign w:val="bottom"/>
          </w:tcPr>
          <w:p w14:paraId="589562F9" w14:textId="77777777" w:rsidR="00CF4A8E" w:rsidRDefault="00CF4A8E">
            <w:pPr>
              <w:jc w:val="center"/>
              <w:rPr>
                <w:rFonts w:ascii="Arial" w:eastAsia="Arial Unicode MS" w:hAnsi="Arial" w:cs="Arial"/>
                <w:b/>
                <w:bCs/>
                <w:sz w:val="18"/>
                <w:szCs w:val="18"/>
              </w:rPr>
            </w:pPr>
            <w:r>
              <w:rPr>
                <w:rFonts w:ascii="Arial" w:hAnsi="Arial" w:cs="Arial"/>
                <w:b/>
                <w:bCs/>
                <w:sz w:val="18"/>
                <w:szCs w:val="18"/>
              </w:rPr>
              <w:t>Producción de cañahua</w:t>
            </w:r>
          </w:p>
        </w:tc>
      </w:tr>
      <w:tr w:rsidR="00CF4A8E" w14:paraId="046236A2" w14:textId="77777777">
        <w:trPr>
          <w:trHeight w:val="255"/>
        </w:trPr>
        <w:tc>
          <w:tcPr>
            <w:tcW w:w="0" w:type="auto"/>
            <w:tcBorders>
              <w:top w:val="nil"/>
              <w:left w:val="single" w:sz="4" w:space="0" w:color="auto"/>
              <w:bottom w:val="single" w:sz="4" w:space="0" w:color="auto"/>
              <w:right w:val="single" w:sz="4" w:space="0" w:color="auto"/>
            </w:tcBorders>
            <w:shd w:val="clear" w:color="auto" w:fill="FFFFFF"/>
            <w:noWrap/>
            <w:vAlign w:val="bottom"/>
          </w:tcPr>
          <w:p w14:paraId="672DDB5E" w14:textId="77777777" w:rsidR="00CF4A8E" w:rsidRDefault="00CF4A8E">
            <w:pPr>
              <w:jc w:val="center"/>
              <w:rPr>
                <w:rFonts w:ascii="Arial" w:eastAsia="Arial Unicode MS" w:hAnsi="Arial" w:cs="Arial"/>
                <w:b/>
                <w:bCs/>
                <w:sz w:val="18"/>
                <w:szCs w:val="18"/>
              </w:rPr>
            </w:pPr>
            <w:r>
              <w:rPr>
                <w:rFonts w:ascii="Arial" w:hAnsi="Arial" w:cs="Arial"/>
                <w:b/>
                <w:bCs/>
                <w:sz w:val="18"/>
                <w:szCs w:val="18"/>
              </w:rPr>
              <w:t> </w:t>
            </w:r>
          </w:p>
        </w:tc>
        <w:tc>
          <w:tcPr>
            <w:tcW w:w="0" w:type="auto"/>
            <w:gridSpan w:val="12"/>
            <w:tcBorders>
              <w:top w:val="single" w:sz="4" w:space="0" w:color="auto"/>
              <w:left w:val="nil"/>
              <w:bottom w:val="single" w:sz="4" w:space="0" w:color="auto"/>
              <w:right w:val="single" w:sz="4" w:space="0" w:color="auto"/>
            </w:tcBorders>
            <w:shd w:val="clear" w:color="auto" w:fill="FFFFFF"/>
            <w:noWrap/>
            <w:vAlign w:val="bottom"/>
          </w:tcPr>
          <w:p w14:paraId="65459FCE" w14:textId="77777777" w:rsidR="00CF4A8E" w:rsidRDefault="00CF4A8E">
            <w:pPr>
              <w:jc w:val="center"/>
              <w:rPr>
                <w:rFonts w:ascii="Arial" w:eastAsia="Arial Unicode MS" w:hAnsi="Arial" w:cs="Arial"/>
                <w:b/>
                <w:bCs/>
                <w:sz w:val="18"/>
                <w:szCs w:val="18"/>
              </w:rPr>
            </w:pPr>
            <w:r>
              <w:rPr>
                <w:rFonts w:ascii="Arial" w:hAnsi="Arial" w:cs="Arial"/>
                <w:b/>
                <w:bCs/>
                <w:sz w:val="18"/>
                <w:szCs w:val="18"/>
              </w:rPr>
              <w:t>Comunidad de Japo</w:t>
            </w:r>
          </w:p>
        </w:tc>
        <w:tc>
          <w:tcPr>
            <w:tcW w:w="0" w:type="auto"/>
            <w:gridSpan w:val="11"/>
            <w:tcBorders>
              <w:top w:val="single" w:sz="4" w:space="0" w:color="auto"/>
              <w:left w:val="nil"/>
              <w:bottom w:val="single" w:sz="4" w:space="0" w:color="auto"/>
              <w:right w:val="single" w:sz="4" w:space="0" w:color="auto"/>
            </w:tcBorders>
            <w:shd w:val="clear" w:color="auto" w:fill="FFFFFF"/>
            <w:noWrap/>
            <w:vAlign w:val="bottom"/>
          </w:tcPr>
          <w:p w14:paraId="3B1088F0" w14:textId="77777777" w:rsidR="00CF4A8E" w:rsidRDefault="00CF4A8E">
            <w:pPr>
              <w:jc w:val="center"/>
              <w:rPr>
                <w:rFonts w:ascii="Arial" w:eastAsia="Arial Unicode MS" w:hAnsi="Arial" w:cs="Arial"/>
                <w:b/>
                <w:bCs/>
                <w:sz w:val="18"/>
                <w:szCs w:val="18"/>
              </w:rPr>
            </w:pPr>
            <w:r>
              <w:rPr>
                <w:rFonts w:ascii="Arial" w:hAnsi="Arial" w:cs="Arial"/>
                <w:b/>
                <w:bCs/>
                <w:sz w:val="18"/>
                <w:szCs w:val="18"/>
              </w:rPr>
              <w:t>Comunidad de Lacolaconi</w:t>
            </w:r>
          </w:p>
        </w:tc>
      </w:tr>
      <w:tr w:rsidR="00CF4A8E" w14:paraId="0119B153" w14:textId="77777777">
        <w:trPr>
          <w:trHeight w:val="405"/>
        </w:trPr>
        <w:tc>
          <w:tcPr>
            <w:tcW w:w="1240" w:type="dxa"/>
            <w:tcBorders>
              <w:top w:val="nil"/>
              <w:left w:val="single" w:sz="4" w:space="0" w:color="auto"/>
              <w:bottom w:val="single" w:sz="4" w:space="0" w:color="auto"/>
              <w:right w:val="single" w:sz="4" w:space="0" w:color="auto"/>
            </w:tcBorders>
            <w:shd w:val="clear" w:color="auto" w:fill="FFFFFF"/>
            <w:vAlign w:val="center"/>
          </w:tcPr>
          <w:p w14:paraId="46D6975A" w14:textId="77777777" w:rsidR="00CF4A8E" w:rsidRDefault="00CF4A8E">
            <w:pPr>
              <w:jc w:val="center"/>
              <w:rPr>
                <w:rFonts w:ascii="Arial" w:eastAsia="Arial Unicode MS" w:hAnsi="Arial" w:cs="Arial"/>
                <w:b/>
                <w:bCs/>
                <w:sz w:val="18"/>
                <w:szCs w:val="18"/>
              </w:rPr>
            </w:pPr>
            <w:r>
              <w:rPr>
                <w:rFonts w:ascii="Arial" w:hAnsi="Arial" w:cs="Arial"/>
                <w:b/>
                <w:bCs/>
                <w:sz w:val="18"/>
                <w:szCs w:val="18"/>
              </w:rPr>
              <w:t>Comunario</w:t>
            </w:r>
          </w:p>
        </w:tc>
        <w:tc>
          <w:tcPr>
            <w:tcW w:w="440" w:type="dxa"/>
            <w:tcBorders>
              <w:top w:val="nil"/>
              <w:left w:val="nil"/>
              <w:bottom w:val="single" w:sz="4" w:space="0" w:color="auto"/>
              <w:right w:val="single" w:sz="4" w:space="0" w:color="auto"/>
            </w:tcBorders>
            <w:shd w:val="clear" w:color="auto" w:fill="FFFFFF"/>
            <w:vAlign w:val="center"/>
          </w:tcPr>
          <w:p w14:paraId="317941DF" w14:textId="77777777" w:rsidR="00CF4A8E" w:rsidRDefault="00CF4A8E">
            <w:pPr>
              <w:jc w:val="center"/>
              <w:rPr>
                <w:rFonts w:ascii="Arial" w:eastAsia="Arial Unicode MS" w:hAnsi="Arial" w:cs="Arial"/>
                <w:b/>
                <w:bCs/>
                <w:sz w:val="18"/>
                <w:szCs w:val="18"/>
              </w:rPr>
            </w:pPr>
            <w:r>
              <w:rPr>
                <w:rFonts w:ascii="Arial" w:hAnsi="Arial" w:cs="Arial"/>
                <w:b/>
                <w:bCs/>
                <w:sz w:val="18"/>
                <w:szCs w:val="18"/>
              </w:rPr>
              <w:t>1</w:t>
            </w:r>
          </w:p>
        </w:tc>
        <w:tc>
          <w:tcPr>
            <w:tcW w:w="320" w:type="dxa"/>
            <w:tcBorders>
              <w:top w:val="nil"/>
              <w:left w:val="nil"/>
              <w:bottom w:val="single" w:sz="4" w:space="0" w:color="auto"/>
              <w:right w:val="single" w:sz="4" w:space="0" w:color="auto"/>
            </w:tcBorders>
            <w:shd w:val="clear" w:color="auto" w:fill="FFFFFF"/>
            <w:vAlign w:val="center"/>
          </w:tcPr>
          <w:p w14:paraId="13E0CA40" w14:textId="77777777" w:rsidR="00CF4A8E" w:rsidRDefault="00CF4A8E">
            <w:pPr>
              <w:jc w:val="center"/>
              <w:rPr>
                <w:rFonts w:ascii="Arial" w:eastAsia="Arial Unicode MS" w:hAnsi="Arial" w:cs="Arial"/>
                <w:b/>
                <w:bCs/>
                <w:sz w:val="18"/>
                <w:szCs w:val="18"/>
              </w:rPr>
            </w:pPr>
            <w:r>
              <w:rPr>
                <w:rFonts w:ascii="Arial" w:hAnsi="Arial" w:cs="Arial"/>
                <w:b/>
                <w:bCs/>
                <w:sz w:val="18"/>
                <w:szCs w:val="18"/>
              </w:rPr>
              <w:t>2</w:t>
            </w:r>
          </w:p>
        </w:tc>
        <w:tc>
          <w:tcPr>
            <w:tcW w:w="320" w:type="dxa"/>
            <w:tcBorders>
              <w:top w:val="nil"/>
              <w:left w:val="nil"/>
              <w:bottom w:val="single" w:sz="4" w:space="0" w:color="auto"/>
              <w:right w:val="single" w:sz="4" w:space="0" w:color="auto"/>
            </w:tcBorders>
            <w:shd w:val="clear" w:color="auto" w:fill="FFFFFF"/>
            <w:vAlign w:val="center"/>
          </w:tcPr>
          <w:p w14:paraId="31BBC29B" w14:textId="77777777" w:rsidR="00CF4A8E" w:rsidRDefault="00CF4A8E">
            <w:pPr>
              <w:jc w:val="center"/>
              <w:rPr>
                <w:rFonts w:ascii="Arial" w:eastAsia="Arial Unicode MS" w:hAnsi="Arial" w:cs="Arial"/>
                <w:b/>
                <w:bCs/>
                <w:sz w:val="18"/>
                <w:szCs w:val="18"/>
              </w:rPr>
            </w:pPr>
            <w:r>
              <w:rPr>
                <w:rFonts w:ascii="Arial" w:hAnsi="Arial" w:cs="Arial"/>
                <w:b/>
                <w:bCs/>
                <w:sz w:val="18"/>
                <w:szCs w:val="18"/>
              </w:rPr>
              <w:t>3</w:t>
            </w:r>
          </w:p>
        </w:tc>
        <w:tc>
          <w:tcPr>
            <w:tcW w:w="340" w:type="dxa"/>
            <w:tcBorders>
              <w:top w:val="nil"/>
              <w:left w:val="nil"/>
              <w:bottom w:val="single" w:sz="4" w:space="0" w:color="auto"/>
              <w:right w:val="single" w:sz="4" w:space="0" w:color="auto"/>
            </w:tcBorders>
            <w:shd w:val="clear" w:color="auto" w:fill="FFFFFF"/>
            <w:vAlign w:val="center"/>
          </w:tcPr>
          <w:p w14:paraId="0B25877C" w14:textId="77777777" w:rsidR="00CF4A8E" w:rsidRDefault="00CF4A8E">
            <w:pPr>
              <w:jc w:val="center"/>
              <w:rPr>
                <w:rFonts w:ascii="Arial" w:eastAsia="Arial Unicode MS" w:hAnsi="Arial" w:cs="Arial"/>
                <w:b/>
                <w:bCs/>
                <w:sz w:val="18"/>
                <w:szCs w:val="18"/>
              </w:rPr>
            </w:pPr>
            <w:r>
              <w:rPr>
                <w:rFonts w:ascii="Arial" w:hAnsi="Arial" w:cs="Arial"/>
                <w:b/>
                <w:bCs/>
                <w:sz w:val="18"/>
                <w:szCs w:val="18"/>
              </w:rPr>
              <w:t>4</w:t>
            </w:r>
          </w:p>
        </w:tc>
        <w:tc>
          <w:tcPr>
            <w:tcW w:w="360" w:type="dxa"/>
            <w:tcBorders>
              <w:top w:val="nil"/>
              <w:left w:val="nil"/>
              <w:bottom w:val="single" w:sz="4" w:space="0" w:color="auto"/>
              <w:right w:val="single" w:sz="4" w:space="0" w:color="auto"/>
            </w:tcBorders>
            <w:shd w:val="clear" w:color="auto" w:fill="FFFFFF"/>
            <w:vAlign w:val="center"/>
          </w:tcPr>
          <w:p w14:paraId="39CB44FD" w14:textId="77777777" w:rsidR="00CF4A8E" w:rsidRDefault="00CF4A8E">
            <w:pPr>
              <w:jc w:val="center"/>
              <w:rPr>
                <w:rFonts w:ascii="Arial" w:eastAsia="Arial Unicode MS" w:hAnsi="Arial" w:cs="Arial"/>
                <w:b/>
                <w:bCs/>
                <w:sz w:val="18"/>
                <w:szCs w:val="18"/>
              </w:rPr>
            </w:pPr>
            <w:r>
              <w:rPr>
                <w:rFonts w:ascii="Arial" w:hAnsi="Arial" w:cs="Arial"/>
                <w:b/>
                <w:bCs/>
                <w:sz w:val="18"/>
                <w:szCs w:val="18"/>
              </w:rPr>
              <w:t>5</w:t>
            </w:r>
          </w:p>
        </w:tc>
        <w:tc>
          <w:tcPr>
            <w:tcW w:w="380" w:type="dxa"/>
            <w:tcBorders>
              <w:top w:val="nil"/>
              <w:left w:val="nil"/>
              <w:bottom w:val="single" w:sz="4" w:space="0" w:color="auto"/>
              <w:right w:val="single" w:sz="4" w:space="0" w:color="auto"/>
            </w:tcBorders>
            <w:shd w:val="clear" w:color="auto" w:fill="FFFFFF"/>
            <w:vAlign w:val="center"/>
          </w:tcPr>
          <w:p w14:paraId="46226671" w14:textId="77777777" w:rsidR="00CF4A8E" w:rsidRDefault="00CF4A8E">
            <w:pPr>
              <w:jc w:val="center"/>
              <w:rPr>
                <w:rFonts w:ascii="Arial" w:eastAsia="Arial Unicode MS" w:hAnsi="Arial" w:cs="Arial"/>
                <w:b/>
                <w:bCs/>
                <w:sz w:val="18"/>
                <w:szCs w:val="18"/>
              </w:rPr>
            </w:pPr>
            <w:r>
              <w:rPr>
                <w:rFonts w:ascii="Arial" w:hAnsi="Arial" w:cs="Arial"/>
                <w:b/>
                <w:bCs/>
                <w:sz w:val="18"/>
                <w:szCs w:val="18"/>
              </w:rPr>
              <w:t>6</w:t>
            </w:r>
          </w:p>
        </w:tc>
        <w:tc>
          <w:tcPr>
            <w:tcW w:w="320" w:type="dxa"/>
            <w:tcBorders>
              <w:top w:val="nil"/>
              <w:left w:val="nil"/>
              <w:bottom w:val="single" w:sz="4" w:space="0" w:color="auto"/>
              <w:right w:val="single" w:sz="4" w:space="0" w:color="auto"/>
            </w:tcBorders>
            <w:shd w:val="clear" w:color="auto" w:fill="FFFFFF"/>
            <w:vAlign w:val="center"/>
          </w:tcPr>
          <w:p w14:paraId="30C0D04C" w14:textId="77777777" w:rsidR="00CF4A8E" w:rsidRDefault="00CF4A8E">
            <w:pPr>
              <w:jc w:val="center"/>
              <w:rPr>
                <w:rFonts w:ascii="Arial" w:eastAsia="Arial Unicode MS" w:hAnsi="Arial" w:cs="Arial"/>
                <w:b/>
                <w:bCs/>
                <w:sz w:val="18"/>
                <w:szCs w:val="18"/>
              </w:rPr>
            </w:pPr>
            <w:r>
              <w:rPr>
                <w:rFonts w:ascii="Arial" w:hAnsi="Arial" w:cs="Arial"/>
                <w:b/>
                <w:bCs/>
                <w:sz w:val="18"/>
                <w:szCs w:val="18"/>
              </w:rPr>
              <w:t>7</w:t>
            </w:r>
          </w:p>
        </w:tc>
        <w:tc>
          <w:tcPr>
            <w:tcW w:w="320" w:type="dxa"/>
            <w:tcBorders>
              <w:top w:val="nil"/>
              <w:left w:val="nil"/>
              <w:bottom w:val="single" w:sz="4" w:space="0" w:color="auto"/>
              <w:right w:val="single" w:sz="4" w:space="0" w:color="auto"/>
            </w:tcBorders>
            <w:shd w:val="clear" w:color="auto" w:fill="FFFFFF"/>
            <w:vAlign w:val="center"/>
          </w:tcPr>
          <w:p w14:paraId="7003C5E1" w14:textId="77777777" w:rsidR="00CF4A8E" w:rsidRDefault="00CF4A8E">
            <w:pPr>
              <w:jc w:val="center"/>
              <w:rPr>
                <w:rFonts w:ascii="Arial" w:eastAsia="Arial Unicode MS" w:hAnsi="Arial" w:cs="Arial"/>
                <w:b/>
                <w:bCs/>
                <w:sz w:val="18"/>
                <w:szCs w:val="18"/>
              </w:rPr>
            </w:pPr>
            <w:r>
              <w:rPr>
                <w:rFonts w:ascii="Arial" w:hAnsi="Arial" w:cs="Arial"/>
                <w:b/>
                <w:bCs/>
                <w:sz w:val="18"/>
                <w:szCs w:val="18"/>
              </w:rPr>
              <w:t>8</w:t>
            </w:r>
          </w:p>
        </w:tc>
        <w:tc>
          <w:tcPr>
            <w:tcW w:w="300" w:type="dxa"/>
            <w:tcBorders>
              <w:top w:val="nil"/>
              <w:left w:val="nil"/>
              <w:bottom w:val="single" w:sz="4" w:space="0" w:color="auto"/>
              <w:right w:val="single" w:sz="4" w:space="0" w:color="auto"/>
            </w:tcBorders>
            <w:shd w:val="clear" w:color="auto" w:fill="FFFFFF"/>
            <w:vAlign w:val="center"/>
          </w:tcPr>
          <w:p w14:paraId="5BCB3382" w14:textId="77777777" w:rsidR="00CF4A8E" w:rsidRDefault="00CF4A8E">
            <w:pPr>
              <w:jc w:val="center"/>
              <w:rPr>
                <w:rFonts w:ascii="Arial" w:eastAsia="Arial Unicode MS" w:hAnsi="Arial" w:cs="Arial"/>
                <w:b/>
                <w:bCs/>
                <w:sz w:val="18"/>
                <w:szCs w:val="18"/>
              </w:rPr>
            </w:pPr>
            <w:r>
              <w:rPr>
                <w:rFonts w:ascii="Arial" w:hAnsi="Arial" w:cs="Arial"/>
                <w:b/>
                <w:bCs/>
                <w:sz w:val="18"/>
                <w:szCs w:val="18"/>
              </w:rPr>
              <w:t>9</w:t>
            </w:r>
          </w:p>
        </w:tc>
        <w:tc>
          <w:tcPr>
            <w:tcW w:w="340" w:type="dxa"/>
            <w:tcBorders>
              <w:top w:val="nil"/>
              <w:left w:val="nil"/>
              <w:bottom w:val="single" w:sz="4" w:space="0" w:color="auto"/>
              <w:right w:val="single" w:sz="4" w:space="0" w:color="auto"/>
            </w:tcBorders>
            <w:shd w:val="clear" w:color="auto" w:fill="FFFFFF"/>
            <w:vAlign w:val="center"/>
          </w:tcPr>
          <w:p w14:paraId="1D83FC4A" w14:textId="77777777" w:rsidR="00CF4A8E" w:rsidRDefault="00CF4A8E">
            <w:pPr>
              <w:jc w:val="center"/>
              <w:rPr>
                <w:rFonts w:ascii="Arial" w:eastAsia="Arial Unicode MS" w:hAnsi="Arial" w:cs="Arial"/>
                <w:b/>
                <w:bCs/>
                <w:sz w:val="18"/>
                <w:szCs w:val="18"/>
              </w:rPr>
            </w:pPr>
            <w:r>
              <w:rPr>
                <w:rFonts w:ascii="Arial" w:hAnsi="Arial" w:cs="Arial"/>
                <w:b/>
                <w:bCs/>
                <w:sz w:val="18"/>
                <w:szCs w:val="18"/>
              </w:rPr>
              <w:t>10</w:t>
            </w:r>
          </w:p>
        </w:tc>
        <w:tc>
          <w:tcPr>
            <w:tcW w:w="340" w:type="dxa"/>
            <w:tcBorders>
              <w:top w:val="nil"/>
              <w:left w:val="nil"/>
              <w:bottom w:val="single" w:sz="4" w:space="0" w:color="auto"/>
              <w:right w:val="single" w:sz="4" w:space="0" w:color="auto"/>
            </w:tcBorders>
            <w:shd w:val="clear" w:color="auto" w:fill="FFFFFF"/>
            <w:vAlign w:val="center"/>
          </w:tcPr>
          <w:p w14:paraId="6B72523C" w14:textId="77777777" w:rsidR="00CF4A8E" w:rsidRDefault="00CF4A8E">
            <w:pPr>
              <w:jc w:val="center"/>
              <w:rPr>
                <w:rFonts w:ascii="Arial" w:eastAsia="Arial Unicode MS" w:hAnsi="Arial" w:cs="Arial"/>
                <w:b/>
                <w:bCs/>
                <w:sz w:val="18"/>
                <w:szCs w:val="18"/>
              </w:rPr>
            </w:pPr>
            <w:r>
              <w:rPr>
                <w:rFonts w:ascii="Arial" w:hAnsi="Arial" w:cs="Arial"/>
                <w:b/>
                <w:bCs/>
                <w:sz w:val="18"/>
                <w:szCs w:val="18"/>
              </w:rPr>
              <w:t>11</w:t>
            </w:r>
          </w:p>
        </w:tc>
        <w:tc>
          <w:tcPr>
            <w:tcW w:w="300" w:type="dxa"/>
            <w:tcBorders>
              <w:top w:val="nil"/>
              <w:left w:val="nil"/>
              <w:bottom w:val="single" w:sz="4" w:space="0" w:color="auto"/>
              <w:right w:val="single" w:sz="4" w:space="0" w:color="auto"/>
            </w:tcBorders>
            <w:shd w:val="clear" w:color="auto" w:fill="FFFFFF"/>
            <w:vAlign w:val="center"/>
          </w:tcPr>
          <w:p w14:paraId="1BC9C036" w14:textId="77777777" w:rsidR="00CF4A8E" w:rsidRDefault="00CF4A8E">
            <w:pPr>
              <w:jc w:val="center"/>
              <w:rPr>
                <w:rFonts w:ascii="Arial" w:eastAsia="Arial Unicode MS" w:hAnsi="Arial" w:cs="Arial"/>
                <w:b/>
                <w:bCs/>
                <w:sz w:val="18"/>
                <w:szCs w:val="18"/>
              </w:rPr>
            </w:pPr>
            <w:r>
              <w:rPr>
                <w:rFonts w:ascii="Arial" w:hAnsi="Arial" w:cs="Arial"/>
                <w:b/>
                <w:bCs/>
                <w:sz w:val="18"/>
                <w:szCs w:val="18"/>
              </w:rPr>
              <w:t>12</w:t>
            </w:r>
          </w:p>
        </w:tc>
        <w:tc>
          <w:tcPr>
            <w:tcW w:w="400" w:type="dxa"/>
            <w:tcBorders>
              <w:top w:val="nil"/>
              <w:left w:val="nil"/>
              <w:bottom w:val="single" w:sz="4" w:space="0" w:color="auto"/>
              <w:right w:val="single" w:sz="4" w:space="0" w:color="auto"/>
            </w:tcBorders>
            <w:shd w:val="clear" w:color="auto" w:fill="FFFFFF"/>
            <w:vAlign w:val="center"/>
          </w:tcPr>
          <w:p w14:paraId="25DF8733" w14:textId="77777777" w:rsidR="00CF4A8E" w:rsidRDefault="00CF4A8E">
            <w:pPr>
              <w:jc w:val="center"/>
              <w:rPr>
                <w:rFonts w:ascii="Arial" w:eastAsia="Arial Unicode MS" w:hAnsi="Arial" w:cs="Arial"/>
                <w:b/>
                <w:bCs/>
                <w:sz w:val="18"/>
                <w:szCs w:val="18"/>
              </w:rPr>
            </w:pPr>
            <w:r>
              <w:rPr>
                <w:rFonts w:ascii="Arial" w:hAnsi="Arial" w:cs="Arial"/>
                <w:b/>
                <w:bCs/>
                <w:sz w:val="18"/>
                <w:szCs w:val="18"/>
              </w:rPr>
              <w:t>13</w:t>
            </w:r>
          </w:p>
        </w:tc>
        <w:tc>
          <w:tcPr>
            <w:tcW w:w="360" w:type="dxa"/>
            <w:tcBorders>
              <w:top w:val="nil"/>
              <w:left w:val="nil"/>
              <w:bottom w:val="single" w:sz="4" w:space="0" w:color="auto"/>
              <w:right w:val="single" w:sz="4" w:space="0" w:color="auto"/>
            </w:tcBorders>
            <w:shd w:val="clear" w:color="auto" w:fill="FFFFFF"/>
            <w:vAlign w:val="center"/>
          </w:tcPr>
          <w:p w14:paraId="0B52701E" w14:textId="77777777" w:rsidR="00CF4A8E" w:rsidRDefault="00CF4A8E">
            <w:pPr>
              <w:jc w:val="center"/>
              <w:rPr>
                <w:rFonts w:ascii="Arial" w:eastAsia="Arial Unicode MS" w:hAnsi="Arial" w:cs="Arial"/>
                <w:b/>
                <w:bCs/>
                <w:sz w:val="18"/>
                <w:szCs w:val="18"/>
              </w:rPr>
            </w:pPr>
            <w:r>
              <w:rPr>
                <w:rFonts w:ascii="Arial" w:hAnsi="Arial" w:cs="Arial"/>
                <w:b/>
                <w:bCs/>
                <w:sz w:val="18"/>
                <w:szCs w:val="18"/>
              </w:rPr>
              <w:t>14</w:t>
            </w:r>
          </w:p>
        </w:tc>
        <w:tc>
          <w:tcPr>
            <w:tcW w:w="340" w:type="dxa"/>
            <w:tcBorders>
              <w:top w:val="nil"/>
              <w:left w:val="nil"/>
              <w:bottom w:val="single" w:sz="4" w:space="0" w:color="auto"/>
              <w:right w:val="single" w:sz="4" w:space="0" w:color="auto"/>
            </w:tcBorders>
            <w:shd w:val="clear" w:color="auto" w:fill="FFFFFF"/>
            <w:vAlign w:val="center"/>
          </w:tcPr>
          <w:p w14:paraId="74A3F866" w14:textId="77777777" w:rsidR="00CF4A8E" w:rsidRDefault="00CF4A8E">
            <w:pPr>
              <w:jc w:val="center"/>
              <w:rPr>
                <w:rFonts w:ascii="Arial" w:eastAsia="Arial Unicode MS" w:hAnsi="Arial" w:cs="Arial"/>
                <w:b/>
                <w:bCs/>
                <w:sz w:val="18"/>
                <w:szCs w:val="18"/>
              </w:rPr>
            </w:pPr>
            <w:r>
              <w:rPr>
                <w:rFonts w:ascii="Arial" w:hAnsi="Arial" w:cs="Arial"/>
                <w:b/>
                <w:bCs/>
                <w:sz w:val="18"/>
                <w:szCs w:val="18"/>
              </w:rPr>
              <w:t>15</w:t>
            </w:r>
          </w:p>
        </w:tc>
        <w:tc>
          <w:tcPr>
            <w:tcW w:w="340" w:type="dxa"/>
            <w:tcBorders>
              <w:top w:val="nil"/>
              <w:left w:val="nil"/>
              <w:bottom w:val="single" w:sz="4" w:space="0" w:color="auto"/>
              <w:right w:val="single" w:sz="4" w:space="0" w:color="auto"/>
            </w:tcBorders>
            <w:shd w:val="clear" w:color="auto" w:fill="FFFFFF"/>
            <w:vAlign w:val="center"/>
          </w:tcPr>
          <w:p w14:paraId="517D6886" w14:textId="77777777" w:rsidR="00CF4A8E" w:rsidRDefault="00CF4A8E">
            <w:pPr>
              <w:jc w:val="center"/>
              <w:rPr>
                <w:rFonts w:ascii="Arial" w:eastAsia="Arial Unicode MS" w:hAnsi="Arial" w:cs="Arial"/>
                <w:b/>
                <w:bCs/>
                <w:sz w:val="18"/>
                <w:szCs w:val="18"/>
              </w:rPr>
            </w:pPr>
            <w:r>
              <w:rPr>
                <w:rFonts w:ascii="Arial" w:hAnsi="Arial" w:cs="Arial"/>
                <w:b/>
                <w:bCs/>
                <w:sz w:val="18"/>
                <w:szCs w:val="18"/>
              </w:rPr>
              <w:t>16</w:t>
            </w:r>
          </w:p>
        </w:tc>
        <w:tc>
          <w:tcPr>
            <w:tcW w:w="300" w:type="dxa"/>
            <w:tcBorders>
              <w:top w:val="nil"/>
              <w:left w:val="nil"/>
              <w:bottom w:val="single" w:sz="4" w:space="0" w:color="auto"/>
              <w:right w:val="single" w:sz="4" w:space="0" w:color="auto"/>
            </w:tcBorders>
            <w:shd w:val="clear" w:color="auto" w:fill="FFFFFF"/>
            <w:vAlign w:val="center"/>
          </w:tcPr>
          <w:p w14:paraId="531FC61A" w14:textId="77777777" w:rsidR="00CF4A8E" w:rsidRDefault="00CF4A8E">
            <w:pPr>
              <w:jc w:val="center"/>
              <w:rPr>
                <w:rFonts w:ascii="Arial" w:eastAsia="Arial Unicode MS" w:hAnsi="Arial" w:cs="Arial"/>
                <w:b/>
                <w:bCs/>
                <w:sz w:val="18"/>
                <w:szCs w:val="18"/>
              </w:rPr>
            </w:pPr>
            <w:r>
              <w:rPr>
                <w:rFonts w:ascii="Arial" w:hAnsi="Arial" w:cs="Arial"/>
                <w:b/>
                <w:bCs/>
                <w:sz w:val="18"/>
                <w:szCs w:val="18"/>
              </w:rPr>
              <w:t>17</w:t>
            </w:r>
          </w:p>
        </w:tc>
        <w:tc>
          <w:tcPr>
            <w:tcW w:w="320" w:type="dxa"/>
            <w:tcBorders>
              <w:top w:val="nil"/>
              <w:left w:val="nil"/>
              <w:bottom w:val="single" w:sz="4" w:space="0" w:color="auto"/>
              <w:right w:val="single" w:sz="4" w:space="0" w:color="auto"/>
            </w:tcBorders>
            <w:shd w:val="clear" w:color="auto" w:fill="FFFFFF"/>
            <w:vAlign w:val="center"/>
          </w:tcPr>
          <w:p w14:paraId="04FFC318" w14:textId="77777777" w:rsidR="00CF4A8E" w:rsidRDefault="00CF4A8E">
            <w:pPr>
              <w:jc w:val="center"/>
              <w:rPr>
                <w:rFonts w:ascii="Arial" w:eastAsia="Arial Unicode MS" w:hAnsi="Arial" w:cs="Arial"/>
                <w:b/>
                <w:bCs/>
                <w:sz w:val="18"/>
                <w:szCs w:val="18"/>
              </w:rPr>
            </w:pPr>
            <w:r>
              <w:rPr>
                <w:rFonts w:ascii="Arial" w:hAnsi="Arial" w:cs="Arial"/>
                <w:b/>
                <w:bCs/>
                <w:sz w:val="18"/>
                <w:szCs w:val="18"/>
              </w:rPr>
              <w:t>18</w:t>
            </w:r>
          </w:p>
        </w:tc>
        <w:tc>
          <w:tcPr>
            <w:tcW w:w="300" w:type="dxa"/>
            <w:tcBorders>
              <w:top w:val="nil"/>
              <w:left w:val="nil"/>
              <w:bottom w:val="single" w:sz="4" w:space="0" w:color="auto"/>
              <w:right w:val="single" w:sz="4" w:space="0" w:color="auto"/>
            </w:tcBorders>
            <w:shd w:val="clear" w:color="auto" w:fill="FFFFFF"/>
            <w:vAlign w:val="center"/>
          </w:tcPr>
          <w:p w14:paraId="62EC158E" w14:textId="77777777" w:rsidR="00CF4A8E" w:rsidRDefault="00CF4A8E">
            <w:pPr>
              <w:jc w:val="center"/>
              <w:rPr>
                <w:rFonts w:ascii="Arial" w:eastAsia="Arial Unicode MS" w:hAnsi="Arial" w:cs="Arial"/>
                <w:b/>
                <w:bCs/>
                <w:sz w:val="18"/>
                <w:szCs w:val="18"/>
              </w:rPr>
            </w:pPr>
            <w:r>
              <w:rPr>
                <w:rFonts w:ascii="Arial" w:hAnsi="Arial" w:cs="Arial"/>
                <w:b/>
                <w:bCs/>
                <w:sz w:val="18"/>
                <w:szCs w:val="18"/>
              </w:rPr>
              <w:t>19</w:t>
            </w:r>
          </w:p>
        </w:tc>
        <w:tc>
          <w:tcPr>
            <w:tcW w:w="340" w:type="dxa"/>
            <w:tcBorders>
              <w:top w:val="nil"/>
              <w:left w:val="nil"/>
              <w:bottom w:val="single" w:sz="4" w:space="0" w:color="auto"/>
              <w:right w:val="single" w:sz="4" w:space="0" w:color="auto"/>
            </w:tcBorders>
            <w:shd w:val="clear" w:color="auto" w:fill="FFFFFF"/>
            <w:vAlign w:val="center"/>
          </w:tcPr>
          <w:p w14:paraId="1603DE60" w14:textId="77777777" w:rsidR="00CF4A8E" w:rsidRDefault="00CF4A8E">
            <w:pPr>
              <w:jc w:val="center"/>
              <w:rPr>
                <w:rFonts w:ascii="Arial" w:eastAsia="Arial Unicode MS" w:hAnsi="Arial" w:cs="Arial"/>
                <w:b/>
                <w:bCs/>
                <w:sz w:val="18"/>
                <w:szCs w:val="18"/>
              </w:rPr>
            </w:pPr>
            <w:r>
              <w:rPr>
                <w:rFonts w:ascii="Arial" w:hAnsi="Arial" w:cs="Arial"/>
                <w:b/>
                <w:bCs/>
                <w:sz w:val="18"/>
                <w:szCs w:val="18"/>
              </w:rPr>
              <w:t>20</w:t>
            </w:r>
          </w:p>
        </w:tc>
        <w:tc>
          <w:tcPr>
            <w:tcW w:w="320" w:type="dxa"/>
            <w:tcBorders>
              <w:top w:val="nil"/>
              <w:left w:val="nil"/>
              <w:bottom w:val="single" w:sz="4" w:space="0" w:color="auto"/>
              <w:right w:val="single" w:sz="4" w:space="0" w:color="auto"/>
            </w:tcBorders>
            <w:shd w:val="clear" w:color="auto" w:fill="FFFFFF"/>
            <w:vAlign w:val="center"/>
          </w:tcPr>
          <w:p w14:paraId="2D76D108" w14:textId="77777777" w:rsidR="00CF4A8E" w:rsidRDefault="00CF4A8E">
            <w:pPr>
              <w:jc w:val="center"/>
              <w:rPr>
                <w:rFonts w:ascii="Arial" w:eastAsia="Arial Unicode MS" w:hAnsi="Arial" w:cs="Arial"/>
                <w:b/>
                <w:bCs/>
                <w:sz w:val="18"/>
                <w:szCs w:val="18"/>
              </w:rPr>
            </w:pPr>
            <w:r>
              <w:rPr>
                <w:rFonts w:ascii="Arial" w:hAnsi="Arial" w:cs="Arial"/>
                <w:b/>
                <w:bCs/>
                <w:sz w:val="18"/>
                <w:szCs w:val="18"/>
              </w:rPr>
              <w:t>21</w:t>
            </w:r>
          </w:p>
        </w:tc>
        <w:tc>
          <w:tcPr>
            <w:tcW w:w="280" w:type="dxa"/>
            <w:tcBorders>
              <w:top w:val="nil"/>
              <w:left w:val="nil"/>
              <w:bottom w:val="single" w:sz="4" w:space="0" w:color="auto"/>
              <w:right w:val="single" w:sz="4" w:space="0" w:color="auto"/>
            </w:tcBorders>
            <w:shd w:val="clear" w:color="auto" w:fill="FFFFFF"/>
            <w:vAlign w:val="center"/>
          </w:tcPr>
          <w:p w14:paraId="423DF6AC" w14:textId="77777777" w:rsidR="00CF4A8E" w:rsidRDefault="00CF4A8E">
            <w:pPr>
              <w:jc w:val="center"/>
              <w:rPr>
                <w:rFonts w:ascii="Arial" w:eastAsia="Arial Unicode MS" w:hAnsi="Arial" w:cs="Arial"/>
                <w:b/>
                <w:bCs/>
                <w:sz w:val="18"/>
                <w:szCs w:val="18"/>
              </w:rPr>
            </w:pPr>
            <w:r>
              <w:rPr>
                <w:rFonts w:ascii="Arial" w:hAnsi="Arial" w:cs="Arial"/>
                <w:b/>
                <w:bCs/>
                <w:sz w:val="18"/>
                <w:szCs w:val="18"/>
              </w:rPr>
              <w:t>22</w:t>
            </w:r>
          </w:p>
        </w:tc>
        <w:tc>
          <w:tcPr>
            <w:tcW w:w="340" w:type="dxa"/>
            <w:tcBorders>
              <w:top w:val="nil"/>
              <w:left w:val="nil"/>
              <w:bottom w:val="single" w:sz="4" w:space="0" w:color="auto"/>
              <w:right w:val="single" w:sz="4" w:space="0" w:color="auto"/>
            </w:tcBorders>
            <w:shd w:val="clear" w:color="auto" w:fill="FFFFFF"/>
            <w:vAlign w:val="center"/>
          </w:tcPr>
          <w:p w14:paraId="5E2D0B5C" w14:textId="77777777" w:rsidR="00CF4A8E" w:rsidRDefault="00CF4A8E">
            <w:pPr>
              <w:jc w:val="center"/>
              <w:rPr>
                <w:rFonts w:ascii="Arial" w:eastAsia="Arial Unicode MS" w:hAnsi="Arial" w:cs="Arial"/>
                <w:b/>
                <w:bCs/>
                <w:sz w:val="18"/>
                <w:szCs w:val="18"/>
              </w:rPr>
            </w:pPr>
            <w:r>
              <w:rPr>
                <w:rFonts w:ascii="Arial" w:hAnsi="Arial" w:cs="Arial"/>
                <w:b/>
                <w:bCs/>
                <w:sz w:val="18"/>
                <w:szCs w:val="18"/>
              </w:rPr>
              <w:t>23</w:t>
            </w:r>
          </w:p>
        </w:tc>
      </w:tr>
      <w:tr w:rsidR="00CF4A8E" w14:paraId="7F9803A2" w14:textId="77777777">
        <w:trPr>
          <w:trHeight w:val="720"/>
        </w:trPr>
        <w:tc>
          <w:tcPr>
            <w:tcW w:w="1240" w:type="dxa"/>
            <w:tcBorders>
              <w:top w:val="nil"/>
              <w:left w:val="single" w:sz="4" w:space="0" w:color="auto"/>
              <w:bottom w:val="single" w:sz="4" w:space="0" w:color="auto"/>
              <w:right w:val="single" w:sz="4" w:space="0" w:color="auto"/>
            </w:tcBorders>
            <w:shd w:val="clear" w:color="auto" w:fill="FFFFFF"/>
            <w:vAlign w:val="center"/>
          </w:tcPr>
          <w:p w14:paraId="51B47C04" w14:textId="77777777" w:rsidR="00CF4A8E" w:rsidRDefault="00CF4A8E">
            <w:pPr>
              <w:jc w:val="center"/>
              <w:rPr>
                <w:rFonts w:ascii="Arial" w:eastAsia="Arial Unicode MS" w:hAnsi="Arial" w:cs="Arial"/>
                <w:b/>
                <w:bCs/>
                <w:sz w:val="18"/>
                <w:szCs w:val="18"/>
              </w:rPr>
            </w:pPr>
            <w:r>
              <w:rPr>
                <w:rFonts w:ascii="Arial" w:hAnsi="Arial" w:cs="Arial"/>
                <w:b/>
                <w:bCs/>
                <w:sz w:val="18"/>
                <w:szCs w:val="18"/>
              </w:rPr>
              <w:t>Vol. Traslado de cañahua (@)</w:t>
            </w:r>
          </w:p>
        </w:tc>
        <w:tc>
          <w:tcPr>
            <w:tcW w:w="440" w:type="dxa"/>
            <w:tcBorders>
              <w:top w:val="nil"/>
              <w:left w:val="nil"/>
              <w:bottom w:val="single" w:sz="4" w:space="0" w:color="auto"/>
              <w:right w:val="single" w:sz="4" w:space="0" w:color="auto"/>
            </w:tcBorders>
            <w:shd w:val="clear" w:color="auto" w:fill="FFFFFF"/>
            <w:vAlign w:val="center"/>
          </w:tcPr>
          <w:p w14:paraId="14068E82" w14:textId="77777777" w:rsidR="00CF4A8E" w:rsidRDefault="00CF4A8E">
            <w:pPr>
              <w:jc w:val="center"/>
              <w:rPr>
                <w:rFonts w:ascii="Arial" w:eastAsia="Arial Unicode MS" w:hAnsi="Arial" w:cs="Arial"/>
                <w:sz w:val="18"/>
                <w:szCs w:val="18"/>
              </w:rPr>
            </w:pPr>
            <w:r>
              <w:rPr>
                <w:rFonts w:ascii="Arial" w:hAnsi="Arial" w:cs="Arial"/>
                <w:sz w:val="18"/>
                <w:szCs w:val="18"/>
              </w:rPr>
              <w:t>10</w:t>
            </w:r>
          </w:p>
        </w:tc>
        <w:tc>
          <w:tcPr>
            <w:tcW w:w="320" w:type="dxa"/>
            <w:tcBorders>
              <w:top w:val="nil"/>
              <w:left w:val="nil"/>
              <w:bottom w:val="single" w:sz="4" w:space="0" w:color="auto"/>
              <w:right w:val="single" w:sz="4" w:space="0" w:color="auto"/>
            </w:tcBorders>
            <w:shd w:val="clear" w:color="auto" w:fill="FFFFFF"/>
            <w:vAlign w:val="center"/>
          </w:tcPr>
          <w:p w14:paraId="5A95C321"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320" w:type="dxa"/>
            <w:tcBorders>
              <w:top w:val="nil"/>
              <w:left w:val="nil"/>
              <w:bottom w:val="single" w:sz="4" w:space="0" w:color="auto"/>
              <w:right w:val="single" w:sz="4" w:space="0" w:color="auto"/>
            </w:tcBorders>
            <w:shd w:val="clear" w:color="auto" w:fill="FFFFFF"/>
            <w:vAlign w:val="center"/>
          </w:tcPr>
          <w:p w14:paraId="3E6BA1C7"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340" w:type="dxa"/>
            <w:tcBorders>
              <w:top w:val="nil"/>
              <w:left w:val="nil"/>
              <w:bottom w:val="single" w:sz="4" w:space="0" w:color="auto"/>
              <w:right w:val="single" w:sz="4" w:space="0" w:color="auto"/>
            </w:tcBorders>
            <w:shd w:val="clear" w:color="auto" w:fill="FFFFFF"/>
            <w:vAlign w:val="center"/>
          </w:tcPr>
          <w:p w14:paraId="422A3280" w14:textId="77777777" w:rsidR="00CF4A8E" w:rsidRDefault="00CF4A8E">
            <w:pPr>
              <w:jc w:val="center"/>
              <w:rPr>
                <w:rFonts w:ascii="Arial" w:eastAsia="Arial Unicode MS" w:hAnsi="Arial" w:cs="Arial"/>
                <w:sz w:val="18"/>
                <w:szCs w:val="18"/>
              </w:rPr>
            </w:pPr>
            <w:r>
              <w:rPr>
                <w:rFonts w:ascii="Arial" w:hAnsi="Arial" w:cs="Arial"/>
                <w:sz w:val="18"/>
                <w:szCs w:val="18"/>
              </w:rPr>
              <w:t>1</w:t>
            </w:r>
          </w:p>
        </w:tc>
        <w:tc>
          <w:tcPr>
            <w:tcW w:w="360" w:type="dxa"/>
            <w:tcBorders>
              <w:top w:val="nil"/>
              <w:left w:val="nil"/>
              <w:bottom w:val="single" w:sz="4" w:space="0" w:color="auto"/>
              <w:right w:val="single" w:sz="4" w:space="0" w:color="auto"/>
            </w:tcBorders>
            <w:shd w:val="clear" w:color="auto" w:fill="FFFFFF"/>
            <w:vAlign w:val="center"/>
          </w:tcPr>
          <w:p w14:paraId="67E01EDB" w14:textId="77777777" w:rsidR="00CF4A8E" w:rsidRDefault="00CF4A8E">
            <w:pPr>
              <w:jc w:val="center"/>
              <w:rPr>
                <w:rFonts w:ascii="Arial" w:eastAsia="Arial Unicode MS" w:hAnsi="Arial" w:cs="Arial"/>
                <w:sz w:val="18"/>
                <w:szCs w:val="18"/>
              </w:rPr>
            </w:pPr>
            <w:r>
              <w:rPr>
                <w:rFonts w:ascii="Arial" w:hAnsi="Arial" w:cs="Arial"/>
                <w:sz w:val="18"/>
                <w:szCs w:val="18"/>
              </w:rPr>
              <w:t>14</w:t>
            </w:r>
          </w:p>
        </w:tc>
        <w:tc>
          <w:tcPr>
            <w:tcW w:w="380" w:type="dxa"/>
            <w:tcBorders>
              <w:top w:val="nil"/>
              <w:left w:val="nil"/>
              <w:bottom w:val="single" w:sz="4" w:space="0" w:color="auto"/>
              <w:right w:val="single" w:sz="4" w:space="0" w:color="auto"/>
            </w:tcBorders>
            <w:shd w:val="clear" w:color="auto" w:fill="FFFFFF"/>
            <w:vAlign w:val="center"/>
          </w:tcPr>
          <w:p w14:paraId="1C0CA6E8" w14:textId="77777777" w:rsidR="00CF4A8E" w:rsidRDefault="00CF4A8E">
            <w:pPr>
              <w:jc w:val="center"/>
              <w:rPr>
                <w:rFonts w:ascii="Arial" w:eastAsia="Arial Unicode MS" w:hAnsi="Arial" w:cs="Arial"/>
                <w:sz w:val="18"/>
                <w:szCs w:val="18"/>
              </w:rPr>
            </w:pPr>
            <w:r>
              <w:rPr>
                <w:rFonts w:ascii="Arial" w:hAnsi="Arial" w:cs="Arial"/>
                <w:sz w:val="18"/>
                <w:szCs w:val="18"/>
              </w:rPr>
              <w:t>6</w:t>
            </w:r>
          </w:p>
        </w:tc>
        <w:tc>
          <w:tcPr>
            <w:tcW w:w="320" w:type="dxa"/>
            <w:tcBorders>
              <w:top w:val="nil"/>
              <w:left w:val="nil"/>
              <w:bottom w:val="single" w:sz="4" w:space="0" w:color="auto"/>
              <w:right w:val="single" w:sz="4" w:space="0" w:color="auto"/>
            </w:tcBorders>
            <w:shd w:val="clear" w:color="auto" w:fill="FFFFFF"/>
            <w:vAlign w:val="center"/>
          </w:tcPr>
          <w:p w14:paraId="2C6BC29D" w14:textId="77777777" w:rsidR="00CF4A8E" w:rsidRDefault="00CF4A8E">
            <w:pPr>
              <w:jc w:val="center"/>
              <w:rPr>
                <w:rFonts w:ascii="Arial" w:eastAsia="Arial Unicode MS" w:hAnsi="Arial" w:cs="Arial"/>
                <w:sz w:val="18"/>
                <w:szCs w:val="18"/>
              </w:rPr>
            </w:pPr>
            <w:r>
              <w:rPr>
                <w:rFonts w:ascii="Arial" w:hAnsi="Arial" w:cs="Arial"/>
                <w:sz w:val="18"/>
                <w:szCs w:val="18"/>
              </w:rPr>
              <w:t>6</w:t>
            </w:r>
          </w:p>
        </w:tc>
        <w:tc>
          <w:tcPr>
            <w:tcW w:w="320" w:type="dxa"/>
            <w:tcBorders>
              <w:top w:val="nil"/>
              <w:left w:val="nil"/>
              <w:bottom w:val="single" w:sz="4" w:space="0" w:color="auto"/>
              <w:right w:val="single" w:sz="4" w:space="0" w:color="auto"/>
            </w:tcBorders>
            <w:shd w:val="clear" w:color="auto" w:fill="FFFFFF"/>
            <w:vAlign w:val="center"/>
          </w:tcPr>
          <w:p w14:paraId="3D15BA95"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300" w:type="dxa"/>
            <w:tcBorders>
              <w:top w:val="nil"/>
              <w:left w:val="nil"/>
              <w:bottom w:val="single" w:sz="4" w:space="0" w:color="auto"/>
              <w:right w:val="single" w:sz="4" w:space="0" w:color="auto"/>
            </w:tcBorders>
            <w:shd w:val="clear" w:color="auto" w:fill="FFFFFF"/>
            <w:vAlign w:val="center"/>
          </w:tcPr>
          <w:p w14:paraId="05A3ACCA" w14:textId="77777777" w:rsidR="00CF4A8E" w:rsidRDefault="00CF4A8E">
            <w:pPr>
              <w:jc w:val="center"/>
              <w:rPr>
                <w:rFonts w:ascii="Arial" w:eastAsia="Arial Unicode MS" w:hAnsi="Arial" w:cs="Arial"/>
                <w:sz w:val="18"/>
                <w:szCs w:val="18"/>
              </w:rPr>
            </w:pPr>
            <w:r>
              <w:rPr>
                <w:rFonts w:ascii="Arial" w:hAnsi="Arial" w:cs="Arial"/>
                <w:sz w:val="18"/>
                <w:szCs w:val="18"/>
              </w:rPr>
              <w:t>5</w:t>
            </w:r>
          </w:p>
        </w:tc>
        <w:tc>
          <w:tcPr>
            <w:tcW w:w="340" w:type="dxa"/>
            <w:tcBorders>
              <w:top w:val="nil"/>
              <w:left w:val="nil"/>
              <w:bottom w:val="single" w:sz="4" w:space="0" w:color="auto"/>
              <w:right w:val="single" w:sz="4" w:space="0" w:color="auto"/>
            </w:tcBorders>
            <w:shd w:val="clear" w:color="auto" w:fill="FFFFFF"/>
            <w:vAlign w:val="center"/>
          </w:tcPr>
          <w:p w14:paraId="73287FDF"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340" w:type="dxa"/>
            <w:tcBorders>
              <w:top w:val="nil"/>
              <w:left w:val="nil"/>
              <w:bottom w:val="single" w:sz="4" w:space="0" w:color="auto"/>
              <w:right w:val="single" w:sz="4" w:space="0" w:color="auto"/>
            </w:tcBorders>
            <w:shd w:val="clear" w:color="auto" w:fill="FFFFFF"/>
            <w:vAlign w:val="center"/>
          </w:tcPr>
          <w:p w14:paraId="73BE7A94" w14:textId="77777777" w:rsidR="00CF4A8E" w:rsidRDefault="00CF4A8E">
            <w:pPr>
              <w:jc w:val="center"/>
              <w:rPr>
                <w:rFonts w:ascii="Arial" w:eastAsia="Arial Unicode MS" w:hAnsi="Arial" w:cs="Arial"/>
                <w:sz w:val="18"/>
                <w:szCs w:val="18"/>
              </w:rPr>
            </w:pPr>
            <w:r>
              <w:rPr>
                <w:rFonts w:ascii="Arial" w:hAnsi="Arial" w:cs="Arial"/>
                <w:sz w:val="18"/>
                <w:szCs w:val="18"/>
              </w:rPr>
              <w:t>4</w:t>
            </w:r>
          </w:p>
        </w:tc>
        <w:tc>
          <w:tcPr>
            <w:tcW w:w="300" w:type="dxa"/>
            <w:tcBorders>
              <w:top w:val="nil"/>
              <w:left w:val="nil"/>
              <w:bottom w:val="single" w:sz="4" w:space="0" w:color="auto"/>
              <w:right w:val="single" w:sz="4" w:space="0" w:color="auto"/>
            </w:tcBorders>
            <w:shd w:val="clear" w:color="auto" w:fill="FFFFFF"/>
            <w:vAlign w:val="center"/>
          </w:tcPr>
          <w:p w14:paraId="6D71879C"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400" w:type="dxa"/>
            <w:tcBorders>
              <w:top w:val="nil"/>
              <w:left w:val="nil"/>
              <w:bottom w:val="single" w:sz="4" w:space="0" w:color="auto"/>
              <w:right w:val="single" w:sz="4" w:space="0" w:color="auto"/>
            </w:tcBorders>
            <w:shd w:val="clear" w:color="auto" w:fill="FFFFFF"/>
            <w:vAlign w:val="center"/>
          </w:tcPr>
          <w:p w14:paraId="376C51A6" w14:textId="77777777" w:rsidR="00CF4A8E" w:rsidRDefault="00CF4A8E">
            <w:pPr>
              <w:jc w:val="center"/>
              <w:rPr>
                <w:rFonts w:ascii="Arial" w:eastAsia="Arial Unicode MS" w:hAnsi="Arial" w:cs="Arial"/>
                <w:sz w:val="18"/>
                <w:szCs w:val="18"/>
              </w:rPr>
            </w:pPr>
            <w:r>
              <w:rPr>
                <w:rFonts w:ascii="Arial" w:hAnsi="Arial" w:cs="Arial"/>
                <w:sz w:val="18"/>
                <w:szCs w:val="18"/>
              </w:rPr>
              <w:t>2</w:t>
            </w:r>
          </w:p>
        </w:tc>
        <w:tc>
          <w:tcPr>
            <w:tcW w:w="360" w:type="dxa"/>
            <w:tcBorders>
              <w:top w:val="nil"/>
              <w:left w:val="nil"/>
              <w:bottom w:val="single" w:sz="4" w:space="0" w:color="auto"/>
              <w:right w:val="single" w:sz="4" w:space="0" w:color="auto"/>
            </w:tcBorders>
            <w:shd w:val="clear" w:color="auto" w:fill="FFFFFF"/>
            <w:vAlign w:val="center"/>
          </w:tcPr>
          <w:p w14:paraId="51852F63" w14:textId="77777777" w:rsidR="00CF4A8E" w:rsidRDefault="00CF4A8E">
            <w:pPr>
              <w:jc w:val="center"/>
              <w:rPr>
                <w:rFonts w:ascii="Arial" w:eastAsia="Arial Unicode MS" w:hAnsi="Arial" w:cs="Arial"/>
                <w:sz w:val="18"/>
                <w:szCs w:val="18"/>
              </w:rPr>
            </w:pPr>
            <w:r>
              <w:rPr>
                <w:rFonts w:ascii="Arial" w:hAnsi="Arial" w:cs="Arial"/>
                <w:sz w:val="18"/>
                <w:szCs w:val="18"/>
              </w:rPr>
              <w:t>15</w:t>
            </w:r>
          </w:p>
        </w:tc>
        <w:tc>
          <w:tcPr>
            <w:tcW w:w="340" w:type="dxa"/>
            <w:tcBorders>
              <w:top w:val="nil"/>
              <w:left w:val="nil"/>
              <w:bottom w:val="single" w:sz="4" w:space="0" w:color="auto"/>
              <w:right w:val="single" w:sz="4" w:space="0" w:color="auto"/>
            </w:tcBorders>
            <w:shd w:val="clear" w:color="auto" w:fill="FFFFFF"/>
            <w:vAlign w:val="center"/>
          </w:tcPr>
          <w:p w14:paraId="7D77B9E2" w14:textId="77777777" w:rsidR="00CF4A8E" w:rsidRDefault="00CF4A8E">
            <w:pPr>
              <w:jc w:val="center"/>
              <w:rPr>
                <w:rFonts w:ascii="Arial" w:eastAsia="Arial Unicode MS" w:hAnsi="Arial" w:cs="Arial"/>
                <w:sz w:val="18"/>
                <w:szCs w:val="18"/>
              </w:rPr>
            </w:pPr>
            <w:r>
              <w:rPr>
                <w:rFonts w:ascii="Arial" w:hAnsi="Arial" w:cs="Arial"/>
                <w:sz w:val="18"/>
                <w:szCs w:val="18"/>
              </w:rPr>
              <w:t>14</w:t>
            </w:r>
          </w:p>
        </w:tc>
        <w:tc>
          <w:tcPr>
            <w:tcW w:w="340" w:type="dxa"/>
            <w:tcBorders>
              <w:top w:val="nil"/>
              <w:left w:val="nil"/>
              <w:bottom w:val="single" w:sz="4" w:space="0" w:color="auto"/>
              <w:right w:val="single" w:sz="4" w:space="0" w:color="auto"/>
            </w:tcBorders>
            <w:shd w:val="clear" w:color="auto" w:fill="FFFFFF"/>
            <w:vAlign w:val="center"/>
          </w:tcPr>
          <w:p w14:paraId="752319E5" w14:textId="77777777" w:rsidR="00CF4A8E" w:rsidRDefault="00CF4A8E">
            <w:pPr>
              <w:jc w:val="center"/>
              <w:rPr>
                <w:rFonts w:ascii="Arial" w:eastAsia="Arial Unicode MS" w:hAnsi="Arial" w:cs="Arial"/>
                <w:sz w:val="18"/>
                <w:szCs w:val="18"/>
              </w:rPr>
            </w:pPr>
            <w:r>
              <w:rPr>
                <w:rFonts w:ascii="Arial" w:hAnsi="Arial" w:cs="Arial"/>
                <w:sz w:val="18"/>
                <w:szCs w:val="18"/>
              </w:rPr>
              <w:t>6</w:t>
            </w:r>
          </w:p>
        </w:tc>
        <w:tc>
          <w:tcPr>
            <w:tcW w:w="300" w:type="dxa"/>
            <w:tcBorders>
              <w:top w:val="nil"/>
              <w:left w:val="nil"/>
              <w:bottom w:val="single" w:sz="4" w:space="0" w:color="auto"/>
              <w:right w:val="single" w:sz="4" w:space="0" w:color="auto"/>
            </w:tcBorders>
            <w:shd w:val="clear" w:color="auto" w:fill="FFFFFF"/>
            <w:vAlign w:val="center"/>
          </w:tcPr>
          <w:p w14:paraId="5EA55DB3"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320" w:type="dxa"/>
            <w:tcBorders>
              <w:top w:val="nil"/>
              <w:left w:val="nil"/>
              <w:bottom w:val="single" w:sz="4" w:space="0" w:color="auto"/>
              <w:right w:val="single" w:sz="4" w:space="0" w:color="auto"/>
            </w:tcBorders>
            <w:shd w:val="clear" w:color="auto" w:fill="FFFFFF"/>
            <w:vAlign w:val="center"/>
          </w:tcPr>
          <w:p w14:paraId="09089172" w14:textId="77777777" w:rsidR="00CF4A8E" w:rsidRDefault="00CF4A8E">
            <w:pPr>
              <w:jc w:val="center"/>
              <w:rPr>
                <w:rFonts w:ascii="Arial" w:eastAsia="Arial Unicode MS" w:hAnsi="Arial" w:cs="Arial"/>
                <w:sz w:val="18"/>
                <w:szCs w:val="18"/>
              </w:rPr>
            </w:pPr>
            <w:r>
              <w:rPr>
                <w:rFonts w:ascii="Arial" w:hAnsi="Arial" w:cs="Arial"/>
                <w:sz w:val="18"/>
                <w:szCs w:val="18"/>
              </w:rPr>
              <w:t>5</w:t>
            </w:r>
          </w:p>
        </w:tc>
        <w:tc>
          <w:tcPr>
            <w:tcW w:w="300" w:type="dxa"/>
            <w:tcBorders>
              <w:top w:val="nil"/>
              <w:left w:val="nil"/>
              <w:bottom w:val="single" w:sz="4" w:space="0" w:color="auto"/>
              <w:right w:val="single" w:sz="4" w:space="0" w:color="auto"/>
            </w:tcBorders>
            <w:shd w:val="clear" w:color="auto" w:fill="FFFFFF"/>
            <w:vAlign w:val="center"/>
          </w:tcPr>
          <w:p w14:paraId="28C067BB" w14:textId="77777777" w:rsidR="00CF4A8E" w:rsidRDefault="00CF4A8E">
            <w:pPr>
              <w:jc w:val="center"/>
              <w:rPr>
                <w:rFonts w:ascii="Arial" w:eastAsia="Arial Unicode MS" w:hAnsi="Arial" w:cs="Arial"/>
                <w:sz w:val="18"/>
                <w:szCs w:val="18"/>
              </w:rPr>
            </w:pPr>
            <w:r>
              <w:rPr>
                <w:rFonts w:ascii="Arial" w:hAnsi="Arial" w:cs="Arial"/>
                <w:sz w:val="18"/>
                <w:szCs w:val="18"/>
              </w:rPr>
              <w:t>4</w:t>
            </w:r>
          </w:p>
        </w:tc>
        <w:tc>
          <w:tcPr>
            <w:tcW w:w="340" w:type="dxa"/>
            <w:tcBorders>
              <w:top w:val="nil"/>
              <w:left w:val="nil"/>
              <w:bottom w:val="single" w:sz="4" w:space="0" w:color="auto"/>
              <w:right w:val="single" w:sz="4" w:space="0" w:color="auto"/>
            </w:tcBorders>
            <w:shd w:val="clear" w:color="auto" w:fill="FFFFFF"/>
            <w:vAlign w:val="center"/>
          </w:tcPr>
          <w:p w14:paraId="785835F0" w14:textId="77777777" w:rsidR="00CF4A8E" w:rsidRDefault="00CF4A8E">
            <w:pPr>
              <w:jc w:val="center"/>
              <w:rPr>
                <w:rFonts w:ascii="Arial" w:eastAsia="Arial Unicode MS" w:hAnsi="Arial" w:cs="Arial"/>
                <w:sz w:val="18"/>
                <w:szCs w:val="18"/>
              </w:rPr>
            </w:pPr>
            <w:r>
              <w:rPr>
                <w:rFonts w:ascii="Arial" w:hAnsi="Arial" w:cs="Arial"/>
                <w:sz w:val="18"/>
                <w:szCs w:val="18"/>
              </w:rPr>
              <w:t>13</w:t>
            </w:r>
          </w:p>
        </w:tc>
        <w:tc>
          <w:tcPr>
            <w:tcW w:w="320" w:type="dxa"/>
            <w:tcBorders>
              <w:top w:val="nil"/>
              <w:left w:val="nil"/>
              <w:bottom w:val="single" w:sz="4" w:space="0" w:color="auto"/>
              <w:right w:val="single" w:sz="4" w:space="0" w:color="auto"/>
            </w:tcBorders>
            <w:shd w:val="clear" w:color="auto" w:fill="FFFFFF"/>
            <w:vAlign w:val="center"/>
          </w:tcPr>
          <w:p w14:paraId="6B1A438D" w14:textId="77777777" w:rsidR="00CF4A8E" w:rsidRDefault="00CF4A8E">
            <w:pPr>
              <w:jc w:val="center"/>
              <w:rPr>
                <w:rFonts w:ascii="Arial" w:eastAsia="Arial Unicode MS" w:hAnsi="Arial" w:cs="Arial"/>
                <w:sz w:val="18"/>
                <w:szCs w:val="18"/>
              </w:rPr>
            </w:pPr>
            <w:r>
              <w:rPr>
                <w:rFonts w:ascii="Arial" w:hAnsi="Arial" w:cs="Arial"/>
                <w:sz w:val="18"/>
                <w:szCs w:val="18"/>
              </w:rPr>
              <w:t>8</w:t>
            </w:r>
          </w:p>
        </w:tc>
        <w:tc>
          <w:tcPr>
            <w:tcW w:w="280" w:type="dxa"/>
            <w:tcBorders>
              <w:top w:val="nil"/>
              <w:left w:val="nil"/>
              <w:bottom w:val="single" w:sz="4" w:space="0" w:color="auto"/>
              <w:right w:val="single" w:sz="4" w:space="0" w:color="auto"/>
            </w:tcBorders>
            <w:shd w:val="clear" w:color="auto" w:fill="FFFFFF"/>
            <w:vAlign w:val="center"/>
          </w:tcPr>
          <w:p w14:paraId="699E72BA" w14:textId="77777777" w:rsidR="00CF4A8E" w:rsidRDefault="00CF4A8E">
            <w:pPr>
              <w:jc w:val="center"/>
              <w:rPr>
                <w:rFonts w:ascii="Arial" w:eastAsia="Arial Unicode MS" w:hAnsi="Arial" w:cs="Arial"/>
                <w:sz w:val="18"/>
                <w:szCs w:val="18"/>
              </w:rPr>
            </w:pPr>
            <w:r>
              <w:rPr>
                <w:rFonts w:ascii="Arial" w:hAnsi="Arial" w:cs="Arial"/>
                <w:sz w:val="18"/>
                <w:szCs w:val="18"/>
              </w:rPr>
              <w:t>4</w:t>
            </w:r>
          </w:p>
        </w:tc>
        <w:tc>
          <w:tcPr>
            <w:tcW w:w="340" w:type="dxa"/>
            <w:tcBorders>
              <w:top w:val="nil"/>
              <w:left w:val="nil"/>
              <w:bottom w:val="single" w:sz="4" w:space="0" w:color="auto"/>
              <w:right w:val="single" w:sz="4" w:space="0" w:color="auto"/>
            </w:tcBorders>
            <w:shd w:val="clear" w:color="auto" w:fill="FFFFFF"/>
            <w:vAlign w:val="center"/>
          </w:tcPr>
          <w:p w14:paraId="7EA4492B" w14:textId="77777777" w:rsidR="00CF4A8E" w:rsidRDefault="00CF4A8E">
            <w:pPr>
              <w:jc w:val="center"/>
              <w:rPr>
                <w:rFonts w:ascii="Arial" w:eastAsia="Arial Unicode MS" w:hAnsi="Arial" w:cs="Arial"/>
                <w:sz w:val="18"/>
                <w:szCs w:val="18"/>
              </w:rPr>
            </w:pPr>
            <w:r>
              <w:rPr>
                <w:rFonts w:ascii="Arial" w:hAnsi="Arial" w:cs="Arial"/>
                <w:sz w:val="18"/>
                <w:szCs w:val="18"/>
              </w:rPr>
              <w:t>3</w:t>
            </w:r>
          </w:p>
        </w:tc>
      </w:tr>
    </w:tbl>
    <w:p w14:paraId="05D0585D" w14:textId="77777777" w:rsidR="00CF4A8E" w:rsidRDefault="00CF4A8E">
      <w:pPr>
        <w:rPr>
          <w:sz w:val="20"/>
        </w:rPr>
      </w:pPr>
      <w:r>
        <w:rPr>
          <w:b/>
          <w:sz w:val="20"/>
        </w:rPr>
        <w:t>Fuente:</w:t>
      </w:r>
      <w:r>
        <w:rPr>
          <w:sz w:val="20"/>
        </w:rPr>
        <w:t xml:space="preserve"> Elaboración propia (2004). Proyecto cañahua-PO1AA002 ejecutado por AGRUCO-IESE (UMSS).</w:t>
      </w:r>
    </w:p>
    <w:p w14:paraId="24DA9AAA" w14:textId="77777777" w:rsidR="00CF4A8E" w:rsidRDefault="00CF4A8E">
      <w:pPr>
        <w:pStyle w:val="Textoindependiente3"/>
        <w:spacing w:line="360" w:lineRule="auto"/>
        <w:jc w:val="both"/>
        <w:rPr>
          <w:sz w:val="24"/>
        </w:rPr>
      </w:pPr>
    </w:p>
    <w:p w14:paraId="716C2C0B" w14:textId="77777777" w:rsidR="00CF4A8E" w:rsidRDefault="00CF4A8E">
      <w:pPr>
        <w:pStyle w:val="Textoindependiente3"/>
        <w:spacing w:line="360" w:lineRule="auto"/>
        <w:jc w:val="both"/>
        <w:rPr>
          <w:sz w:val="24"/>
        </w:rPr>
      </w:pPr>
      <w:r>
        <w:rPr>
          <w:sz w:val="24"/>
        </w:rPr>
        <w:t>El volumen de grano bruto de cañahua obtenido para el traslado depende mucho de la producción que se tiene en el número de parcelas que se destina para poder sembrar la cañahua.</w:t>
      </w:r>
      <w:r>
        <w:rPr>
          <w:color w:val="FF0000"/>
          <w:sz w:val="24"/>
        </w:rPr>
        <w:t xml:space="preserve"> </w:t>
      </w:r>
      <w:r>
        <w:rPr>
          <w:sz w:val="24"/>
        </w:rPr>
        <w:t xml:space="preserve">Se pudo constatar que el promedio de parcelas que se destina para la siembra de este cultivo, en estas dos comunidades, no sobrepasa de tres, con una superficie aproximada de </w:t>
      </w:r>
      <w:smartTag w:uri="urn:schemas-microsoft-com:office:smarttags" w:element="metricconverter">
        <w:smartTagPr>
          <w:attr w:name="ProductID" w:val="300 a"/>
        </w:smartTagPr>
        <w:r>
          <w:rPr>
            <w:sz w:val="24"/>
          </w:rPr>
          <w:t>300 a</w:t>
        </w:r>
      </w:smartTag>
      <w:r>
        <w:rPr>
          <w:sz w:val="24"/>
        </w:rPr>
        <w:t xml:space="preserve"> </w:t>
      </w:r>
      <w:smartTag w:uri="urn:schemas-microsoft-com:office:smarttags" w:element="metricconverter">
        <w:smartTagPr>
          <w:attr w:name="ProductID" w:val="600 m²"/>
        </w:smartTagPr>
        <w:r>
          <w:rPr>
            <w:sz w:val="24"/>
          </w:rPr>
          <w:t>600 m²</w:t>
        </w:r>
      </w:smartTag>
      <w:r>
        <w:rPr>
          <w:sz w:val="24"/>
        </w:rPr>
        <w:t xml:space="preserve"> cada una de ellas inclusive llegando a ser algunas menores a esta superficie, haciendo un total de 1489 m²/familia como promedio. Las razones para destinar poca superficie para la cañahua, es por la poca disponibilidad de tierras adecuadas para este cultivo (tierras negras) en cada predio familiar o comunal, además por existir bastante porcentaje de pérdida en el periodo de la cosecha (59%) (Cuba, 2004)</w:t>
      </w:r>
    </w:p>
    <w:p w14:paraId="5DE29C5A" w14:textId="77777777" w:rsidR="00CF4A8E" w:rsidRDefault="00CF4A8E">
      <w:pPr>
        <w:pStyle w:val="Textoindependiente3"/>
        <w:spacing w:line="360" w:lineRule="auto"/>
        <w:jc w:val="both"/>
        <w:rPr>
          <w:sz w:val="24"/>
        </w:rPr>
      </w:pPr>
    </w:p>
    <w:p w14:paraId="59951A5C" w14:textId="77777777" w:rsidR="00CF4A8E" w:rsidRDefault="00CF4A8E">
      <w:pPr>
        <w:pStyle w:val="Textoindependiente3"/>
        <w:spacing w:line="360" w:lineRule="auto"/>
        <w:jc w:val="both"/>
        <w:rPr>
          <w:sz w:val="24"/>
        </w:rPr>
      </w:pPr>
      <w:r>
        <w:rPr>
          <w:sz w:val="24"/>
        </w:rPr>
        <w:t xml:space="preserve">De manera particular, en la comunidad de Japo, donde se cultiva en menor cantidad, existe un promedio entre </w:t>
      </w:r>
      <w:smartTag w:uri="urn:schemas-microsoft-com:office:smarttags" w:element="metricconverter">
        <w:smartTagPr>
          <w:attr w:name="ProductID" w:val="1 a"/>
        </w:smartTagPr>
        <w:r>
          <w:rPr>
            <w:sz w:val="24"/>
          </w:rPr>
          <w:t>1 a</w:t>
        </w:r>
      </w:smartTag>
      <w:r>
        <w:rPr>
          <w:sz w:val="24"/>
        </w:rPr>
        <w:t xml:space="preserve"> 2 parcelas/familia para la siembra de cañahua, obteniéndose de esta manera un volumen de producción y por lo tanto para el traslado, de 7.17@/familia como promedio; en cambio en la comunidad de Lacolaconi, considerada más productora de cañahua, el promedio de parcelas destinado para la siembra es de hasta 3 parcelas/familia de los cuales se obtiene un volumen de traslado de 7.45@/familia como promedio, donde se evidencia claramente que existe un mayor volumen de producción y traslado del grano bruto de cañahua desde las parcelas hasta el almacenamiento de las viviendas campesinas, como se observa en el siguiente gráfico.</w:t>
      </w:r>
    </w:p>
    <w:p w14:paraId="48212A51" w14:textId="77777777" w:rsidR="00CF4A8E" w:rsidRDefault="00CF4A8E">
      <w:pPr>
        <w:pStyle w:val="Textoindependiente3"/>
        <w:spacing w:line="360" w:lineRule="auto"/>
        <w:jc w:val="both"/>
        <w:rPr>
          <w:sz w:val="24"/>
        </w:rPr>
      </w:pPr>
    </w:p>
    <w:p w14:paraId="3B6138AC" w14:textId="77777777" w:rsidR="00CF4A8E" w:rsidRDefault="00CF4A8E">
      <w:pPr>
        <w:pStyle w:val="Textoindependiente3"/>
        <w:spacing w:line="360" w:lineRule="auto"/>
        <w:jc w:val="both"/>
        <w:rPr>
          <w:sz w:val="24"/>
        </w:rPr>
      </w:pPr>
    </w:p>
    <w:p w14:paraId="1BC7F0C2" w14:textId="77777777" w:rsidR="00CF4A8E" w:rsidRDefault="00CF4A8E">
      <w:pPr>
        <w:pStyle w:val="Grfico"/>
      </w:pPr>
      <w:bookmarkStart w:id="124" w:name="_Toc119151389"/>
      <w:bookmarkStart w:id="125" w:name="_Toc121214543"/>
      <w:r>
        <w:t>Gráfico 1. Promedio de volúmenes de traslado de grano bruto de cañahua desde las parcelas hasta las viviendas campesinas</w:t>
      </w:r>
      <w:bookmarkEnd w:id="124"/>
      <w:bookmarkEnd w:id="125"/>
    </w:p>
    <w:p w14:paraId="606C06E2" w14:textId="44ABEF93" w:rsidR="00CF4A8E" w:rsidRDefault="00CF4A8E">
      <w:r>
        <w:t xml:space="preserve">                       </w:t>
      </w:r>
      <w:r w:rsidR="008855E0">
        <w:rPr>
          <w:noProof/>
        </w:rPr>
        <w:drawing>
          <wp:inline distT="0" distB="0" distL="0" distR="0" wp14:anchorId="07A493FF" wp14:editId="71A7927E">
            <wp:extent cx="3695700" cy="2407920"/>
            <wp:effectExtent l="0" t="0" r="0" b="0"/>
            <wp:docPr id="2"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B510616" w14:textId="77777777" w:rsidR="00CF4A8E" w:rsidRDefault="00CF4A8E">
      <w:pPr>
        <w:rPr>
          <w:sz w:val="20"/>
        </w:rPr>
      </w:pPr>
      <w:r>
        <w:rPr>
          <w:b/>
          <w:sz w:val="20"/>
        </w:rPr>
        <w:t>Fuente:</w:t>
      </w:r>
      <w:r>
        <w:rPr>
          <w:sz w:val="20"/>
        </w:rPr>
        <w:t xml:space="preserve"> Elaboración propia (2004). Proyecto cañahua-PO1AA002 ejecutado por AGRUCO-IESE (UMSS).</w:t>
      </w:r>
    </w:p>
    <w:p w14:paraId="5E6348BE" w14:textId="77777777" w:rsidR="00CF4A8E" w:rsidRDefault="00CF4A8E">
      <w:pPr>
        <w:pStyle w:val="Textoindependiente3"/>
        <w:jc w:val="both"/>
        <w:rPr>
          <w:sz w:val="24"/>
        </w:rPr>
      </w:pPr>
    </w:p>
    <w:p w14:paraId="21EA7731" w14:textId="77777777" w:rsidR="00CF4A8E" w:rsidRDefault="00CF4A8E">
      <w:pPr>
        <w:pStyle w:val="Textoindependiente3"/>
        <w:spacing w:line="360" w:lineRule="auto"/>
        <w:jc w:val="both"/>
        <w:rPr>
          <w:sz w:val="24"/>
        </w:rPr>
      </w:pPr>
      <w:r>
        <w:rPr>
          <w:sz w:val="24"/>
        </w:rPr>
        <w:t>Otro aspecto importante que determina la diferencia de producción y por ende el volumen de traslado en estas dos comunidades es la existencia de una mayor superficie de terrenos adecuados para la siembra de la cañahua y microclimas que presenta la región (lupi aqos) (Cuba 2005) con los que cuenta la comunidad de Lacolaconi.</w:t>
      </w:r>
    </w:p>
    <w:p w14:paraId="3AEB684B" w14:textId="77777777" w:rsidR="00CF4A8E" w:rsidRDefault="00CF4A8E">
      <w:pPr>
        <w:pStyle w:val="Textoindependiente3"/>
        <w:spacing w:line="360" w:lineRule="auto"/>
        <w:jc w:val="both"/>
        <w:rPr>
          <w:sz w:val="24"/>
        </w:rPr>
      </w:pPr>
    </w:p>
    <w:p w14:paraId="740CE8BF" w14:textId="77777777" w:rsidR="00CF4A8E" w:rsidRDefault="00CF4A8E">
      <w:pPr>
        <w:pStyle w:val="Titulo4"/>
        <w:rPr>
          <w:b/>
        </w:rPr>
      </w:pPr>
      <w:bookmarkStart w:id="126" w:name="_Toc121214669"/>
      <w:r>
        <w:rPr>
          <w:b/>
        </w:rPr>
        <w:t>4.2.3. Implementos utilizados en el traslado</w:t>
      </w:r>
      <w:bookmarkEnd w:id="126"/>
    </w:p>
    <w:p w14:paraId="2E49EFFB" w14:textId="77777777" w:rsidR="00CF4A8E" w:rsidRDefault="00CF4A8E">
      <w:pPr>
        <w:pStyle w:val="Textoindependiente3"/>
        <w:spacing w:line="360" w:lineRule="auto"/>
        <w:jc w:val="both"/>
        <w:rPr>
          <w:sz w:val="24"/>
        </w:rPr>
      </w:pPr>
    </w:p>
    <w:p w14:paraId="65884F1E" w14:textId="77777777" w:rsidR="00CF4A8E" w:rsidRDefault="00CF4A8E">
      <w:pPr>
        <w:pStyle w:val="Textoindependiente3"/>
        <w:spacing w:line="360" w:lineRule="auto"/>
        <w:jc w:val="both"/>
        <w:rPr>
          <w:sz w:val="24"/>
        </w:rPr>
      </w:pPr>
      <w:r>
        <w:rPr>
          <w:sz w:val="24"/>
        </w:rPr>
        <w:t>Los implementos que más se utilizan para el traslado de grano de cañahua, desde las parcelas hasta las viviendas campesinas, en una gran mayoría, son los saco de polietileno , seguido de los saquillos y de los costales de lana, como se observa en la fotografía siguiente</w:t>
      </w:r>
    </w:p>
    <w:p w14:paraId="3950110F" w14:textId="77777777" w:rsidR="00CF4A8E" w:rsidRDefault="00CF4A8E">
      <w:pPr>
        <w:pStyle w:val="Textoindependiente3"/>
        <w:spacing w:line="360" w:lineRule="auto"/>
        <w:jc w:val="both"/>
        <w:rPr>
          <w:sz w:val="24"/>
        </w:rPr>
      </w:pPr>
    </w:p>
    <w:p w14:paraId="4FAB3A26" w14:textId="2959FB09" w:rsidR="00CF4A8E" w:rsidRDefault="00CF4A8E">
      <w:pPr>
        <w:pStyle w:val="Textoindependiente3"/>
        <w:spacing w:line="360" w:lineRule="auto"/>
        <w:jc w:val="both"/>
        <w:rPr>
          <w:sz w:val="24"/>
        </w:rPr>
      </w:pPr>
      <w:r>
        <w:rPr>
          <w:sz w:val="24"/>
        </w:rPr>
        <w:t xml:space="preserve">         </w:t>
      </w:r>
      <w:r w:rsidR="008855E0">
        <w:rPr>
          <w:noProof/>
          <w:sz w:val="24"/>
        </w:rPr>
        <w:drawing>
          <wp:inline distT="0" distB="0" distL="0" distR="0" wp14:anchorId="4FCE47AC" wp14:editId="2F3E8A6E">
            <wp:extent cx="4762500" cy="3390900"/>
            <wp:effectExtent l="0" t="0" r="0" b="0"/>
            <wp:docPr id="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b="4799"/>
                    <a:stretch>
                      <a:fillRect/>
                    </a:stretch>
                  </pic:blipFill>
                  <pic:spPr bwMode="auto">
                    <a:xfrm>
                      <a:off x="0" y="0"/>
                      <a:ext cx="4762500" cy="3390900"/>
                    </a:xfrm>
                    <a:prstGeom prst="rect">
                      <a:avLst/>
                    </a:prstGeom>
                    <a:noFill/>
                    <a:ln>
                      <a:noFill/>
                    </a:ln>
                  </pic:spPr>
                </pic:pic>
              </a:graphicData>
            </a:graphic>
          </wp:inline>
        </w:drawing>
      </w:r>
    </w:p>
    <w:p w14:paraId="76E2AB81" w14:textId="77777777" w:rsidR="00CF4A8E" w:rsidRDefault="00CF4A8E">
      <w:pPr>
        <w:pStyle w:val="Fotos"/>
        <w:ind w:left="851" w:hanging="851"/>
        <w:rPr>
          <w:rStyle w:val="FotosCar"/>
          <w:b w:val="0"/>
        </w:rPr>
      </w:pPr>
      <w:bookmarkStart w:id="127" w:name="_Toc116466724"/>
      <w:bookmarkStart w:id="128" w:name="_Toc116801212"/>
      <w:bookmarkStart w:id="129" w:name="_Toc116802928"/>
      <w:bookmarkStart w:id="130" w:name="_Toc119148970"/>
      <w:bookmarkStart w:id="131" w:name="_Toc119213366"/>
      <w:bookmarkStart w:id="132" w:name="_Toc120589155"/>
      <w:bookmarkStart w:id="133" w:name="_Toc120607528"/>
      <w:bookmarkStart w:id="134" w:name="_Toc120700149"/>
      <w:bookmarkStart w:id="135" w:name="_Toc121103962"/>
      <w:bookmarkStart w:id="136" w:name="_Toc121214380"/>
      <w:bookmarkStart w:id="137" w:name="_Toc121214670"/>
      <w:r>
        <w:rPr>
          <w:rStyle w:val="FotosCar"/>
          <w:b w:val="0"/>
        </w:rPr>
        <w:t>Foto 1. Comunarios embolsando la cañahua en sacos de polietileno y costales de lana para el respectivo traslado a su vivienda</w:t>
      </w:r>
      <w:bookmarkEnd w:id="127"/>
      <w:bookmarkEnd w:id="128"/>
      <w:bookmarkEnd w:id="129"/>
      <w:bookmarkEnd w:id="130"/>
      <w:bookmarkEnd w:id="131"/>
      <w:bookmarkEnd w:id="132"/>
      <w:bookmarkEnd w:id="133"/>
      <w:bookmarkEnd w:id="134"/>
      <w:bookmarkEnd w:id="135"/>
      <w:bookmarkEnd w:id="136"/>
      <w:bookmarkEnd w:id="137"/>
    </w:p>
    <w:p w14:paraId="70DA5CAF" w14:textId="77777777" w:rsidR="00CF4A8E" w:rsidRDefault="00CF4A8E">
      <w:pPr>
        <w:pStyle w:val="Textoindependiente3"/>
        <w:spacing w:line="360" w:lineRule="auto"/>
        <w:jc w:val="both"/>
        <w:rPr>
          <w:sz w:val="24"/>
        </w:rPr>
      </w:pPr>
    </w:p>
    <w:p w14:paraId="0422AA47" w14:textId="77777777" w:rsidR="00CF4A8E" w:rsidRDefault="00CF4A8E">
      <w:pPr>
        <w:pStyle w:val="Textoindependiente3"/>
        <w:spacing w:line="360" w:lineRule="auto"/>
        <w:jc w:val="both"/>
        <w:rPr>
          <w:sz w:val="24"/>
        </w:rPr>
      </w:pPr>
      <w:r>
        <w:rPr>
          <w:sz w:val="24"/>
        </w:rPr>
        <w:t>Estos implementos considerados muchas veces como adicionales para esta actividad, son parte muy importante en la tarea de traslado del grano por todos los comunarios productores de cañahua, porque sin estos seria prácticamente imposible realizar alguna de estas tareas, no solo con el grano de cañahua sino de todos los productos agrícolas que se trasladan hasta las viviendas campesinas e incluso para el traslado de estos mismos producto hasta las ferias campesinas.</w:t>
      </w:r>
    </w:p>
    <w:p w14:paraId="40EB0D48" w14:textId="77777777" w:rsidR="00CF4A8E" w:rsidRDefault="00CF4A8E">
      <w:pPr>
        <w:pStyle w:val="Textoindependiente3"/>
        <w:spacing w:line="360" w:lineRule="auto"/>
        <w:jc w:val="both"/>
        <w:rPr>
          <w:sz w:val="24"/>
        </w:rPr>
      </w:pPr>
    </w:p>
    <w:p w14:paraId="1469526F" w14:textId="77777777" w:rsidR="00CF4A8E" w:rsidRDefault="00CF4A8E">
      <w:pPr>
        <w:pStyle w:val="Textoindependiente3"/>
        <w:spacing w:line="360" w:lineRule="auto"/>
        <w:jc w:val="both"/>
        <w:rPr>
          <w:sz w:val="24"/>
        </w:rPr>
      </w:pPr>
      <w:r>
        <w:rPr>
          <w:sz w:val="24"/>
        </w:rPr>
        <w:t>Resulta un poco difícil para el comunario productor de cañahua y a la vez productor de diversos cultivos andinos, adquirir estos sacos de polietileno y los saquillos continuamente principalmente por los bajos ingresos o disponibilidad de dinero y las diferentes necesidades que poseen. Y es así que una vez adquiridos estos implementos, son conservados durante muchísimos años realizando con ellas un constante mantenimiento con costuras y remiendos, inclusive llegando a cambiar de color por el uso en el tiempo.</w:t>
      </w:r>
    </w:p>
    <w:p w14:paraId="278C268C" w14:textId="77777777" w:rsidR="00CF4A8E" w:rsidRDefault="00CF4A8E">
      <w:pPr>
        <w:pStyle w:val="Textoindependiente3"/>
        <w:spacing w:line="360" w:lineRule="auto"/>
        <w:jc w:val="both"/>
        <w:rPr>
          <w:sz w:val="24"/>
        </w:rPr>
      </w:pPr>
      <w:r>
        <w:rPr>
          <w:sz w:val="24"/>
        </w:rPr>
        <w:t>Como se mencionó, estos sacos de polietileno y los saquillos son usados de manera continua para transportar y también principalmente para guardar la cañahua y otros productos como son los granos de cebada, la quinua, o tubérculos como la papa, la papalisa, o el chuño en muchos casos, formando parte de la vida cotidiana de los comunarios.</w:t>
      </w:r>
    </w:p>
    <w:p w14:paraId="46AF8181" w14:textId="77777777" w:rsidR="00CF4A8E" w:rsidRDefault="00CF4A8E">
      <w:pPr>
        <w:pStyle w:val="Textoindependiente3"/>
        <w:spacing w:line="360" w:lineRule="auto"/>
        <w:jc w:val="both"/>
        <w:rPr>
          <w:sz w:val="24"/>
        </w:rPr>
      </w:pPr>
    </w:p>
    <w:p w14:paraId="560817FD" w14:textId="77777777" w:rsidR="00CF4A8E" w:rsidRDefault="00CF4A8E">
      <w:pPr>
        <w:pStyle w:val="Textoindependiente3"/>
        <w:spacing w:line="360" w:lineRule="auto"/>
        <w:jc w:val="both"/>
        <w:rPr>
          <w:sz w:val="24"/>
        </w:rPr>
      </w:pPr>
      <w:r>
        <w:rPr>
          <w:sz w:val="24"/>
        </w:rPr>
        <w:t>De modo particular, en las comunidades de estudio, existen algunas pequeñas diferencias al respecto. Por ejemplo, en la comunidad de Lacolaconi, comunidad considerada, aún, como conservadora de muchas costumbres y tradiciones, propias de las comunidades originarias, existe la costumbre de utilizar los costales tradicionales, los cuales fueron heredados de sus antepasados para embolsar y guardar no solo el grano de cañahua sino también otros productos agrícolas andinos. Esta costumbre de utilizar los costales tradicionales para el traslado y el almacenamiento de estos productos agrícolas, se perdió en las familias campesinas de la comunidad de Japo quienes utilizan constantemente los sacos de polietileno.</w:t>
      </w:r>
    </w:p>
    <w:p w14:paraId="0F8D34DB" w14:textId="77777777" w:rsidR="00CF4A8E" w:rsidRDefault="00CF4A8E">
      <w:pPr>
        <w:pStyle w:val="Textoindependiente3"/>
        <w:spacing w:line="360" w:lineRule="auto"/>
        <w:jc w:val="both"/>
        <w:rPr>
          <w:sz w:val="24"/>
        </w:rPr>
      </w:pPr>
    </w:p>
    <w:p w14:paraId="37317746" w14:textId="77777777" w:rsidR="00CF4A8E" w:rsidRDefault="00CF4A8E">
      <w:pPr>
        <w:pStyle w:val="Titulo4"/>
        <w:ind w:left="794" w:hanging="794"/>
        <w:rPr>
          <w:b/>
        </w:rPr>
      </w:pPr>
      <w:bookmarkStart w:id="138" w:name="_Toc121214671"/>
      <w:r>
        <w:rPr>
          <w:b/>
        </w:rPr>
        <w:t>4.2.4. Transporte y traslado de la cañahua desde las parcelas hasta las viviendas campesinas.</w:t>
      </w:r>
      <w:bookmarkEnd w:id="138"/>
    </w:p>
    <w:p w14:paraId="7FB9775E" w14:textId="77777777" w:rsidR="00CF4A8E" w:rsidRDefault="00CF4A8E">
      <w:pPr>
        <w:pStyle w:val="Textoindependiente3"/>
        <w:spacing w:line="360" w:lineRule="auto"/>
        <w:jc w:val="both"/>
        <w:rPr>
          <w:sz w:val="24"/>
        </w:rPr>
      </w:pPr>
    </w:p>
    <w:p w14:paraId="0925412B" w14:textId="77777777" w:rsidR="00CF4A8E" w:rsidRDefault="00CF4A8E">
      <w:pPr>
        <w:pStyle w:val="Textoindependiente3"/>
        <w:spacing w:line="360" w:lineRule="auto"/>
        <w:jc w:val="both"/>
        <w:rPr>
          <w:sz w:val="24"/>
        </w:rPr>
      </w:pPr>
      <w:r>
        <w:rPr>
          <w:sz w:val="24"/>
        </w:rPr>
        <w:t>A continuación se describirán muy detalladamente las características propias que ocurren y se desarrollan en el transporte y traslado del grano bruto de cañahua y de todos los productos agrícolas (el manejo de los productos es muy similar al de la cañahua), desde las parcelas hasta el almacenamiento de las viviendas campesinas ocurridas en las comunidades de la ecorregión andina.</w:t>
      </w:r>
    </w:p>
    <w:p w14:paraId="7541D760" w14:textId="77777777" w:rsidR="00CF4A8E" w:rsidRDefault="00CF4A8E">
      <w:pPr>
        <w:pStyle w:val="Titulo4"/>
        <w:rPr>
          <w:b/>
        </w:rPr>
      </w:pPr>
      <w:bookmarkStart w:id="139" w:name="_Toc121214672"/>
      <w:r>
        <w:rPr>
          <w:b/>
        </w:rPr>
        <w:t>4.2.4.1 Medios de traslado de la cañahua</w:t>
      </w:r>
      <w:bookmarkEnd w:id="139"/>
    </w:p>
    <w:p w14:paraId="79F06606" w14:textId="77777777" w:rsidR="00CF4A8E" w:rsidRDefault="00CF4A8E">
      <w:pPr>
        <w:pStyle w:val="Textoindependiente3"/>
        <w:spacing w:line="360" w:lineRule="auto"/>
        <w:jc w:val="both"/>
        <w:rPr>
          <w:sz w:val="24"/>
        </w:rPr>
      </w:pPr>
    </w:p>
    <w:p w14:paraId="1686E09B" w14:textId="77777777" w:rsidR="00CF4A8E" w:rsidRDefault="00CF4A8E">
      <w:pPr>
        <w:pStyle w:val="Textoindependiente3"/>
        <w:spacing w:line="360" w:lineRule="auto"/>
        <w:jc w:val="both"/>
        <w:rPr>
          <w:sz w:val="24"/>
        </w:rPr>
      </w:pPr>
      <w:r>
        <w:rPr>
          <w:sz w:val="24"/>
        </w:rPr>
        <w:t>El transporte y el traslado de la cañahua, se lo realiza inmediatamente después de embolsar el grano bruto de cañahua cernido y venteado en los sacos de polietileno, saquillos y costales como ya se había mencionado anteriormente. Los medios más utilizados para realizar dicho transporte son en una gran mayoría medios tradicionales como es el empleo del burro, cargado a la espalda (hombres y mujeres), la llama y ocasionalmente utilizan la  carretilla, este último es utilizado cuando las parcelas de cañahua no distan mucho de las viviendas campesinas como ocurre en la comunidad de Japo. Pero por lo general, es muy frecuente observar la utilización de burros, como animales de carga y llevando los productos cargados en la espalda de hombres y mujeres del grano bruto de cañahua y los demás productos. El número de veces que se realiza el transporte, depende mucho del volumen de rendimiento obtenido durante un año agrícola determinado, la distancia a la parcela y la predisposición de medios para efectuar esta labor.</w:t>
      </w:r>
    </w:p>
    <w:p w14:paraId="4F63477D" w14:textId="77777777" w:rsidR="00CF4A8E" w:rsidRDefault="00CF4A8E">
      <w:pPr>
        <w:pStyle w:val="Textoindependiente3"/>
        <w:spacing w:line="360" w:lineRule="auto"/>
        <w:jc w:val="both"/>
        <w:rPr>
          <w:sz w:val="24"/>
        </w:rPr>
      </w:pPr>
    </w:p>
    <w:p w14:paraId="2EBA748E" w14:textId="008B67C9" w:rsidR="00CF4A8E" w:rsidRDefault="008855E0">
      <w:pPr>
        <w:pStyle w:val="Textoindependiente3"/>
        <w:spacing w:line="360" w:lineRule="auto"/>
        <w:jc w:val="center"/>
        <w:rPr>
          <w:sz w:val="24"/>
        </w:rPr>
      </w:pPr>
      <w:r>
        <w:rPr>
          <w:noProof/>
          <w:sz w:val="24"/>
        </w:rPr>
        <w:drawing>
          <wp:inline distT="0" distB="0" distL="0" distR="0" wp14:anchorId="37A06781" wp14:editId="43FBD59C">
            <wp:extent cx="4526280" cy="3390900"/>
            <wp:effectExtent l="0" t="0" r="0" b="0"/>
            <wp:docPr id="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26280" cy="3390900"/>
                    </a:xfrm>
                    <a:prstGeom prst="rect">
                      <a:avLst/>
                    </a:prstGeom>
                    <a:noFill/>
                    <a:ln>
                      <a:noFill/>
                    </a:ln>
                  </pic:spPr>
                </pic:pic>
              </a:graphicData>
            </a:graphic>
          </wp:inline>
        </w:drawing>
      </w:r>
    </w:p>
    <w:p w14:paraId="421645E0" w14:textId="77777777" w:rsidR="00CF4A8E" w:rsidRDefault="00CF4A8E">
      <w:pPr>
        <w:pStyle w:val="Fotos"/>
      </w:pPr>
      <w:bookmarkStart w:id="140" w:name="_Toc116801215"/>
      <w:bookmarkStart w:id="141" w:name="_Toc116802931"/>
      <w:bookmarkStart w:id="142" w:name="_Toc119148973"/>
      <w:bookmarkStart w:id="143" w:name="_Toc119213369"/>
      <w:bookmarkStart w:id="144" w:name="_Toc120589158"/>
      <w:bookmarkStart w:id="145" w:name="_Toc120607531"/>
      <w:bookmarkStart w:id="146" w:name="_Toc120700152"/>
      <w:bookmarkStart w:id="147" w:name="_Toc121103965"/>
      <w:bookmarkStart w:id="148" w:name="_Toc121214381"/>
      <w:bookmarkStart w:id="149" w:name="_Toc121214673"/>
      <w:r>
        <w:rPr>
          <w:rStyle w:val="FotosCar"/>
        </w:rPr>
        <w:t xml:space="preserve">Foto 2. </w:t>
      </w:r>
      <w:r>
        <w:rPr>
          <w:rStyle w:val="FotosCar"/>
          <w:b w:val="0"/>
        </w:rPr>
        <w:t>Comunarios cargando la cañahua sobre un medio de transporte</w:t>
      </w:r>
      <w:r>
        <w:t>.</w:t>
      </w:r>
      <w:bookmarkEnd w:id="140"/>
      <w:bookmarkEnd w:id="141"/>
      <w:bookmarkEnd w:id="142"/>
      <w:bookmarkEnd w:id="143"/>
      <w:bookmarkEnd w:id="144"/>
      <w:bookmarkEnd w:id="145"/>
      <w:bookmarkEnd w:id="146"/>
      <w:bookmarkEnd w:id="147"/>
      <w:bookmarkEnd w:id="148"/>
      <w:bookmarkEnd w:id="149"/>
    </w:p>
    <w:p w14:paraId="6B83777E" w14:textId="77777777" w:rsidR="00CF4A8E" w:rsidRDefault="00CF4A8E">
      <w:pPr>
        <w:pStyle w:val="Textoindependiente3"/>
        <w:spacing w:line="360" w:lineRule="auto"/>
        <w:jc w:val="both"/>
        <w:rPr>
          <w:sz w:val="24"/>
        </w:rPr>
      </w:pPr>
    </w:p>
    <w:p w14:paraId="2D8C03CD" w14:textId="77777777" w:rsidR="00CF4A8E" w:rsidRDefault="00CF4A8E">
      <w:pPr>
        <w:pStyle w:val="Textoindependiente3"/>
        <w:spacing w:line="360" w:lineRule="auto"/>
        <w:jc w:val="both"/>
        <w:rPr>
          <w:sz w:val="24"/>
        </w:rPr>
      </w:pPr>
      <w:r>
        <w:rPr>
          <w:sz w:val="24"/>
        </w:rPr>
        <w:t xml:space="preserve">Al respecto, muchos productores de cañahua, para aminorar el esfuerzo de realizar el transporte y por lo tanto el traslado, suelen dejar una parte del grano bruto de cañahua o grano limpia en sus propias parcelas, esto muchas veces, por carecer de los medios suficientes y necesarios para efectuar el traslado de los productos en su totalidad. Y es por esta razón, especialmente en la comunidad de Lacolaconi, algunas veces suelen recurrir al </w:t>
      </w:r>
      <w:r>
        <w:rPr>
          <w:b/>
          <w:bCs/>
          <w:sz w:val="24"/>
        </w:rPr>
        <w:t>ayni</w:t>
      </w:r>
      <w:r>
        <w:rPr>
          <w:rStyle w:val="Refdenotaalpie"/>
          <w:b/>
          <w:bCs/>
          <w:sz w:val="24"/>
        </w:rPr>
        <w:footnoteReference w:id="3"/>
      </w:r>
      <w:r>
        <w:rPr>
          <w:sz w:val="24"/>
        </w:rPr>
        <w:t>, principalmente para el préstamo de animales de carga para contar con estos medios necesarios para realizar esta actividad. El Ayni mayormente es practicado en la comunidad de Lacolaconi, por existir de alguna manera superficies de parcelas de cañahua más grandes en relación a la comunidad de Japo y por estar estas parcelas de cañahua en las aynokas, los mismos que se encuentran a mucha distancia de las viviendas campesinas; y no así en la comunidad de Japo porque las parcelas se encuentran dentro de rancherios individuales.</w:t>
      </w:r>
    </w:p>
    <w:p w14:paraId="6F7AA005" w14:textId="77777777" w:rsidR="00CF4A8E" w:rsidRDefault="00CF4A8E">
      <w:pPr>
        <w:pStyle w:val="Textoindependiente3"/>
        <w:spacing w:line="360" w:lineRule="auto"/>
        <w:jc w:val="both"/>
        <w:rPr>
          <w:sz w:val="24"/>
        </w:rPr>
      </w:pPr>
    </w:p>
    <w:p w14:paraId="4E59C3C5" w14:textId="77777777" w:rsidR="00CF4A8E" w:rsidRDefault="00CF4A8E">
      <w:pPr>
        <w:pStyle w:val="Textoindependiente3"/>
        <w:spacing w:line="360" w:lineRule="auto"/>
        <w:jc w:val="both"/>
        <w:rPr>
          <w:sz w:val="24"/>
        </w:rPr>
      </w:pPr>
      <w:r>
        <w:rPr>
          <w:sz w:val="24"/>
        </w:rPr>
        <w:t>También dentro de esta actividad, cabe mencionar, que algunos comunarios productores de cañahua realizan el traslado del grano bruto conjuntamente con los rastrojos después de realizar el golpeado o el trillado de la cañahua, esto con el propósito de optimizar el tiempo y cubrir de esta manera todas sus actividades cotidianas. Es decir, la limpieza del grano de cañahua lo realizan cerca de los predios o en la misma vivienda, cuando exista un viento lo suficiente fuerte y adecuado para el venteado, de lo contrario, realizar otras actividades agropecuarias que también merecen igual o más atención. En el siguiente grafico, se muestran los porcentajes de los medios utilizados en el transporte de cañahua</w:t>
      </w:r>
    </w:p>
    <w:p w14:paraId="64B84264" w14:textId="77777777" w:rsidR="00CF4A8E" w:rsidRDefault="00CF4A8E">
      <w:pPr>
        <w:pStyle w:val="Grfico"/>
        <w:ind w:left="0" w:firstLine="0"/>
        <w:rPr>
          <w:b/>
        </w:rPr>
      </w:pPr>
    </w:p>
    <w:p w14:paraId="0BD7F0C4" w14:textId="77777777" w:rsidR="00CF4A8E" w:rsidRDefault="00CF4A8E">
      <w:pPr>
        <w:pStyle w:val="Grfico"/>
        <w:ind w:left="0" w:firstLine="0"/>
        <w:rPr>
          <w:b/>
        </w:rPr>
      </w:pPr>
    </w:p>
    <w:p w14:paraId="763C3B08" w14:textId="77777777" w:rsidR="00CF4A8E" w:rsidRDefault="00CF4A8E">
      <w:pPr>
        <w:pStyle w:val="Grfico"/>
        <w:ind w:left="0" w:firstLine="0"/>
        <w:rPr>
          <w:b/>
        </w:rPr>
      </w:pPr>
    </w:p>
    <w:p w14:paraId="7FB1AC12" w14:textId="77777777" w:rsidR="00CF4A8E" w:rsidRDefault="00CF4A8E">
      <w:pPr>
        <w:pStyle w:val="Grfico"/>
        <w:ind w:left="0" w:firstLine="0"/>
        <w:rPr>
          <w:b/>
        </w:rPr>
      </w:pPr>
    </w:p>
    <w:p w14:paraId="5E232CA4" w14:textId="77777777" w:rsidR="00CF4A8E" w:rsidRDefault="00CF4A8E">
      <w:pPr>
        <w:pStyle w:val="Grfico"/>
        <w:ind w:left="0" w:firstLine="0"/>
        <w:rPr>
          <w:b/>
        </w:rPr>
      </w:pPr>
    </w:p>
    <w:p w14:paraId="06748465" w14:textId="77777777" w:rsidR="00CF4A8E" w:rsidRDefault="00CF4A8E">
      <w:pPr>
        <w:pStyle w:val="Grfico"/>
        <w:ind w:left="0" w:firstLine="0"/>
        <w:rPr>
          <w:b/>
        </w:rPr>
      </w:pPr>
    </w:p>
    <w:p w14:paraId="3F07D0FC" w14:textId="77777777" w:rsidR="00CF4A8E" w:rsidRDefault="00CF4A8E">
      <w:pPr>
        <w:pStyle w:val="Grfico"/>
        <w:ind w:left="0" w:firstLine="0"/>
        <w:rPr>
          <w:b/>
        </w:rPr>
      </w:pPr>
    </w:p>
    <w:p w14:paraId="29E93987" w14:textId="77777777" w:rsidR="00CF4A8E" w:rsidRDefault="00CF4A8E">
      <w:pPr>
        <w:pStyle w:val="Grfico"/>
        <w:ind w:left="0" w:firstLine="0"/>
        <w:rPr>
          <w:b/>
        </w:rPr>
      </w:pPr>
    </w:p>
    <w:p w14:paraId="7350ABAF" w14:textId="77777777" w:rsidR="00CF4A8E" w:rsidRDefault="00CF4A8E">
      <w:pPr>
        <w:pStyle w:val="Grfico"/>
        <w:ind w:left="0" w:firstLine="0"/>
        <w:rPr>
          <w:b/>
        </w:rPr>
      </w:pPr>
    </w:p>
    <w:p w14:paraId="78D748E3" w14:textId="77777777" w:rsidR="00CF4A8E" w:rsidRDefault="00CF4A8E">
      <w:pPr>
        <w:pStyle w:val="Grfico"/>
        <w:ind w:left="0" w:firstLine="0"/>
        <w:rPr>
          <w:b/>
        </w:rPr>
      </w:pPr>
    </w:p>
    <w:p w14:paraId="76143774" w14:textId="77777777" w:rsidR="00CF4A8E" w:rsidRDefault="00CF4A8E">
      <w:pPr>
        <w:pStyle w:val="Grfico"/>
        <w:ind w:left="0" w:firstLine="0"/>
        <w:rPr>
          <w:b/>
        </w:rPr>
      </w:pPr>
    </w:p>
    <w:p w14:paraId="00A05B40" w14:textId="77777777" w:rsidR="00CF4A8E" w:rsidRDefault="00CF4A8E">
      <w:pPr>
        <w:pStyle w:val="Grfico"/>
        <w:ind w:left="0" w:firstLine="0"/>
        <w:rPr>
          <w:b/>
        </w:rPr>
      </w:pPr>
    </w:p>
    <w:p w14:paraId="22D94E57" w14:textId="77777777" w:rsidR="00CF4A8E" w:rsidRDefault="00CF4A8E">
      <w:pPr>
        <w:pStyle w:val="Grfico"/>
        <w:ind w:left="0" w:firstLine="0"/>
        <w:rPr>
          <w:b/>
        </w:rPr>
      </w:pPr>
    </w:p>
    <w:p w14:paraId="059F19E8" w14:textId="77777777" w:rsidR="00CF4A8E" w:rsidRDefault="00CF4A8E">
      <w:pPr>
        <w:pStyle w:val="Grfico"/>
      </w:pPr>
      <w:bookmarkStart w:id="150" w:name="_Toc119151390"/>
      <w:bookmarkStart w:id="151" w:name="_Toc121214544"/>
      <w:r>
        <w:rPr>
          <w:b/>
        </w:rPr>
        <w:t>Gráfico 2</w:t>
      </w:r>
      <w:r>
        <w:t>.  Porcentaje de medios utilizados para el transporte de cañahua en la etapa de post-cosecha</w:t>
      </w:r>
      <w:bookmarkEnd w:id="150"/>
      <w:bookmarkEnd w:id="151"/>
    </w:p>
    <w:p w14:paraId="43B17E09" w14:textId="2795C3B7" w:rsidR="00CF4A8E" w:rsidRDefault="008855E0">
      <w:pPr>
        <w:pStyle w:val="Textoindependiente3"/>
        <w:jc w:val="both"/>
        <w:rPr>
          <w:sz w:val="24"/>
        </w:rPr>
      </w:pPr>
      <w:r>
        <w:rPr>
          <w:noProof/>
        </w:rPr>
        <w:drawing>
          <wp:inline distT="0" distB="0" distL="0" distR="0" wp14:anchorId="1FAF876C" wp14:editId="2C753598">
            <wp:extent cx="5486400" cy="4785360"/>
            <wp:effectExtent l="0" t="0" r="0" b="0"/>
            <wp:docPr id="5" name="Objeto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B3CE991"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3AD903A4" w14:textId="77777777" w:rsidR="00CF4A8E" w:rsidRDefault="00CF4A8E">
      <w:pPr>
        <w:pStyle w:val="Textoindependiente3"/>
        <w:jc w:val="both"/>
        <w:rPr>
          <w:sz w:val="24"/>
          <w:szCs w:val="24"/>
        </w:rPr>
      </w:pPr>
    </w:p>
    <w:p w14:paraId="326D8B9D" w14:textId="77777777" w:rsidR="00CF4A8E" w:rsidRDefault="00CF4A8E">
      <w:pPr>
        <w:pStyle w:val="Textoindependiente3"/>
        <w:spacing w:line="360" w:lineRule="auto"/>
        <w:jc w:val="both"/>
        <w:rPr>
          <w:sz w:val="24"/>
        </w:rPr>
      </w:pPr>
      <w:r>
        <w:rPr>
          <w:sz w:val="24"/>
          <w:szCs w:val="24"/>
        </w:rPr>
        <w:t xml:space="preserve">Para el transporte y traslado de la cañahua y de los diferentes cultivos andinos, </w:t>
      </w:r>
      <w:r>
        <w:rPr>
          <w:sz w:val="24"/>
        </w:rPr>
        <w:t>algunos comunarios se han ingeniado diferentes maneras para realizar esta actividad, inventando otros medios, como es el caso de Don Rufino Terrazas (foto), comunario productor de cañahua de la comunidad de Lacolaconi, quien fabricó un carretón para el traslado de la cañahua.</w:t>
      </w:r>
    </w:p>
    <w:p w14:paraId="2F91C221" w14:textId="77777777" w:rsidR="00CF4A8E" w:rsidRDefault="00CF4A8E">
      <w:pPr>
        <w:pStyle w:val="Textoindependiente3"/>
        <w:spacing w:line="360" w:lineRule="auto"/>
        <w:jc w:val="both"/>
        <w:rPr>
          <w:sz w:val="24"/>
        </w:rPr>
      </w:pPr>
    </w:p>
    <w:p w14:paraId="05D13965" w14:textId="169A39F2" w:rsidR="00CF4A8E" w:rsidRDefault="008855E0">
      <w:pPr>
        <w:pStyle w:val="Textoindependiente3"/>
        <w:spacing w:line="360" w:lineRule="auto"/>
        <w:jc w:val="center"/>
        <w:rPr>
          <w:color w:val="FF0000"/>
          <w:sz w:val="24"/>
        </w:rPr>
      </w:pPr>
      <w:r>
        <w:rPr>
          <w:noProof/>
          <w:color w:val="FF0000"/>
          <w:sz w:val="24"/>
        </w:rPr>
        <w:drawing>
          <wp:inline distT="0" distB="0" distL="0" distR="0" wp14:anchorId="2BEAFF9F" wp14:editId="4AB60572">
            <wp:extent cx="4526280" cy="3390900"/>
            <wp:effectExtent l="0" t="0" r="0" b="0"/>
            <wp:docPr id="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26280" cy="3390900"/>
                    </a:xfrm>
                    <a:prstGeom prst="rect">
                      <a:avLst/>
                    </a:prstGeom>
                    <a:noFill/>
                    <a:ln>
                      <a:noFill/>
                    </a:ln>
                  </pic:spPr>
                </pic:pic>
              </a:graphicData>
            </a:graphic>
          </wp:inline>
        </w:drawing>
      </w:r>
    </w:p>
    <w:p w14:paraId="46937D28" w14:textId="77777777" w:rsidR="00CF4A8E" w:rsidRDefault="00CF4A8E">
      <w:pPr>
        <w:pStyle w:val="Fotos"/>
        <w:rPr>
          <w:sz w:val="20"/>
        </w:rPr>
      </w:pPr>
      <w:bookmarkStart w:id="152" w:name="_Toc116801216"/>
      <w:bookmarkStart w:id="153" w:name="_Toc116802932"/>
      <w:bookmarkStart w:id="154" w:name="_Toc119148974"/>
      <w:bookmarkStart w:id="155" w:name="_Toc119213370"/>
      <w:bookmarkStart w:id="156" w:name="_Toc120589159"/>
      <w:bookmarkStart w:id="157" w:name="_Toc120607532"/>
      <w:bookmarkStart w:id="158" w:name="_Toc120700153"/>
      <w:bookmarkStart w:id="159" w:name="_Toc121103966"/>
      <w:bookmarkStart w:id="160" w:name="_Toc121214382"/>
      <w:bookmarkStart w:id="161" w:name="_Toc121214674"/>
      <w:r>
        <w:rPr>
          <w:rStyle w:val="FotosCar"/>
        </w:rPr>
        <w:t xml:space="preserve">Foto 3. </w:t>
      </w:r>
      <w:r>
        <w:rPr>
          <w:rStyle w:val="FotosCar"/>
          <w:b w:val="0"/>
        </w:rPr>
        <w:t>Comunario transportando la cañahua desde la parcela hasta la vivienda campesina</w:t>
      </w:r>
      <w:bookmarkEnd w:id="152"/>
      <w:bookmarkEnd w:id="153"/>
      <w:bookmarkEnd w:id="154"/>
      <w:bookmarkEnd w:id="155"/>
      <w:bookmarkEnd w:id="156"/>
      <w:bookmarkEnd w:id="157"/>
      <w:bookmarkEnd w:id="158"/>
      <w:bookmarkEnd w:id="159"/>
      <w:bookmarkEnd w:id="160"/>
      <w:bookmarkEnd w:id="161"/>
      <w:r>
        <w:rPr>
          <w:rStyle w:val="FotosCar"/>
          <w:b w:val="0"/>
        </w:rPr>
        <w:t xml:space="preserve"> </w:t>
      </w:r>
    </w:p>
    <w:p w14:paraId="23353A7B" w14:textId="77777777" w:rsidR="00CF4A8E" w:rsidRDefault="00CF4A8E">
      <w:pPr>
        <w:pStyle w:val="Textoindependiente3"/>
        <w:spacing w:line="360" w:lineRule="auto"/>
        <w:jc w:val="both"/>
        <w:rPr>
          <w:sz w:val="24"/>
        </w:rPr>
      </w:pPr>
    </w:p>
    <w:p w14:paraId="4C113715" w14:textId="77777777" w:rsidR="00CF4A8E" w:rsidRDefault="00CF4A8E">
      <w:pPr>
        <w:pStyle w:val="Titulo4"/>
        <w:rPr>
          <w:b/>
        </w:rPr>
      </w:pPr>
      <w:bookmarkStart w:id="162" w:name="_Toc121214675"/>
      <w:r>
        <w:rPr>
          <w:b/>
        </w:rPr>
        <w:t>4.2.4.2. Distancia desde la vivienda de los productores hasta las parcelas de cañahua</w:t>
      </w:r>
      <w:bookmarkEnd w:id="162"/>
    </w:p>
    <w:p w14:paraId="4B7AF586" w14:textId="77777777" w:rsidR="00CF4A8E" w:rsidRDefault="00CF4A8E">
      <w:pPr>
        <w:pStyle w:val="Textoindependiente3"/>
        <w:spacing w:line="360" w:lineRule="auto"/>
        <w:jc w:val="both"/>
        <w:rPr>
          <w:sz w:val="24"/>
        </w:rPr>
      </w:pPr>
    </w:p>
    <w:p w14:paraId="4729E7CD" w14:textId="77777777" w:rsidR="00CF4A8E" w:rsidRDefault="00CF4A8E">
      <w:pPr>
        <w:pStyle w:val="Textoindependiente3"/>
        <w:spacing w:line="360" w:lineRule="auto"/>
        <w:jc w:val="both"/>
        <w:rPr>
          <w:sz w:val="24"/>
        </w:rPr>
      </w:pPr>
      <w:r>
        <w:rPr>
          <w:sz w:val="24"/>
        </w:rPr>
        <w:t>La distancia que recorren los comunarios productores de cañahua en esta actividad del traslado y transporte, tanto de la cañahua como de otros productos agrícolas, es también muy variable, y depende mucho de la comunidad donde se encuentra el productor. En las comunidades de estudio, existen dos formas de manejo territorial, la primera, bajo una parcelación familiar (privada), y la segunda, bajo un manejo comunal (aynokas).</w:t>
      </w:r>
    </w:p>
    <w:p w14:paraId="2DAE804F" w14:textId="77777777" w:rsidR="00CF4A8E" w:rsidRDefault="00CF4A8E">
      <w:pPr>
        <w:pStyle w:val="Textoindependiente3"/>
        <w:spacing w:line="360" w:lineRule="auto"/>
        <w:jc w:val="both"/>
        <w:rPr>
          <w:sz w:val="24"/>
        </w:rPr>
      </w:pPr>
    </w:p>
    <w:p w14:paraId="1A7D3290" w14:textId="77777777" w:rsidR="00CF4A8E" w:rsidRDefault="00CF4A8E">
      <w:pPr>
        <w:pStyle w:val="Textoindependiente3"/>
        <w:spacing w:line="360" w:lineRule="auto"/>
        <w:jc w:val="both"/>
        <w:rPr>
          <w:sz w:val="24"/>
        </w:rPr>
      </w:pPr>
      <w:r>
        <w:rPr>
          <w:sz w:val="24"/>
        </w:rPr>
        <w:t>En la comunidad de Japo, el manejo de tierras es familiar y con este criterio todos los comunarios son dueños de sus propios ranchos y son quiénes deciden donde y cuando sembrar la cañahua o un determinado cultivo en un año agrícola. Y es así que la parcela o las parcelas de cañahua se encuentran ubicadas próximas a la vivienda del productor y la distancia promedio que recorren es de 500m a 700m aproximadamente</w:t>
      </w:r>
    </w:p>
    <w:p w14:paraId="50098C50" w14:textId="77777777" w:rsidR="00CF4A8E" w:rsidRDefault="00CF4A8E">
      <w:pPr>
        <w:pStyle w:val="Textoindependiente3"/>
        <w:spacing w:line="360" w:lineRule="auto"/>
        <w:jc w:val="both"/>
        <w:rPr>
          <w:sz w:val="24"/>
        </w:rPr>
      </w:pPr>
      <w:r>
        <w:rPr>
          <w:sz w:val="24"/>
        </w:rPr>
        <w:t>En cambio en la comunidad de Lacolaconi el manejo de las tierras cultivables es muy distinta. El manejo de tierras que existe en la comunidad de Lacolaconi es bajo la forma comunal o en Aynoqas, donde toda la comunidad es la que decide donde, como y cuando sembrar un determinado cultivo. Esta forma de manejo de manejo comunal lo cual hace que los comunarios productores tengan que trasladarse a grandes distancias desde sus viviendas para poder llegar hasta las parcelas donde se encuentran los sembradíos. La distancia promedio que recorren los comunarios desde las viviendas campesinas hasta las parcelas de cañahua es de 2500m a 3000m aproximadamente, lo cual les quita mucho tiempo y el traslado de insumos y de la producción final requiere de mucho esfuerzo en mano de obra.</w:t>
      </w:r>
    </w:p>
    <w:p w14:paraId="1958B647" w14:textId="77777777" w:rsidR="00CF4A8E" w:rsidRDefault="00CF4A8E">
      <w:pPr>
        <w:pStyle w:val="Textoindependiente3"/>
        <w:spacing w:line="360" w:lineRule="auto"/>
        <w:jc w:val="both"/>
        <w:rPr>
          <w:sz w:val="24"/>
        </w:rPr>
      </w:pPr>
    </w:p>
    <w:p w14:paraId="7B5573C4" w14:textId="77777777" w:rsidR="00CF4A8E" w:rsidRDefault="00CF4A8E">
      <w:pPr>
        <w:pStyle w:val="Textoindependiente3"/>
        <w:spacing w:line="360" w:lineRule="auto"/>
        <w:jc w:val="both"/>
        <w:rPr>
          <w:sz w:val="24"/>
        </w:rPr>
      </w:pPr>
      <w:r>
        <w:rPr>
          <w:sz w:val="24"/>
        </w:rPr>
        <w:t>Actualmente la comunidad de Lacolaconi se encuentran en un proceso de transición hacia una parcelación familiar o manejo “individual” de sus tierras.</w:t>
      </w:r>
    </w:p>
    <w:p w14:paraId="18472C54" w14:textId="77777777" w:rsidR="00CF4A8E" w:rsidRDefault="00CF4A8E">
      <w:pPr>
        <w:pStyle w:val="Textoindependiente3"/>
        <w:spacing w:line="360" w:lineRule="auto"/>
        <w:jc w:val="both"/>
        <w:rPr>
          <w:sz w:val="24"/>
        </w:rPr>
      </w:pPr>
    </w:p>
    <w:p w14:paraId="7D7C4B62" w14:textId="77777777" w:rsidR="00CF4A8E" w:rsidRDefault="00CF4A8E">
      <w:pPr>
        <w:pStyle w:val="Textoindependiente3"/>
        <w:spacing w:line="360" w:lineRule="auto"/>
        <w:jc w:val="both"/>
        <w:rPr>
          <w:sz w:val="24"/>
        </w:rPr>
      </w:pPr>
      <w:r>
        <w:rPr>
          <w:sz w:val="24"/>
        </w:rPr>
        <w:t xml:space="preserve">Cabe mencionar también, que en la comunidad de Japo existen algunas parcelas ubicadas a una distancia promedio similar al de Lacolaconi. </w:t>
      </w:r>
    </w:p>
    <w:p w14:paraId="2464E9A3" w14:textId="77777777" w:rsidR="00CF4A8E" w:rsidRDefault="00CF4A8E">
      <w:pPr>
        <w:pStyle w:val="Textoindependiente3"/>
        <w:spacing w:line="360" w:lineRule="auto"/>
        <w:jc w:val="both"/>
        <w:rPr>
          <w:sz w:val="24"/>
        </w:rPr>
      </w:pPr>
    </w:p>
    <w:p w14:paraId="4E63CF95" w14:textId="77777777" w:rsidR="00CF4A8E" w:rsidRDefault="00CF4A8E">
      <w:pPr>
        <w:pStyle w:val="Titulo4"/>
        <w:rPr>
          <w:b/>
        </w:rPr>
      </w:pPr>
      <w:bookmarkStart w:id="163" w:name="_Toc121214676"/>
      <w:r>
        <w:rPr>
          <w:b/>
        </w:rPr>
        <w:t>4.2.4.3. Infraestructura caminera para el traslado de la cañahua</w:t>
      </w:r>
      <w:bookmarkEnd w:id="163"/>
    </w:p>
    <w:p w14:paraId="661F57E6" w14:textId="77777777" w:rsidR="00CF4A8E" w:rsidRDefault="00CF4A8E">
      <w:pPr>
        <w:pStyle w:val="Textoindependiente3"/>
        <w:spacing w:line="360" w:lineRule="auto"/>
        <w:jc w:val="both"/>
        <w:rPr>
          <w:sz w:val="24"/>
        </w:rPr>
      </w:pPr>
    </w:p>
    <w:p w14:paraId="5B7C0B6A" w14:textId="77777777" w:rsidR="00CF4A8E" w:rsidRDefault="00CF4A8E">
      <w:pPr>
        <w:pStyle w:val="Textoindependiente3"/>
        <w:spacing w:line="360" w:lineRule="auto"/>
        <w:jc w:val="both"/>
        <w:rPr>
          <w:sz w:val="24"/>
        </w:rPr>
      </w:pPr>
      <w:r>
        <w:rPr>
          <w:sz w:val="24"/>
        </w:rPr>
        <w:t>En el traslado del grano bruto de cañahua en las comunidades productoras en una gran mayoría por caminos de herradura para llegar hasta las parcelas de cañahua desde las viviendas campesinas de los comunarios productores en las dos comunidades de estudio.</w:t>
      </w:r>
    </w:p>
    <w:p w14:paraId="40CEBAD3" w14:textId="77777777" w:rsidR="00CF4A8E" w:rsidRDefault="00CF4A8E">
      <w:pPr>
        <w:pStyle w:val="Textoindependiente3"/>
        <w:spacing w:line="360" w:lineRule="auto"/>
        <w:jc w:val="both"/>
        <w:rPr>
          <w:sz w:val="24"/>
        </w:rPr>
      </w:pPr>
    </w:p>
    <w:p w14:paraId="55E1F7E8" w14:textId="77777777" w:rsidR="00CF4A8E" w:rsidRDefault="00CF4A8E">
      <w:pPr>
        <w:pStyle w:val="Textoindependiente3"/>
        <w:spacing w:line="360" w:lineRule="auto"/>
        <w:jc w:val="both"/>
        <w:rPr>
          <w:sz w:val="24"/>
        </w:rPr>
      </w:pPr>
      <w:r>
        <w:rPr>
          <w:sz w:val="24"/>
        </w:rPr>
        <w:t>Por lo general, el camino predominante en todo el Ayllu Majasaya Mujlli es el de “seudos” o herradura, no solo para llegar hasta las parcelas, sino también para llegar a cualquiera de las comunidades campesinas.</w:t>
      </w:r>
    </w:p>
    <w:p w14:paraId="58F07584" w14:textId="77777777" w:rsidR="00CF4A8E" w:rsidRDefault="00CF4A8E">
      <w:pPr>
        <w:pStyle w:val="Textoindependiente3"/>
        <w:spacing w:line="360" w:lineRule="auto"/>
        <w:jc w:val="both"/>
        <w:rPr>
          <w:sz w:val="24"/>
        </w:rPr>
      </w:pPr>
    </w:p>
    <w:p w14:paraId="1BD93AEC" w14:textId="77777777" w:rsidR="00CF4A8E" w:rsidRDefault="00CF4A8E">
      <w:pPr>
        <w:pStyle w:val="Textoindependiente3"/>
        <w:spacing w:line="360" w:lineRule="auto"/>
        <w:jc w:val="both"/>
        <w:rPr>
          <w:sz w:val="24"/>
        </w:rPr>
      </w:pPr>
      <w:r>
        <w:rPr>
          <w:sz w:val="24"/>
        </w:rPr>
        <w:t>De modo particular, refiriéndonos a la comunidades de estudio, en las comunidades de Japo y Lacolaconi predomina el camino de herradura con un 75 y 55% respectivamente y la combinación de caminos de herradura y construidos con un 25 y 45%.</w:t>
      </w:r>
    </w:p>
    <w:p w14:paraId="77B62DC6" w14:textId="77777777" w:rsidR="00CF4A8E" w:rsidRDefault="00CF4A8E">
      <w:pPr>
        <w:pStyle w:val="Textoindependiente3"/>
        <w:jc w:val="both"/>
        <w:rPr>
          <w:sz w:val="24"/>
        </w:rPr>
      </w:pPr>
    </w:p>
    <w:p w14:paraId="2306EE0E" w14:textId="77777777" w:rsidR="00CF4A8E" w:rsidRDefault="00CF4A8E">
      <w:pPr>
        <w:pStyle w:val="Titulo4"/>
        <w:rPr>
          <w:b/>
        </w:rPr>
      </w:pPr>
      <w:bookmarkStart w:id="164" w:name="_Toc121214677"/>
      <w:r>
        <w:rPr>
          <w:b/>
        </w:rPr>
        <w:t>4.2.4.4. Topografía del lugar</w:t>
      </w:r>
      <w:bookmarkEnd w:id="164"/>
    </w:p>
    <w:p w14:paraId="5BE762EE" w14:textId="77777777" w:rsidR="00CF4A8E" w:rsidRDefault="00CF4A8E">
      <w:pPr>
        <w:pStyle w:val="Textoindependiente3"/>
        <w:spacing w:line="360" w:lineRule="auto"/>
        <w:jc w:val="both"/>
        <w:rPr>
          <w:sz w:val="24"/>
        </w:rPr>
      </w:pPr>
    </w:p>
    <w:p w14:paraId="56CB281D" w14:textId="77777777" w:rsidR="00CF4A8E" w:rsidRDefault="00CF4A8E">
      <w:pPr>
        <w:pStyle w:val="Textoindependiente3"/>
        <w:spacing w:line="360" w:lineRule="auto"/>
        <w:jc w:val="both"/>
        <w:rPr>
          <w:sz w:val="24"/>
        </w:rPr>
      </w:pPr>
      <w:r>
        <w:rPr>
          <w:sz w:val="24"/>
        </w:rPr>
        <w:t>La topografía predominante, en el traslado y transporte del grano bruto de cañahua, es la accidentada, así como en todas las comunidades del Ayllu Majasaya Mujlli.</w:t>
      </w:r>
    </w:p>
    <w:p w14:paraId="4ACED0B4" w14:textId="77777777" w:rsidR="00CF4A8E" w:rsidRDefault="00CF4A8E">
      <w:pPr>
        <w:pStyle w:val="Textoindependiente3"/>
        <w:spacing w:line="360" w:lineRule="auto"/>
        <w:jc w:val="both"/>
        <w:rPr>
          <w:sz w:val="24"/>
        </w:rPr>
      </w:pPr>
    </w:p>
    <w:p w14:paraId="7B296001" w14:textId="77777777" w:rsidR="00CF4A8E" w:rsidRDefault="00CF4A8E">
      <w:pPr>
        <w:pStyle w:val="Textoindependiente3"/>
        <w:spacing w:line="360" w:lineRule="auto"/>
        <w:jc w:val="both"/>
        <w:rPr>
          <w:sz w:val="24"/>
        </w:rPr>
      </w:pPr>
      <w:r>
        <w:rPr>
          <w:sz w:val="24"/>
        </w:rPr>
        <w:t>En la foto siguiente (4) se puede apreciar claramente la ubicación de las parcelas de cañahua y de forraje (2005), el relieve en la topografía y los caminos de herradura característicos en la comunidad de Lacolaconi por donde transitan los comunarios. Al respecto se debe mencionar que no es frecuente observar durante un ciclo agrícola en un manejo de territorio comunal, estos dos cultivos juntos (cañahua-forraje) porque los forrajes vendrían a ser sembrados después ( en la misma parcela) de la cañahua, según la rotación de cultivos en Aynoqas (Cuba, 2005). La razón para que en esta gestión (2005) se de esta situación fue que la comunidad de Lacolaconi se encuentre en un proceso de plena transición hacia la parcelación familiar (similar a la comunidad de Japo), motivo por el cual se “aprovechaban” las parcelas a los cuales no llegarán más.</w:t>
      </w:r>
    </w:p>
    <w:p w14:paraId="7D5505AA" w14:textId="77777777" w:rsidR="00CF4A8E" w:rsidRDefault="00CF4A8E">
      <w:pPr>
        <w:pStyle w:val="Textoindependiente3"/>
        <w:spacing w:line="360" w:lineRule="auto"/>
        <w:jc w:val="both"/>
        <w:rPr>
          <w:sz w:val="24"/>
        </w:rPr>
      </w:pPr>
    </w:p>
    <w:p w14:paraId="41C73BFA" w14:textId="21B3F4EC" w:rsidR="00CF4A8E" w:rsidRDefault="008855E0">
      <w:pPr>
        <w:pStyle w:val="Textoindependiente3"/>
        <w:spacing w:line="360" w:lineRule="auto"/>
        <w:jc w:val="center"/>
        <w:rPr>
          <w:sz w:val="24"/>
        </w:rPr>
      </w:pPr>
      <w:r>
        <w:rPr>
          <w:noProof/>
          <w:sz w:val="24"/>
        </w:rPr>
        <w:drawing>
          <wp:inline distT="0" distB="0" distL="0" distR="0" wp14:anchorId="715D31E1" wp14:editId="5A535A24">
            <wp:extent cx="4511040" cy="3390900"/>
            <wp:effectExtent l="0" t="0" r="0" b="0"/>
            <wp:docPr id="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11040" cy="3390900"/>
                    </a:xfrm>
                    <a:prstGeom prst="rect">
                      <a:avLst/>
                    </a:prstGeom>
                    <a:noFill/>
                    <a:ln>
                      <a:noFill/>
                    </a:ln>
                  </pic:spPr>
                </pic:pic>
              </a:graphicData>
            </a:graphic>
          </wp:inline>
        </w:drawing>
      </w:r>
    </w:p>
    <w:p w14:paraId="1354AAFB" w14:textId="77777777" w:rsidR="00CF4A8E" w:rsidRDefault="00CF4A8E">
      <w:pPr>
        <w:pStyle w:val="Fotos"/>
      </w:pPr>
      <w:bookmarkStart w:id="165" w:name="_Toc116802936"/>
      <w:bookmarkStart w:id="166" w:name="_Toc119148978"/>
      <w:bookmarkStart w:id="167" w:name="_Toc119213374"/>
      <w:bookmarkStart w:id="168" w:name="_Toc120589163"/>
      <w:bookmarkStart w:id="169" w:name="_Toc120607536"/>
      <w:bookmarkStart w:id="170" w:name="_Toc120700157"/>
      <w:bookmarkStart w:id="171" w:name="_Toc121103970"/>
      <w:bookmarkStart w:id="172" w:name="_Toc121214383"/>
      <w:bookmarkStart w:id="173" w:name="_Toc121214678"/>
      <w:r>
        <w:t>Foto 4. Topografía e infraestructura caminera en el traslado de la cañahua</w:t>
      </w:r>
      <w:bookmarkEnd w:id="165"/>
      <w:bookmarkEnd w:id="166"/>
      <w:bookmarkEnd w:id="167"/>
      <w:bookmarkEnd w:id="168"/>
      <w:bookmarkEnd w:id="169"/>
      <w:bookmarkEnd w:id="170"/>
      <w:bookmarkEnd w:id="171"/>
      <w:bookmarkEnd w:id="172"/>
      <w:bookmarkEnd w:id="173"/>
    </w:p>
    <w:p w14:paraId="32302BC3" w14:textId="77777777" w:rsidR="00CF4A8E" w:rsidRDefault="00CF4A8E">
      <w:pPr>
        <w:pStyle w:val="Textoindependiente3"/>
        <w:spacing w:line="360" w:lineRule="auto"/>
        <w:jc w:val="center"/>
        <w:rPr>
          <w:sz w:val="24"/>
        </w:rPr>
      </w:pPr>
    </w:p>
    <w:p w14:paraId="7D0BA3BD" w14:textId="77777777" w:rsidR="00CF4A8E" w:rsidRDefault="00CF4A8E">
      <w:pPr>
        <w:pStyle w:val="Textoindependiente3"/>
        <w:spacing w:line="360" w:lineRule="auto"/>
        <w:jc w:val="both"/>
        <w:rPr>
          <w:sz w:val="24"/>
        </w:rPr>
      </w:pPr>
      <w:r>
        <w:rPr>
          <w:sz w:val="24"/>
        </w:rPr>
        <w:t>De modo particular, se observó que en las dos comunidades de estudio existen características propias, y es así que la comunidad de Japo presenta más superficies planas en un 50% del total; En cambio las superficies accidentadas predominan más en la comunidad de Lacolaconi, llegando a ser aproximadamente un 75%, de la superficie total.</w:t>
      </w:r>
    </w:p>
    <w:p w14:paraId="429589F0" w14:textId="77777777" w:rsidR="00CF4A8E" w:rsidRDefault="00CF4A8E">
      <w:pPr>
        <w:pStyle w:val="Textoindependiente3"/>
        <w:spacing w:line="360" w:lineRule="auto"/>
        <w:jc w:val="both"/>
        <w:rPr>
          <w:sz w:val="24"/>
        </w:rPr>
      </w:pPr>
    </w:p>
    <w:p w14:paraId="7DD994D3" w14:textId="77777777" w:rsidR="00CF4A8E" w:rsidRDefault="00CF4A8E">
      <w:pPr>
        <w:pStyle w:val="Textoindependiente3"/>
        <w:spacing w:line="360" w:lineRule="auto"/>
        <w:jc w:val="both"/>
        <w:rPr>
          <w:sz w:val="24"/>
        </w:rPr>
      </w:pPr>
      <w:r>
        <w:rPr>
          <w:sz w:val="24"/>
        </w:rPr>
        <w:t>La topografía de esta región dificulta relativamente el transporte de los productos agrícolas y la transitabilidad de los comunarios en algunas épocas del año agrícola, especialmente en las épocas lluviosas donde los caminos y caminos de herraduras se tornan en algunos sectores resbalosos.</w:t>
      </w:r>
    </w:p>
    <w:p w14:paraId="1F2F5E49" w14:textId="77777777" w:rsidR="00CF4A8E" w:rsidRDefault="00CF4A8E">
      <w:pPr>
        <w:pStyle w:val="Textoindependiente3"/>
        <w:spacing w:line="360" w:lineRule="auto"/>
        <w:jc w:val="both"/>
        <w:rPr>
          <w:sz w:val="24"/>
        </w:rPr>
      </w:pPr>
    </w:p>
    <w:p w14:paraId="7740E544" w14:textId="77777777" w:rsidR="00CF4A8E" w:rsidRDefault="00CF4A8E">
      <w:pPr>
        <w:pStyle w:val="Textoindependiente3"/>
        <w:spacing w:line="360" w:lineRule="auto"/>
        <w:jc w:val="both"/>
        <w:rPr>
          <w:sz w:val="24"/>
        </w:rPr>
      </w:pPr>
      <w:r>
        <w:rPr>
          <w:sz w:val="24"/>
        </w:rPr>
        <w:t>Por otra parte, en este contexto los comunarios de ambas comunidades, desde hace mucho tiempo atrás han ubicado y diferenciado sectores con mucho riesgo climático de otros que no lo son, permitiéndoles cultivar con bastante diversidad en varias parcelas. Por las características topográficas en la que se encuentran las comunidades de estudio, se puede diferenciar reducidos espacios territoriales con características microclimáticas especificas. Al respecto Alberto (2002), señala que estas diferencias en la topografía, permiten generar ventajas para los cultivos, formándose microclimas con características peculiares, que facilitan mantener la biodiversidad varietal y de especies cultivadas.</w:t>
      </w:r>
    </w:p>
    <w:p w14:paraId="0FA85E3D" w14:textId="77777777" w:rsidR="00CF4A8E" w:rsidRDefault="00CF4A8E">
      <w:pPr>
        <w:pStyle w:val="Textoindependiente3"/>
        <w:spacing w:line="360" w:lineRule="auto"/>
        <w:jc w:val="both"/>
        <w:rPr>
          <w:sz w:val="24"/>
        </w:rPr>
      </w:pPr>
    </w:p>
    <w:p w14:paraId="4933F971" w14:textId="77777777" w:rsidR="00CF4A8E" w:rsidRDefault="00CF4A8E">
      <w:pPr>
        <w:pStyle w:val="Titulo5"/>
        <w:rPr>
          <w:b/>
        </w:rPr>
      </w:pPr>
      <w:bookmarkStart w:id="174" w:name="_Toc121214679"/>
      <w:r>
        <w:rPr>
          <w:b/>
        </w:rPr>
        <w:t>4.2.4.5. Distribución de roles familiares para el traslado del grano de cañahua</w:t>
      </w:r>
      <w:bookmarkEnd w:id="174"/>
    </w:p>
    <w:p w14:paraId="69F52F20" w14:textId="77777777" w:rsidR="00CF4A8E" w:rsidRDefault="00CF4A8E">
      <w:pPr>
        <w:pStyle w:val="Textoindependiente3"/>
        <w:spacing w:line="360" w:lineRule="auto"/>
        <w:jc w:val="both"/>
        <w:rPr>
          <w:sz w:val="24"/>
        </w:rPr>
      </w:pPr>
    </w:p>
    <w:p w14:paraId="7E1DDEF9" w14:textId="77777777" w:rsidR="00CF4A8E" w:rsidRDefault="00CF4A8E">
      <w:pPr>
        <w:pStyle w:val="Textoindependiente3"/>
        <w:spacing w:line="360" w:lineRule="auto"/>
        <w:jc w:val="both"/>
        <w:rPr>
          <w:sz w:val="24"/>
        </w:rPr>
      </w:pPr>
      <w:r>
        <w:rPr>
          <w:sz w:val="24"/>
        </w:rPr>
        <w:t>La actividad del traslado y transporte del grano de cañahua, mayormente lo realiza el hombre porque es necesario cargar y descargar o arreglar la carga durante la travesía por si ocurre una caída de los mismos durante el camino. En esta etapa del transporte, el trabajo de la mujer tampoco es desmerecedora de ninguna manera, aunque existen mujeres que realizan esta actividad muy similar al hombre; la mujer acompaña siempre a su pareja en esta etapa de la post-cosecha, realizando actividades complementarias domésticas que también son de vital importancia. Existe una relativa participación de toda la familia porque los hijos mayores de 12 años se encuentran ausentes, la participación familiar ocurre principalmente en familias donde existen hijos menores de 12 años quienes acompañas a sus padres en esta actividad del traslado y en las demás actividades cotidianas propias de las comunidad realizando trabajos livianos que también son de vital importancia. Como se mencionó, los jóvenes de la comunidad participan muy poco, porque muchos de ellos se encuentran en las ciudades y solo algunos regresan para la época de la cosecha y la siembra. En el grafico 3, se muestra el rol familiar en el traslado del grano bruto de cañahua en las dos comunidades de estudio.</w:t>
      </w:r>
    </w:p>
    <w:p w14:paraId="5AFFFC6D" w14:textId="77777777" w:rsidR="00CF4A8E" w:rsidRDefault="00CF4A8E">
      <w:pPr>
        <w:pStyle w:val="Textoindependiente3"/>
        <w:spacing w:line="360" w:lineRule="auto"/>
        <w:jc w:val="both"/>
        <w:rPr>
          <w:sz w:val="24"/>
        </w:rPr>
      </w:pPr>
    </w:p>
    <w:p w14:paraId="2983D91C" w14:textId="77777777" w:rsidR="00CF4A8E" w:rsidRDefault="00CF4A8E">
      <w:pPr>
        <w:pStyle w:val="Textoindependiente3"/>
        <w:spacing w:line="360" w:lineRule="auto"/>
        <w:jc w:val="both"/>
        <w:rPr>
          <w:sz w:val="24"/>
        </w:rPr>
      </w:pPr>
      <w:r>
        <w:rPr>
          <w:sz w:val="24"/>
        </w:rPr>
        <w:t xml:space="preserve">Según las costumbres y tradiciones en ambas comunidades, y en el Ayllu en general, una vez que todos los productos son recogidos a la vivienda campesina, son las mujeres las que se hacen cargo de todo lo producido y por esta situación son consideradas como las “resguardadoras” o “custodios” de toda la producción de un año agrícola; mientras que los hombres son considerados como los “gestores” y “proveedores” de todo el trabajo que se realiza en el campo. Es asi que con el cultivo de la cañahua, son las mujeres las que deciden cuanto, cuando y como se destinará para la venta cuando surja alguna necesidad familiar. </w:t>
      </w:r>
    </w:p>
    <w:p w14:paraId="422CD626" w14:textId="77777777" w:rsidR="00CF4A8E" w:rsidRDefault="00CF4A8E">
      <w:pPr>
        <w:pStyle w:val="Textoindependiente3"/>
        <w:spacing w:line="360" w:lineRule="auto"/>
        <w:jc w:val="both"/>
        <w:rPr>
          <w:sz w:val="24"/>
        </w:rPr>
      </w:pPr>
    </w:p>
    <w:p w14:paraId="4D203483" w14:textId="77777777" w:rsidR="00CF4A8E" w:rsidRDefault="00CF4A8E">
      <w:pPr>
        <w:pStyle w:val="Grfico"/>
      </w:pPr>
      <w:bookmarkStart w:id="175" w:name="_Toc119151391"/>
      <w:bookmarkStart w:id="176" w:name="_Toc121214545"/>
      <w:r>
        <w:t>Gráfico 3. Porcentaje de distribución del rol familiar en el traslado del grano bruto de cañahua</w:t>
      </w:r>
      <w:bookmarkEnd w:id="175"/>
      <w:bookmarkEnd w:id="176"/>
    </w:p>
    <w:p w14:paraId="678B7515" w14:textId="72637506" w:rsidR="00CF4A8E" w:rsidRDefault="00CF4A8E">
      <w:pPr>
        <w:pStyle w:val="Textoindependiente3"/>
        <w:jc w:val="both"/>
      </w:pPr>
      <w:r>
        <w:t xml:space="preserve">                 </w:t>
      </w:r>
      <w:r w:rsidR="008855E0">
        <w:rPr>
          <w:noProof/>
        </w:rPr>
        <w:drawing>
          <wp:inline distT="0" distB="0" distL="0" distR="0" wp14:anchorId="1F4F6AA5" wp14:editId="0CDF6CF4">
            <wp:extent cx="4541520" cy="3337560"/>
            <wp:effectExtent l="0" t="0" r="0" b="0"/>
            <wp:docPr id="8"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C178B41"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5E463AA4" w14:textId="77777777" w:rsidR="00CF4A8E" w:rsidRDefault="00CF4A8E">
      <w:pPr>
        <w:pStyle w:val="Textoindependiente3"/>
        <w:jc w:val="both"/>
        <w:rPr>
          <w:sz w:val="24"/>
        </w:rPr>
      </w:pPr>
    </w:p>
    <w:p w14:paraId="4744937F" w14:textId="77777777" w:rsidR="00CF4A8E" w:rsidRDefault="00CF4A8E">
      <w:pPr>
        <w:pStyle w:val="Titulo3"/>
      </w:pPr>
      <w:bookmarkStart w:id="177" w:name="_Toc121214680"/>
      <w:r>
        <w:t>4.2.5. Formas de almacenamiento</w:t>
      </w:r>
      <w:bookmarkEnd w:id="177"/>
    </w:p>
    <w:p w14:paraId="2CDB5AE3" w14:textId="77777777" w:rsidR="00CF4A8E" w:rsidRDefault="00CF4A8E">
      <w:pPr>
        <w:pStyle w:val="Textoindependiente3"/>
        <w:spacing w:line="360" w:lineRule="auto"/>
        <w:jc w:val="both"/>
        <w:rPr>
          <w:sz w:val="24"/>
        </w:rPr>
      </w:pPr>
    </w:p>
    <w:p w14:paraId="763A7195" w14:textId="77777777" w:rsidR="00CF4A8E" w:rsidRDefault="00CF4A8E">
      <w:pPr>
        <w:pStyle w:val="Textoindependiente3"/>
        <w:spacing w:line="360" w:lineRule="auto"/>
        <w:jc w:val="both"/>
        <w:rPr>
          <w:sz w:val="24"/>
        </w:rPr>
      </w:pPr>
      <w:r>
        <w:rPr>
          <w:sz w:val="24"/>
        </w:rPr>
        <w:t>Existen dos formas de almacenamiento del grano de cañahua, en las comunidades de estudio: El almacenamiento tradicional y el almacenamiento “mejorado”, como se muestra en el Grafico 4.</w:t>
      </w:r>
    </w:p>
    <w:p w14:paraId="3B244708" w14:textId="77777777" w:rsidR="00CF4A8E" w:rsidRDefault="00CF4A8E">
      <w:pPr>
        <w:pStyle w:val="Grfico"/>
        <w:rPr>
          <w:b/>
        </w:rPr>
      </w:pPr>
    </w:p>
    <w:p w14:paraId="79C5D8F1" w14:textId="77777777" w:rsidR="00CF4A8E" w:rsidRDefault="00CF4A8E">
      <w:pPr>
        <w:spacing w:line="360" w:lineRule="auto"/>
        <w:jc w:val="both"/>
      </w:pPr>
      <w:bookmarkStart w:id="178" w:name="_Toc119149114"/>
      <w:bookmarkStart w:id="179" w:name="_Toc119151392"/>
      <w:bookmarkStart w:id="180" w:name="_Toc120440017"/>
      <w:r>
        <w:t>Estas formas de almacenamiento facilitan de alguna manera la conservación de los diferentes granos que se producen en estas regiones altas, los cuales serán destinados a los diferentes rubros según la racionalidad campesina para el autoconsumo, transformación, comercialización y relaciones sociales de reciprocidad.</w:t>
      </w:r>
      <w:bookmarkEnd w:id="178"/>
      <w:bookmarkEnd w:id="179"/>
      <w:bookmarkEnd w:id="180"/>
    </w:p>
    <w:p w14:paraId="362089FE" w14:textId="77777777" w:rsidR="00CF4A8E" w:rsidRDefault="00CF4A8E">
      <w:pPr>
        <w:pStyle w:val="Grfico"/>
      </w:pPr>
      <w:bookmarkStart w:id="181" w:name="_Toc119151393"/>
      <w:bookmarkStart w:id="182" w:name="_Toc121214546"/>
      <w:r>
        <w:rPr>
          <w:b/>
        </w:rPr>
        <w:t>Gráfico 4.</w:t>
      </w:r>
      <w:r>
        <w:t xml:space="preserve"> Formas de almacenamiento más utilizados para guardar el grano bruto de cañahua en las viviendas campesinas.</w:t>
      </w:r>
      <w:bookmarkEnd w:id="181"/>
      <w:bookmarkEnd w:id="182"/>
    </w:p>
    <w:p w14:paraId="195A933E" w14:textId="01063BF5" w:rsidR="00CF4A8E" w:rsidRDefault="00CF4A8E">
      <w:pPr>
        <w:pStyle w:val="Textoindependiente3"/>
        <w:jc w:val="both"/>
      </w:pPr>
      <w:r>
        <w:t xml:space="preserve">                         </w:t>
      </w:r>
      <w:r w:rsidR="008855E0">
        <w:rPr>
          <w:noProof/>
        </w:rPr>
        <w:drawing>
          <wp:inline distT="0" distB="0" distL="0" distR="0" wp14:anchorId="44BAF09E" wp14:editId="460676BE">
            <wp:extent cx="4122420" cy="2918460"/>
            <wp:effectExtent l="0" t="0" r="0" b="0"/>
            <wp:docPr id="9" name="Objet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2CF6D51"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2AA19451" w14:textId="77777777" w:rsidR="00CF4A8E" w:rsidRDefault="00CF4A8E">
      <w:pPr>
        <w:pStyle w:val="Textoindependiente3"/>
        <w:spacing w:line="360" w:lineRule="auto"/>
        <w:jc w:val="both"/>
        <w:rPr>
          <w:sz w:val="24"/>
        </w:rPr>
      </w:pPr>
    </w:p>
    <w:p w14:paraId="13C3C3BE" w14:textId="77777777" w:rsidR="00CF4A8E" w:rsidRDefault="00CF4A8E">
      <w:pPr>
        <w:pStyle w:val="Ttulo4"/>
        <w:rPr>
          <w:rFonts w:ascii="Times New Roman" w:hAnsi="Times New Roman"/>
        </w:rPr>
      </w:pPr>
      <w:bookmarkStart w:id="183" w:name="_Toc121214681"/>
      <w:r>
        <w:rPr>
          <w:rFonts w:ascii="Times New Roman" w:hAnsi="Times New Roman"/>
        </w:rPr>
        <w:t>4.2.5.1. Almacenamiento tradicional</w:t>
      </w:r>
      <w:bookmarkEnd w:id="183"/>
    </w:p>
    <w:p w14:paraId="5838FB1B" w14:textId="77777777" w:rsidR="00CF4A8E" w:rsidRDefault="00CF4A8E">
      <w:pPr>
        <w:pStyle w:val="Piedepgina"/>
        <w:tabs>
          <w:tab w:val="clear" w:pos="4252"/>
          <w:tab w:val="clear" w:pos="8504"/>
        </w:tabs>
        <w:spacing w:line="360" w:lineRule="auto"/>
        <w:rPr>
          <w:lang w:val="es-ES_tradnl"/>
        </w:rPr>
      </w:pPr>
    </w:p>
    <w:p w14:paraId="1D0625A9" w14:textId="77777777" w:rsidR="00CF4A8E" w:rsidRDefault="00CF4A8E">
      <w:pPr>
        <w:pStyle w:val="Textoindependiente"/>
        <w:spacing w:line="360" w:lineRule="auto"/>
        <w:rPr>
          <w:lang w:val="es-ES_tradnl"/>
        </w:rPr>
      </w:pPr>
      <w:r>
        <w:rPr>
          <w:lang w:val="es-ES_tradnl"/>
        </w:rPr>
        <w:t>El almacenamiento tradicional es el que se utiliza en las comunidades campesinas muchos de ellos fabricados y adquiridos con recursos locales propios, los cuales se han ido utilizando por muchos años y transmitidos de generación en generación hasta nuestros días.</w:t>
      </w:r>
    </w:p>
    <w:p w14:paraId="0FDF789F" w14:textId="77777777" w:rsidR="00CF4A8E" w:rsidRDefault="00CF4A8E">
      <w:pPr>
        <w:pStyle w:val="Textoindependiente3"/>
        <w:spacing w:line="360" w:lineRule="auto"/>
        <w:jc w:val="both"/>
        <w:rPr>
          <w:color w:val="FF0000"/>
          <w:sz w:val="24"/>
        </w:rPr>
      </w:pPr>
    </w:p>
    <w:p w14:paraId="0B233665" w14:textId="77777777" w:rsidR="00CF4A8E" w:rsidRDefault="00CF4A8E">
      <w:pPr>
        <w:pStyle w:val="Textoindependiente3"/>
        <w:spacing w:line="360" w:lineRule="auto"/>
        <w:jc w:val="both"/>
        <w:rPr>
          <w:sz w:val="24"/>
        </w:rPr>
      </w:pPr>
      <w:r>
        <w:rPr>
          <w:sz w:val="24"/>
        </w:rPr>
        <w:t>El almacenamiento tradicional sirve no solo para almacenar el grano bruto de cañahua, también otros productos agropecuarios como la papa, el chuño, la quinua; cereales como el trigo kumu, la cebada, etc. tarea que se realiza de cuatro formas muy distintas: Apilado de sacos de polietileno lleno de grano; en piruas, en ph’uñus y tinajas de arcilla, denominados wirkhis, como se aprecia en las siguientes fotografías. Estas formas de almacenamiento permiten a los comunarios productores guardar sus productos , especialmente los granos con cierto riesgo y susceptibilidad al ataque de plagas especialmente con el uso de los sacos de pilietileno y no asi con los demás implementos (piruas, wirkhis y ph’uñus). De manera general en las dos comunidades de estudio, de estas cuatro formas de almacenamiento el más común y muy representativo viene a ser los sacos apilados en 61%; seguido de las piruas que representan  el 22%; y por último los ph’uñus y tinajas (wirkhis) en un 9 y 13% respectivamente.</w:t>
      </w:r>
    </w:p>
    <w:p w14:paraId="60EA70DE" w14:textId="77777777" w:rsidR="00CF4A8E" w:rsidRDefault="00CF4A8E">
      <w:pPr>
        <w:pStyle w:val="Textoindependiente3"/>
        <w:spacing w:line="360" w:lineRule="auto"/>
        <w:jc w:val="both"/>
        <w:rPr>
          <w:sz w:val="24"/>
        </w:rPr>
      </w:pPr>
    </w:p>
    <w:p w14:paraId="1CF8ECFC" w14:textId="23AB3FF3" w:rsidR="00CF4A8E" w:rsidRDefault="008855E0">
      <w:pPr>
        <w:pStyle w:val="Textoindependiente3"/>
        <w:jc w:val="center"/>
        <w:rPr>
          <w:sz w:val="24"/>
        </w:rPr>
      </w:pPr>
      <w:r>
        <w:rPr>
          <w:noProof/>
          <w:sz w:val="24"/>
        </w:rPr>
        <w:drawing>
          <wp:inline distT="0" distB="0" distL="0" distR="0" wp14:anchorId="52ADAB79" wp14:editId="41A7B83A">
            <wp:extent cx="3901440" cy="2933700"/>
            <wp:effectExtent l="0" t="0" r="0" b="0"/>
            <wp:docPr id="1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01440" cy="2933700"/>
                    </a:xfrm>
                    <a:prstGeom prst="rect">
                      <a:avLst/>
                    </a:prstGeom>
                    <a:noFill/>
                    <a:ln>
                      <a:noFill/>
                    </a:ln>
                  </pic:spPr>
                </pic:pic>
              </a:graphicData>
            </a:graphic>
          </wp:inline>
        </w:drawing>
      </w:r>
    </w:p>
    <w:p w14:paraId="14A84E73" w14:textId="77777777" w:rsidR="00CF4A8E" w:rsidRDefault="00CF4A8E">
      <w:pPr>
        <w:pStyle w:val="Fotos"/>
        <w:spacing w:line="240" w:lineRule="auto"/>
        <w:rPr>
          <w:szCs w:val="24"/>
        </w:rPr>
      </w:pPr>
      <w:bookmarkStart w:id="184" w:name="_Toc116802940"/>
      <w:bookmarkStart w:id="185" w:name="_Toc119148982"/>
      <w:bookmarkStart w:id="186" w:name="_Toc119213378"/>
      <w:bookmarkStart w:id="187" w:name="_Toc120589167"/>
      <w:bookmarkStart w:id="188" w:name="_Toc120607540"/>
      <w:bookmarkStart w:id="189" w:name="_Toc120700161"/>
      <w:bookmarkStart w:id="190" w:name="_Toc121103974"/>
      <w:bookmarkStart w:id="191" w:name="_Toc121214384"/>
      <w:bookmarkStart w:id="192" w:name="_Toc121214682"/>
      <w:r>
        <w:t>Foto 5. Uso de sacos de polietileno, en almacenamiento tradicional</w:t>
      </w:r>
      <w:bookmarkEnd w:id="184"/>
      <w:bookmarkEnd w:id="185"/>
      <w:bookmarkEnd w:id="186"/>
      <w:bookmarkEnd w:id="187"/>
      <w:bookmarkEnd w:id="188"/>
      <w:bookmarkEnd w:id="189"/>
      <w:bookmarkEnd w:id="190"/>
      <w:bookmarkEnd w:id="191"/>
      <w:bookmarkEnd w:id="192"/>
    </w:p>
    <w:p w14:paraId="17D64F85" w14:textId="77777777" w:rsidR="00CF4A8E" w:rsidRDefault="00CF4A8E">
      <w:pPr>
        <w:pStyle w:val="Textoindependiente3"/>
        <w:spacing w:line="360" w:lineRule="auto"/>
        <w:rPr>
          <w:sz w:val="24"/>
        </w:rPr>
      </w:pPr>
    </w:p>
    <w:p w14:paraId="13B56E92" w14:textId="73864F5E" w:rsidR="00CF4A8E" w:rsidRDefault="008855E0">
      <w:pPr>
        <w:pStyle w:val="Textoindependiente3"/>
        <w:jc w:val="center"/>
        <w:rPr>
          <w:sz w:val="24"/>
        </w:rPr>
      </w:pPr>
      <w:r>
        <w:rPr>
          <w:noProof/>
          <w:sz w:val="24"/>
        </w:rPr>
        <w:drawing>
          <wp:inline distT="0" distB="0" distL="0" distR="0" wp14:anchorId="6B982522" wp14:editId="18E5C448">
            <wp:extent cx="3444240" cy="2392680"/>
            <wp:effectExtent l="0" t="0" r="0" b="0"/>
            <wp:docPr id="1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44240" cy="2392680"/>
                    </a:xfrm>
                    <a:prstGeom prst="rect">
                      <a:avLst/>
                    </a:prstGeom>
                    <a:noFill/>
                    <a:ln>
                      <a:noFill/>
                    </a:ln>
                  </pic:spPr>
                </pic:pic>
              </a:graphicData>
            </a:graphic>
          </wp:inline>
        </w:drawing>
      </w:r>
    </w:p>
    <w:p w14:paraId="325F94EE" w14:textId="77777777" w:rsidR="00CF4A8E" w:rsidRDefault="00CF4A8E">
      <w:pPr>
        <w:pStyle w:val="Fotos"/>
        <w:spacing w:line="240" w:lineRule="auto"/>
      </w:pPr>
      <w:bookmarkStart w:id="193" w:name="_Toc116802941"/>
      <w:bookmarkStart w:id="194" w:name="_Toc119148983"/>
      <w:bookmarkStart w:id="195" w:name="_Toc119213379"/>
      <w:bookmarkStart w:id="196" w:name="_Toc120589168"/>
      <w:bookmarkStart w:id="197" w:name="_Toc120607541"/>
      <w:bookmarkStart w:id="198" w:name="_Toc120700162"/>
      <w:bookmarkStart w:id="199" w:name="_Toc121103975"/>
      <w:bookmarkStart w:id="200" w:name="_Toc121214385"/>
      <w:bookmarkStart w:id="201" w:name="_Toc121214683"/>
      <w:r>
        <w:t>Foto 6. La pirua, utilizado como almacenamiento tradicional</w:t>
      </w:r>
      <w:bookmarkEnd w:id="193"/>
      <w:bookmarkEnd w:id="194"/>
      <w:bookmarkEnd w:id="195"/>
      <w:bookmarkEnd w:id="196"/>
      <w:bookmarkEnd w:id="197"/>
      <w:bookmarkEnd w:id="198"/>
      <w:bookmarkEnd w:id="199"/>
      <w:bookmarkEnd w:id="200"/>
      <w:bookmarkEnd w:id="201"/>
    </w:p>
    <w:p w14:paraId="17E149A7" w14:textId="77777777" w:rsidR="00CF4A8E" w:rsidRDefault="00CF4A8E">
      <w:pPr>
        <w:pStyle w:val="Textoindependiente3"/>
        <w:spacing w:line="360" w:lineRule="auto"/>
        <w:jc w:val="center"/>
        <w:rPr>
          <w:sz w:val="24"/>
        </w:rPr>
      </w:pPr>
    </w:p>
    <w:p w14:paraId="38D34151" w14:textId="77777777" w:rsidR="00CF4A8E" w:rsidRDefault="00CF4A8E">
      <w:pPr>
        <w:pStyle w:val="Textoindependiente3"/>
        <w:spacing w:line="360" w:lineRule="auto"/>
        <w:jc w:val="center"/>
        <w:rPr>
          <w:sz w:val="24"/>
        </w:rPr>
      </w:pPr>
    </w:p>
    <w:p w14:paraId="1B7D9C5E" w14:textId="17E47E39" w:rsidR="00CF4A8E" w:rsidRDefault="008855E0">
      <w:pPr>
        <w:pStyle w:val="Textoindependiente3"/>
        <w:jc w:val="center"/>
        <w:rPr>
          <w:sz w:val="24"/>
        </w:rPr>
      </w:pPr>
      <w:r>
        <w:rPr>
          <w:noProof/>
          <w:sz w:val="24"/>
        </w:rPr>
        <w:drawing>
          <wp:inline distT="0" distB="0" distL="0" distR="0" wp14:anchorId="46D583EF" wp14:editId="7B878427">
            <wp:extent cx="2872740" cy="3192780"/>
            <wp:effectExtent l="0" t="0" r="0" b="0"/>
            <wp:docPr id="1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72740" cy="3192780"/>
                    </a:xfrm>
                    <a:prstGeom prst="rect">
                      <a:avLst/>
                    </a:prstGeom>
                    <a:noFill/>
                    <a:ln>
                      <a:noFill/>
                    </a:ln>
                  </pic:spPr>
                </pic:pic>
              </a:graphicData>
            </a:graphic>
          </wp:inline>
        </w:drawing>
      </w:r>
    </w:p>
    <w:p w14:paraId="3CE470C1" w14:textId="77777777" w:rsidR="00CF4A8E" w:rsidRDefault="00CF4A8E">
      <w:pPr>
        <w:pStyle w:val="Fotos"/>
        <w:spacing w:line="240" w:lineRule="auto"/>
      </w:pPr>
      <w:bookmarkStart w:id="202" w:name="_Toc116802942"/>
      <w:bookmarkStart w:id="203" w:name="_Toc119148984"/>
      <w:bookmarkStart w:id="204" w:name="_Toc119213380"/>
      <w:bookmarkStart w:id="205" w:name="_Toc120589169"/>
      <w:bookmarkStart w:id="206" w:name="_Toc120607542"/>
      <w:bookmarkStart w:id="207" w:name="_Toc120700163"/>
      <w:bookmarkStart w:id="208" w:name="_Toc121103976"/>
      <w:bookmarkStart w:id="209" w:name="_Toc121214386"/>
      <w:bookmarkStart w:id="210" w:name="_Toc121214684"/>
      <w:r>
        <w:t>Foto 7. Los ph’uñus, utilizado como almacenamiento tradicional</w:t>
      </w:r>
      <w:bookmarkEnd w:id="202"/>
      <w:bookmarkEnd w:id="203"/>
      <w:bookmarkEnd w:id="204"/>
      <w:bookmarkEnd w:id="205"/>
      <w:bookmarkEnd w:id="206"/>
      <w:bookmarkEnd w:id="207"/>
      <w:bookmarkEnd w:id="208"/>
      <w:bookmarkEnd w:id="209"/>
      <w:bookmarkEnd w:id="210"/>
    </w:p>
    <w:p w14:paraId="22C67535" w14:textId="77777777" w:rsidR="00CF4A8E" w:rsidRDefault="00CF4A8E">
      <w:pPr>
        <w:pStyle w:val="Textoindependiente3"/>
        <w:spacing w:line="360" w:lineRule="auto"/>
        <w:jc w:val="both"/>
        <w:rPr>
          <w:sz w:val="24"/>
        </w:rPr>
      </w:pPr>
    </w:p>
    <w:p w14:paraId="328B249B" w14:textId="77777777" w:rsidR="00CF4A8E" w:rsidRDefault="00CF4A8E">
      <w:pPr>
        <w:pStyle w:val="Textoindependiente3"/>
        <w:spacing w:line="360" w:lineRule="auto"/>
        <w:jc w:val="both"/>
        <w:rPr>
          <w:sz w:val="24"/>
        </w:rPr>
      </w:pPr>
      <w:r>
        <w:rPr>
          <w:sz w:val="24"/>
        </w:rPr>
        <w:t>Muchos de estos últimos implementos mencionados (wirkhis y phuñus) para este tipo de almacenamiento, han sido heredados de sus abuelos e incluso del papá de sus abuelos y son conservados, por algunos comunarios, hasta la actualidad.</w:t>
      </w:r>
    </w:p>
    <w:p w14:paraId="1F082A8C" w14:textId="77777777" w:rsidR="00CF4A8E" w:rsidRDefault="00CF4A8E">
      <w:pPr>
        <w:pStyle w:val="Textoindependiente3"/>
        <w:spacing w:line="360" w:lineRule="auto"/>
        <w:jc w:val="both"/>
        <w:rPr>
          <w:sz w:val="24"/>
        </w:rPr>
      </w:pPr>
    </w:p>
    <w:p w14:paraId="17550757" w14:textId="77777777" w:rsidR="00CF4A8E" w:rsidRDefault="00CF4A8E">
      <w:pPr>
        <w:pStyle w:val="Textoindependiente3"/>
        <w:spacing w:line="360" w:lineRule="auto"/>
        <w:jc w:val="both"/>
        <w:rPr>
          <w:sz w:val="24"/>
        </w:rPr>
      </w:pPr>
      <w:r>
        <w:rPr>
          <w:sz w:val="24"/>
        </w:rPr>
        <w:t>De modo particular, refiriéndonos a las comunidades de Japo y Lacolaconi lo que más se emplea para el almacenamiento del grano de cañahua son los sacos de polietileno representando un 58 y 72% respectivamente de la totalidad; como se observa en el siguiente Gráfico.</w:t>
      </w:r>
    </w:p>
    <w:p w14:paraId="34075D36" w14:textId="77777777" w:rsidR="00CF4A8E" w:rsidRDefault="00CF4A8E">
      <w:pPr>
        <w:pStyle w:val="Textoindependiente3"/>
        <w:spacing w:line="360" w:lineRule="auto"/>
        <w:jc w:val="both"/>
        <w:rPr>
          <w:sz w:val="24"/>
        </w:rPr>
      </w:pPr>
    </w:p>
    <w:p w14:paraId="198FBAD5" w14:textId="77777777" w:rsidR="00CF4A8E" w:rsidRDefault="00CF4A8E">
      <w:pPr>
        <w:pStyle w:val="Textoindependiente3"/>
        <w:spacing w:line="360" w:lineRule="auto"/>
        <w:jc w:val="both"/>
        <w:rPr>
          <w:sz w:val="24"/>
        </w:rPr>
      </w:pPr>
    </w:p>
    <w:p w14:paraId="39FF4B88" w14:textId="77777777" w:rsidR="00CF4A8E" w:rsidRDefault="00CF4A8E">
      <w:pPr>
        <w:pStyle w:val="Textoindependiente3"/>
        <w:spacing w:line="360" w:lineRule="auto"/>
        <w:jc w:val="both"/>
        <w:rPr>
          <w:sz w:val="24"/>
        </w:rPr>
      </w:pPr>
    </w:p>
    <w:p w14:paraId="12016532" w14:textId="77777777" w:rsidR="00CF4A8E" w:rsidRDefault="00CF4A8E">
      <w:pPr>
        <w:pStyle w:val="Textoindependiente3"/>
        <w:spacing w:line="360" w:lineRule="auto"/>
        <w:jc w:val="both"/>
        <w:rPr>
          <w:sz w:val="24"/>
        </w:rPr>
      </w:pPr>
    </w:p>
    <w:p w14:paraId="5A93D8E6" w14:textId="77777777" w:rsidR="00CF4A8E" w:rsidRDefault="00CF4A8E">
      <w:pPr>
        <w:pStyle w:val="Textoindependiente3"/>
        <w:spacing w:line="360" w:lineRule="auto"/>
        <w:jc w:val="both"/>
        <w:rPr>
          <w:sz w:val="24"/>
        </w:rPr>
      </w:pPr>
    </w:p>
    <w:p w14:paraId="74F4D00F" w14:textId="77777777" w:rsidR="00CF4A8E" w:rsidRDefault="00CF4A8E">
      <w:pPr>
        <w:pStyle w:val="Grfico"/>
      </w:pPr>
      <w:bookmarkStart w:id="211" w:name="_Toc119151394"/>
      <w:bookmarkStart w:id="212" w:name="_Toc121214547"/>
      <w:r>
        <w:rPr>
          <w:b/>
        </w:rPr>
        <w:t>Gráfico 5.</w:t>
      </w:r>
      <w:r>
        <w:t xml:space="preserve"> Porcentaje de implementos utilizados en el almacenamiento tradicional campesino</w:t>
      </w:r>
      <w:bookmarkEnd w:id="211"/>
      <w:bookmarkEnd w:id="212"/>
    </w:p>
    <w:p w14:paraId="6EDECDDA" w14:textId="35440468" w:rsidR="00CF4A8E" w:rsidRDefault="00CF4A8E">
      <w:pPr>
        <w:pStyle w:val="Textoindependiente3"/>
        <w:jc w:val="both"/>
      </w:pPr>
      <w:r>
        <w:t xml:space="preserve">                               </w:t>
      </w:r>
      <w:r w:rsidR="008855E0">
        <w:rPr>
          <w:noProof/>
        </w:rPr>
        <w:drawing>
          <wp:inline distT="0" distB="0" distL="0" distR="0" wp14:anchorId="083347F6" wp14:editId="6D60CA76">
            <wp:extent cx="3970020" cy="2804160"/>
            <wp:effectExtent l="0" t="0" r="0" b="0"/>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48C0E84"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3C15D491" w14:textId="77777777" w:rsidR="00CF4A8E" w:rsidRDefault="00CF4A8E">
      <w:pPr>
        <w:pStyle w:val="Textoindependiente3"/>
        <w:spacing w:line="360" w:lineRule="auto"/>
        <w:rPr>
          <w:color w:val="FF0000"/>
          <w:sz w:val="24"/>
        </w:rPr>
      </w:pPr>
    </w:p>
    <w:p w14:paraId="2C8886D5" w14:textId="77777777" w:rsidR="00CF4A8E" w:rsidRDefault="00CF4A8E">
      <w:pPr>
        <w:pStyle w:val="Textoindependiente3"/>
        <w:spacing w:line="360" w:lineRule="auto"/>
        <w:jc w:val="both"/>
        <w:rPr>
          <w:color w:val="000000"/>
          <w:sz w:val="24"/>
        </w:rPr>
      </w:pPr>
      <w:r>
        <w:rPr>
          <w:color w:val="000000"/>
          <w:sz w:val="24"/>
        </w:rPr>
        <w:t>Con los datos obtenidos durante la investigación se puede advertir que el almacenamiento tradicional es todavía bastante inseguro en la conservación de granos porque el implemento tradicional más empleado son los sacos de polietileno los cuales son fácilmente perforables y donde ingresar la humedad con bastante facilidad ocasionando de esta manera pérdidas de grano. Por otro lado, los implementos que podrían dar seguridad, especialmente a los granos, son muy poco utilizados.</w:t>
      </w:r>
    </w:p>
    <w:p w14:paraId="0CA97026" w14:textId="77777777" w:rsidR="00CF4A8E" w:rsidRDefault="00CF4A8E">
      <w:pPr>
        <w:pStyle w:val="Textoindependiente3"/>
        <w:spacing w:line="360" w:lineRule="auto"/>
        <w:jc w:val="both"/>
        <w:rPr>
          <w:color w:val="000000"/>
          <w:sz w:val="24"/>
        </w:rPr>
      </w:pPr>
    </w:p>
    <w:p w14:paraId="5B402251" w14:textId="77777777" w:rsidR="00CF4A8E" w:rsidRDefault="00CF4A8E">
      <w:pPr>
        <w:pStyle w:val="Ttulo4"/>
        <w:rPr>
          <w:rFonts w:ascii="Times New Roman" w:hAnsi="Times New Roman"/>
        </w:rPr>
      </w:pPr>
      <w:bookmarkStart w:id="213" w:name="_Toc121214685"/>
      <w:r>
        <w:rPr>
          <w:rFonts w:ascii="Times New Roman" w:hAnsi="Times New Roman"/>
        </w:rPr>
        <w:t>4.2.5.2. Almacenamiento “mejorado”</w:t>
      </w:r>
      <w:bookmarkEnd w:id="213"/>
    </w:p>
    <w:p w14:paraId="46716653" w14:textId="77777777" w:rsidR="00CF4A8E" w:rsidRDefault="00CF4A8E">
      <w:pPr>
        <w:spacing w:line="360" w:lineRule="auto"/>
        <w:rPr>
          <w:lang w:val="es-ES_tradnl"/>
        </w:rPr>
      </w:pPr>
    </w:p>
    <w:p w14:paraId="076F6362" w14:textId="77777777" w:rsidR="00CF4A8E" w:rsidRDefault="00CF4A8E">
      <w:pPr>
        <w:pStyle w:val="Textoindependiente3"/>
        <w:spacing w:line="360" w:lineRule="auto"/>
        <w:jc w:val="both"/>
        <w:rPr>
          <w:sz w:val="24"/>
        </w:rPr>
      </w:pPr>
      <w:r>
        <w:rPr>
          <w:sz w:val="24"/>
        </w:rPr>
        <w:t>Se denomina almacenamiento mejorado preferentemente a los silos metálicos y los turriles comunes denominados barriles, equipos introducidos a las comunidades campesinas en gestiones anteriores por ONGs y que fueron componente principal de una transferencia tecnológica</w:t>
      </w:r>
      <w:r>
        <w:rPr>
          <w:color w:val="FF0000"/>
          <w:sz w:val="24"/>
        </w:rPr>
        <w:t>.</w:t>
      </w:r>
    </w:p>
    <w:p w14:paraId="57446949" w14:textId="77777777" w:rsidR="00CF4A8E" w:rsidRDefault="00CF4A8E">
      <w:pPr>
        <w:pStyle w:val="Textoindependiente3"/>
        <w:spacing w:line="360" w:lineRule="auto"/>
        <w:jc w:val="both"/>
        <w:rPr>
          <w:color w:val="FF0000"/>
          <w:sz w:val="24"/>
        </w:rPr>
      </w:pPr>
    </w:p>
    <w:p w14:paraId="768808AE" w14:textId="77777777" w:rsidR="00CF4A8E" w:rsidRDefault="00CF4A8E">
      <w:pPr>
        <w:pStyle w:val="Textoindependiente3"/>
        <w:spacing w:line="360" w:lineRule="auto"/>
        <w:jc w:val="both"/>
        <w:rPr>
          <w:sz w:val="24"/>
        </w:rPr>
      </w:pPr>
      <w:r>
        <w:rPr>
          <w:sz w:val="24"/>
        </w:rPr>
        <w:t>Esta forma de almacenamiento es muy poco utilizado por los comunarios productores de cañahua, debido principalmente al costo que representa su adquisición, puesto que significa en la familia tener un poco más de recursos económicos. De forma general, el empleo de este tipo de almacén en las dos comunidades de estudio es muy reducido siendo el uso de silos metálicos un 22% y el de turriles comunes 17% y el resto de los comunarios que no poseen ninguno de estos almacenes mejorados representa el 61%.</w:t>
      </w:r>
    </w:p>
    <w:p w14:paraId="5BC20261" w14:textId="77777777" w:rsidR="00CF4A8E" w:rsidRDefault="00CF4A8E">
      <w:pPr>
        <w:pStyle w:val="Textoindependiente3"/>
        <w:spacing w:line="360" w:lineRule="auto"/>
        <w:jc w:val="both"/>
        <w:rPr>
          <w:color w:val="FF0000"/>
          <w:sz w:val="24"/>
        </w:rPr>
      </w:pPr>
    </w:p>
    <w:p w14:paraId="3CE23727" w14:textId="6FB0AB6A" w:rsidR="00CF4A8E" w:rsidRDefault="00CF4A8E">
      <w:pPr>
        <w:pStyle w:val="Textoindependiente3"/>
        <w:spacing w:line="360" w:lineRule="auto"/>
        <w:jc w:val="both"/>
        <w:rPr>
          <w:color w:val="FF0000"/>
          <w:sz w:val="24"/>
        </w:rPr>
      </w:pPr>
      <w:r>
        <w:rPr>
          <w:color w:val="FF0000"/>
          <w:sz w:val="24"/>
        </w:rPr>
        <w:t xml:space="preserve">            </w:t>
      </w:r>
      <w:r w:rsidR="008855E0">
        <w:rPr>
          <w:noProof/>
          <w:color w:val="FF0000"/>
          <w:sz w:val="24"/>
        </w:rPr>
        <w:drawing>
          <wp:inline distT="0" distB="0" distL="0" distR="0" wp14:anchorId="325C5D91" wp14:editId="51C7DD74">
            <wp:extent cx="4549140" cy="3390900"/>
            <wp:effectExtent l="0" t="0" r="0" b="0"/>
            <wp:docPr id="1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549140" cy="3390900"/>
                    </a:xfrm>
                    <a:prstGeom prst="rect">
                      <a:avLst/>
                    </a:prstGeom>
                    <a:noFill/>
                    <a:ln>
                      <a:noFill/>
                    </a:ln>
                  </pic:spPr>
                </pic:pic>
              </a:graphicData>
            </a:graphic>
          </wp:inline>
        </w:drawing>
      </w:r>
    </w:p>
    <w:p w14:paraId="4D6AACEE" w14:textId="77777777" w:rsidR="00CF4A8E" w:rsidRDefault="00CF4A8E">
      <w:pPr>
        <w:pStyle w:val="Fotos"/>
        <w:ind w:left="1134" w:hanging="1134"/>
      </w:pPr>
      <w:bookmarkStart w:id="214" w:name="_Toc116802944"/>
      <w:bookmarkStart w:id="215" w:name="_Toc119148986"/>
      <w:bookmarkStart w:id="216" w:name="_Toc119213382"/>
      <w:bookmarkStart w:id="217" w:name="_Toc120589171"/>
      <w:bookmarkStart w:id="218" w:name="_Toc120607544"/>
      <w:bookmarkStart w:id="219" w:name="_Toc120700165"/>
      <w:bookmarkStart w:id="220" w:name="_Toc121103978"/>
      <w:bookmarkStart w:id="221" w:name="_Toc121214387"/>
      <w:bookmarkStart w:id="222" w:name="_Toc121214686"/>
      <w:r>
        <w:t>Foto 8. Silos, utilizado como almacenamiento “mejorado” en algunas viviendas campesinas.</w:t>
      </w:r>
      <w:bookmarkEnd w:id="214"/>
      <w:bookmarkEnd w:id="215"/>
      <w:bookmarkEnd w:id="216"/>
      <w:bookmarkEnd w:id="217"/>
      <w:bookmarkEnd w:id="218"/>
      <w:bookmarkEnd w:id="219"/>
      <w:bookmarkEnd w:id="220"/>
      <w:bookmarkEnd w:id="221"/>
      <w:bookmarkEnd w:id="222"/>
    </w:p>
    <w:p w14:paraId="10791788" w14:textId="77777777" w:rsidR="00CF4A8E" w:rsidRDefault="00CF4A8E">
      <w:pPr>
        <w:pStyle w:val="Textoindependiente3"/>
        <w:spacing w:line="360" w:lineRule="auto"/>
        <w:jc w:val="both"/>
        <w:rPr>
          <w:color w:val="FF0000"/>
          <w:sz w:val="24"/>
        </w:rPr>
      </w:pPr>
    </w:p>
    <w:p w14:paraId="1088738F" w14:textId="77777777" w:rsidR="00CF4A8E" w:rsidRDefault="00CF4A8E">
      <w:pPr>
        <w:pStyle w:val="Textoindependiente3"/>
        <w:spacing w:line="360" w:lineRule="auto"/>
        <w:jc w:val="both"/>
        <w:rPr>
          <w:sz w:val="24"/>
        </w:rPr>
      </w:pPr>
      <w:r>
        <w:rPr>
          <w:sz w:val="24"/>
        </w:rPr>
        <w:t>Esta forma de almacenamiento llega a ser más segura principalmente para la protección del ataque de los ratones comparado con las otras formas de almacenamiento porque les reporta menos pérdidas de grano de cañahua lo cual repercute en más ingresos económicos, pero es accesible para muy pocos comunarios de Japo. La introducción de silos metalicos en Japo ha sido posible a través de un proyecto de cooperación de FAO-post-cosecha ejecutado en la comunidad y del cual fueron beneficiados todos los comunarios. En cambio, en la comunidad de Lacolaconi no existe este tipo de almacenamiento porque este proyecto no llegó hasta esta comunidad, aunque algunas familias si conservan el grano de cañahua en turriles.</w:t>
      </w:r>
    </w:p>
    <w:p w14:paraId="5DC5DC6F" w14:textId="77777777" w:rsidR="00CF4A8E" w:rsidRDefault="00CF4A8E">
      <w:pPr>
        <w:pStyle w:val="Textoindependiente3"/>
        <w:spacing w:line="360" w:lineRule="auto"/>
        <w:jc w:val="both"/>
        <w:rPr>
          <w:sz w:val="24"/>
        </w:rPr>
      </w:pPr>
    </w:p>
    <w:p w14:paraId="0AA683F7" w14:textId="77777777" w:rsidR="00CF4A8E" w:rsidRDefault="00CF4A8E">
      <w:pPr>
        <w:pStyle w:val="Grfico"/>
        <w:ind w:left="1361" w:hanging="1361"/>
      </w:pPr>
      <w:bookmarkStart w:id="223" w:name="_Toc119151395"/>
      <w:bookmarkStart w:id="224" w:name="_Toc121214548"/>
      <w:r>
        <w:rPr>
          <w:b/>
        </w:rPr>
        <w:t>Gráfico 6.</w:t>
      </w:r>
      <w:r>
        <w:t xml:space="preserve"> Porcentaje de implementos mejorados utilizados en el almacenamiento campesino</w:t>
      </w:r>
      <w:bookmarkEnd w:id="223"/>
      <w:bookmarkEnd w:id="224"/>
    </w:p>
    <w:p w14:paraId="312154F3" w14:textId="1301C685" w:rsidR="00CF4A8E" w:rsidRDefault="00CF4A8E">
      <w:pPr>
        <w:pStyle w:val="Textoindependiente3"/>
        <w:jc w:val="both"/>
        <w:rPr>
          <w:sz w:val="24"/>
        </w:rPr>
      </w:pPr>
      <w:r>
        <w:t xml:space="preserve">                       </w:t>
      </w:r>
      <w:r w:rsidR="008855E0">
        <w:rPr>
          <w:noProof/>
        </w:rPr>
        <w:drawing>
          <wp:inline distT="0" distB="0" distL="0" distR="0" wp14:anchorId="1C7E5C2B" wp14:editId="02CD2499">
            <wp:extent cx="4655820" cy="2819400"/>
            <wp:effectExtent l="0" t="0" r="0" b="0"/>
            <wp:docPr id="15" name="Objeto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6C4CD49"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27044FA6" w14:textId="77777777" w:rsidR="00CF4A8E" w:rsidRDefault="00CF4A8E">
      <w:pPr>
        <w:pStyle w:val="Textoindependiente3"/>
        <w:jc w:val="both"/>
        <w:rPr>
          <w:sz w:val="24"/>
        </w:rPr>
      </w:pPr>
    </w:p>
    <w:p w14:paraId="6B705CE2" w14:textId="77777777" w:rsidR="00CF4A8E" w:rsidRDefault="00CF4A8E">
      <w:pPr>
        <w:pStyle w:val="Textoindependiente3"/>
        <w:spacing w:line="360" w:lineRule="auto"/>
        <w:jc w:val="both"/>
        <w:rPr>
          <w:sz w:val="24"/>
        </w:rPr>
      </w:pPr>
      <w:r>
        <w:rPr>
          <w:sz w:val="24"/>
        </w:rPr>
        <w:t>La principal dificultad para la adquisición de este tipo de almacenamiento, por los comunarios productores, es el limitado recurso económico que poseen de lo contrario se estaria coadyuvando en el mejoramiento del almacenamiento en general en la ecoregión andina.</w:t>
      </w:r>
    </w:p>
    <w:p w14:paraId="50A8322D" w14:textId="77777777" w:rsidR="00CF4A8E" w:rsidRDefault="00CF4A8E">
      <w:pPr>
        <w:pStyle w:val="Textoindependiente3"/>
        <w:spacing w:line="360" w:lineRule="auto"/>
        <w:jc w:val="both"/>
        <w:rPr>
          <w:sz w:val="24"/>
        </w:rPr>
      </w:pPr>
    </w:p>
    <w:p w14:paraId="5F99CDB9" w14:textId="77777777" w:rsidR="00CF4A8E" w:rsidRDefault="00CF4A8E">
      <w:pPr>
        <w:pStyle w:val="Titulo3"/>
      </w:pPr>
      <w:bookmarkStart w:id="225" w:name="_Toc121214687"/>
      <w:r>
        <w:t>4.2.6. Ubicación del almacén</w:t>
      </w:r>
      <w:bookmarkEnd w:id="225"/>
    </w:p>
    <w:p w14:paraId="2A762932" w14:textId="77777777" w:rsidR="00CF4A8E" w:rsidRDefault="00CF4A8E">
      <w:pPr>
        <w:pStyle w:val="Textoindependiente3"/>
        <w:spacing w:line="360" w:lineRule="auto"/>
        <w:jc w:val="both"/>
        <w:rPr>
          <w:sz w:val="24"/>
        </w:rPr>
      </w:pPr>
    </w:p>
    <w:p w14:paraId="121727BA" w14:textId="77777777" w:rsidR="00CF4A8E" w:rsidRDefault="00CF4A8E">
      <w:pPr>
        <w:pStyle w:val="Textoindependiente3"/>
        <w:spacing w:line="360" w:lineRule="auto"/>
        <w:jc w:val="both"/>
        <w:rPr>
          <w:sz w:val="24"/>
        </w:rPr>
      </w:pPr>
      <w:r>
        <w:rPr>
          <w:sz w:val="24"/>
        </w:rPr>
        <w:t>En las comunidades campesinas el almacenamiento de los productos obtenidos en un año agrícola es muy importante porque de ello también depende el bienestar de la familia campesina.</w:t>
      </w:r>
    </w:p>
    <w:p w14:paraId="1D5BC5C4" w14:textId="77777777" w:rsidR="00CF4A8E" w:rsidRDefault="00CF4A8E">
      <w:pPr>
        <w:pStyle w:val="Textoindependiente3"/>
        <w:spacing w:line="360" w:lineRule="auto"/>
        <w:jc w:val="both"/>
        <w:rPr>
          <w:sz w:val="24"/>
        </w:rPr>
      </w:pPr>
      <w:r>
        <w:rPr>
          <w:sz w:val="24"/>
        </w:rPr>
        <w:t xml:space="preserve">Es así que dentro del almacenamiento tradicional, las características principales que debe cumplir el lugar de almacenamiento para todos los productos recogidos en la cosecha, en especial para los granos, es que deben estar en un lugar seco, donde no exista humedad y principalmente deben estar protegidos del ataque de las plagas. Es por eso que algunos comunarios, para proteger los granos, utilizan tarimas (plataformas) construidas con adobes y barro de unos </w:t>
      </w:r>
      <w:smartTag w:uri="urn:schemas-microsoft-com:office:smarttags" w:element="metricconverter">
        <w:smartTagPr>
          <w:attr w:name="ProductID" w:val="30 a"/>
        </w:smartTagPr>
        <w:r>
          <w:rPr>
            <w:sz w:val="24"/>
          </w:rPr>
          <w:t>30 a</w:t>
        </w:r>
      </w:smartTag>
      <w:r>
        <w:rPr>
          <w:sz w:val="24"/>
        </w:rPr>
        <w:t xml:space="preserve"> </w:t>
      </w:r>
      <w:smartTag w:uri="urn:schemas-microsoft-com:office:smarttags" w:element="metricconverter">
        <w:smartTagPr>
          <w:attr w:name="ProductID" w:val="40 cm"/>
        </w:smartTagPr>
        <w:r>
          <w:rPr>
            <w:sz w:val="24"/>
          </w:rPr>
          <w:t>40 cm</w:t>
        </w:r>
      </w:smartTag>
      <w:r>
        <w:rPr>
          <w:sz w:val="24"/>
        </w:rPr>
        <w:t xml:space="preserve"> de alto en una de las esquina dentro de una habitación de la vivienda campesina</w:t>
      </w:r>
      <w:r>
        <w:rPr>
          <w:color w:val="FF0000"/>
          <w:sz w:val="24"/>
        </w:rPr>
        <w:t xml:space="preserve"> </w:t>
      </w:r>
      <w:r>
        <w:rPr>
          <w:sz w:val="24"/>
        </w:rPr>
        <w:t>sobre el cual depositan la cañahua y los demás productos cosechados para que también estos productos puedan estar a la vista del productor.</w:t>
      </w:r>
    </w:p>
    <w:p w14:paraId="64BEB6B5" w14:textId="77777777" w:rsidR="00CF4A8E" w:rsidRDefault="00CF4A8E">
      <w:pPr>
        <w:pStyle w:val="Textoindependiente3"/>
        <w:spacing w:line="360" w:lineRule="auto"/>
        <w:jc w:val="both"/>
        <w:rPr>
          <w:sz w:val="24"/>
        </w:rPr>
      </w:pPr>
    </w:p>
    <w:p w14:paraId="03743B0A" w14:textId="77777777" w:rsidR="00CF4A8E" w:rsidRDefault="00CF4A8E">
      <w:pPr>
        <w:pStyle w:val="Textoindependiente3"/>
        <w:spacing w:line="360" w:lineRule="auto"/>
        <w:jc w:val="both"/>
        <w:rPr>
          <w:sz w:val="24"/>
        </w:rPr>
      </w:pPr>
      <w:r>
        <w:rPr>
          <w:sz w:val="24"/>
        </w:rPr>
        <w:t xml:space="preserve">Es así que, en la mencionada habitación se encuentran apilados en sacos de polietileno de diferentes tamaño el grano bruto de cañahua y los demás granos. Esta forma de almacenamiento (apilados) en la habitación se da muchas veces cuando no poseen piruas o cuando se ha tenido una buena producción en un año agrícola que sobrepasa la capacidad de almacenamiento en la pirua. </w:t>
      </w:r>
    </w:p>
    <w:p w14:paraId="1D0996B9" w14:textId="77777777" w:rsidR="00CF4A8E" w:rsidRDefault="00CF4A8E">
      <w:pPr>
        <w:pStyle w:val="Textoindependiente3"/>
        <w:spacing w:line="360" w:lineRule="auto"/>
        <w:jc w:val="both"/>
        <w:rPr>
          <w:sz w:val="24"/>
        </w:rPr>
      </w:pPr>
    </w:p>
    <w:p w14:paraId="13E7F181" w14:textId="77777777" w:rsidR="00CF4A8E" w:rsidRDefault="00CF4A8E">
      <w:pPr>
        <w:pStyle w:val="Textoindependiente3"/>
        <w:spacing w:line="360" w:lineRule="auto"/>
        <w:jc w:val="both"/>
        <w:rPr>
          <w:sz w:val="24"/>
        </w:rPr>
      </w:pPr>
      <w:r>
        <w:rPr>
          <w:sz w:val="24"/>
        </w:rPr>
        <w:t>Los wirkhis y los ph’uñus se encuentran también guardados dentro de la misma una habitación de la vivienda campesina, lugar donde además guardan otros productos o utensilios de trabajo, para que todos estos sean protegidos especialmente de las inclemencias del tiempo como la lluvia, el granizo, la nevada y los granos de las plagas como los roedores y las polillas</w:t>
      </w:r>
    </w:p>
    <w:p w14:paraId="4428A17A" w14:textId="77777777" w:rsidR="00CF4A8E" w:rsidRDefault="00CF4A8E">
      <w:pPr>
        <w:pStyle w:val="Textoindependiente3"/>
        <w:spacing w:line="360" w:lineRule="auto"/>
        <w:jc w:val="both"/>
        <w:rPr>
          <w:sz w:val="24"/>
        </w:rPr>
      </w:pPr>
    </w:p>
    <w:p w14:paraId="65C7A753" w14:textId="77777777" w:rsidR="00CF4A8E" w:rsidRDefault="00CF4A8E">
      <w:pPr>
        <w:pStyle w:val="Textoindependiente3"/>
        <w:spacing w:line="360" w:lineRule="auto"/>
        <w:jc w:val="both"/>
        <w:rPr>
          <w:sz w:val="24"/>
        </w:rPr>
      </w:pPr>
      <w:r>
        <w:rPr>
          <w:sz w:val="24"/>
        </w:rPr>
        <w:t>En cambio las piruas se encuentran ubicadas fuera de una habitación, son construcciones hechas en el interior del patio de la vivienda campesina o muy cerca del mismo, conformando otra casita más, de los varios que existen en la vivienda.</w:t>
      </w:r>
    </w:p>
    <w:p w14:paraId="376B0B78" w14:textId="77777777" w:rsidR="00CF4A8E" w:rsidRDefault="00CF4A8E">
      <w:pPr>
        <w:pStyle w:val="Textoindependiente3"/>
        <w:spacing w:line="360" w:lineRule="auto"/>
        <w:jc w:val="both"/>
        <w:rPr>
          <w:sz w:val="24"/>
        </w:rPr>
      </w:pPr>
    </w:p>
    <w:p w14:paraId="20A3DF26" w14:textId="77777777" w:rsidR="00CF4A8E" w:rsidRDefault="00CF4A8E">
      <w:pPr>
        <w:pStyle w:val="Textoindependiente3"/>
        <w:spacing w:line="360" w:lineRule="auto"/>
        <w:jc w:val="both"/>
        <w:rPr>
          <w:sz w:val="24"/>
        </w:rPr>
      </w:pPr>
    </w:p>
    <w:p w14:paraId="49B48581" w14:textId="77777777" w:rsidR="00CF4A8E" w:rsidRDefault="00CF4A8E">
      <w:pPr>
        <w:pStyle w:val="Textoindependiente3"/>
        <w:spacing w:line="360" w:lineRule="auto"/>
        <w:jc w:val="both"/>
        <w:rPr>
          <w:sz w:val="24"/>
        </w:rPr>
      </w:pPr>
    </w:p>
    <w:p w14:paraId="2D727164" w14:textId="77777777" w:rsidR="00CF4A8E" w:rsidRDefault="00CF4A8E">
      <w:pPr>
        <w:pStyle w:val="Titulo3"/>
      </w:pPr>
      <w:bookmarkStart w:id="226" w:name="_Toc121214688"/>
      <w:r>
        <w:t>4.2.7. Problemas de almacenamiento</w:t>
      </w:r>
      <w:bookmarkEnd w:id="226"/>
    </w:p>
    <w:p w14:paraId="1A74E6C4" w14:textId="77777777" w:rsidR="00CF4A8E" w:rsidRDefault="00CF4A8E">
      <w:pPr>
        <w:pStyle w:val="Textoindependiente3"/>
        <w:spacing w:line="360" w:lineRule="auto"/>
        <w:jc w:val="both"/>
        <w:rPr>
          <w:sz w:val="24"/>
        </w:rPr>
      </w:pPr>
    </w:p>
    <w:p w14:paraId="11C5B417" w14:textId="77777777" w:rsidR="00CF4A8E" w:rsidRDefault="00CF4A8E">
      <w:pPr>
        <w:pStyle w:val="Textoindependiente3"/>
        <w:spacing w:line="360" w:lineRule="auto"/>
        <w:jc w:val="both"/>
        <w:rPr>
          <w:sz w:val="24"/>
        </w:rPr>
      </w:pPr>
      <w:r>
        <w:rPr>
          <w:sz w:val="24"/>
        </w:rPr>
        <w:t>Entre los más frecuentes, se logró identificar la existencia de dos tipos de problemas que ocasionan pérdidas de grano de cañahua en el almacenamiento campesino familiar: un problema de carácter biológico y otro problema de carácter físico.</w:t>
      </w:r>
    </w:p>
    <w:p w14:paraId="689A8363" w14:textId="77777777" w:rsidR="00CF4A8E" w:rsidRDefault="00CF4A8E">
      <w:pPr>
        <w:pStyle w:val="Textoindependiente3"/>
        <w:spacing w:line="360" w:lineRule="auto"/>
        <w:jc w:val="both"/>
        <w:rPr>
          <w:sz w:val="24"/>
        </w:rPr>
      </w:pPr>
    </w:p>
    <w:p w14:paraId="0AAF4D2D" w14:textId="77777777" w:rsidR="00CF4A8E" w:rsidRDefault="00CF4A8E">
      <w:pPr>
        <w:pStyle w:val="Ttulo4"/>
        <w:rPr>
          <w:rFonts w:ascii="Times New Roman" w:hAnsi="Times New Roman"/>
        </w:rPr>
      </w:pPr>
      <w:bookmarkStart w:id="227" w:name="_Toc121214689"/>
      <w:r>
        <w:rPr>
          <w:rFonts w:ascii="Times New Roman" w:hAnsi="Times New Roman"/>
        </w:rPr>
        <w:t>4.2.7.1. Problemas de carácter biológico</w:t>
      </w:r>
      <w:bookmarkEnd w:id="227"/>
    </w:p>
    <w:p w14:paraId="02307385" w14:textId="77777777" w:rsidR="00CF4A8E" w:rsidRDefault="00CF4A8E">
      <w:pPr>
        <w:pStyle w:val="Textoindependiente3"/>
        <w:spacing w:line="360" w:lineRule="auto"/>
        <w:jc w:val="both"/>
        <w:rPr>
          <w:sz w:val="24"/>
        </w:rPr>
      </w:pPr>
    </w:p>
    <w:p w14:paraId="17CC6353" w14:textId="77777777" w:rsidR="00CF4A8E" w:rsidRDefault="00CF4A8E">
      <w:pPr>
        <w:pStyle w:val="Textoindependiente3"/>
        <w:spacing w:line="360" w:lineRule="auto"/>
        <w:jc w:val="both"/>
        <w:rPr>
          <w:sz w:val="24"/>
        </w:rPr>
      </w:pPr>
      <w:r>
        <w:rPr>
          <w:sz w:val="24"/>
        </w:rPr>
        <w:t>Este tipo de problemas es el que más incide en los almacenamientos de las familias campesinas de las comunidades de estudio, el ataque no solo a los granos de cañahua sino también a todos los granos que se producen en la región. Los problemas de carácter biológico representan el 90% (10% ocacionados por factores físicos) de la totalidad de todos factores incidentes en el almacen.</w:t>
      </w:r>
    </w:p>
    <w:p w14:paraId="170B2EDD" w14:textId="77777777" w:rsidR="00CF4A8E" w:rsidRDefault="00CF4A8E">
      <w:pPr>
        <w:pStyle w:val="Textoindependiente3"/>
        <w:spacing w:line="360" w:lineRule="auto"/>
        <w:jc w:val="both"/>
        <w:rPr>
          <w:color w:val="FF0000"/>
          <w:sz w:val="24"/>
        </w:rPr>
      </w:pPr>
    </w:p>
    <w:p w14:paraId="2311983F" w14:textId="77777777" w:rsidR="00CF4A8E" w:rsidRDefault="00CF4A8E">
      <w:pPr>
        <w:pStyle w:val="Textoindependiente3"/>
        <w:spacing w:line="360" w:lineRule="auto"/>
        <w:jc w:val="both"/>
        <w:rPr>
          <w:sz w:val="24"/>
        </w:rPr>
      </w:pPr>
      <w:r>
        <w:rPr>
          <w:sz w:val="24"/>
        </w:rPr>
        <w:t>Los factores biológicos presentes en el almacenamiento campesino familiar y los que más daños ocasionan son el ratón (Apodemus sylvaticus) conocido como “achacu” en su nombre local y la polilla (Scravipalpula sp) conocido como “thuta” en su nombre local.</w:t>
      </w:r>
    </w:p>
    <w:p w14:paraId="750A790F" w14:textId="77777777" w:rsidR="00CF4A8E" w:rsidRDefault="00CF4A8E">
      <w:pPr>
        <w:pStyle w:val="Textoindependiente3"/>
        <w:spacing w:line="360" w:lineRule="auto"/>
        <w:jc w:val="both"/>
        <w:rPr>
          <w:sz w:val="24"/>
        </w:rPr>
      </w:pPr>
    </w:p>
    <w:p w14:paraId="2DD31BED" w14:textId="77777777" w:rsidR="00CF4A8E" w:rsidRDefault="00CF4A8E">
      <w:pPr>
        <w:pStyle w:val="Textoindependiente3"/>
        <w:spacing w:line="360" w:lineRule="auto"/>
        <w:jc w:val="both"/>
        <w:rPr>
          <w:sz w:val="24"/>
        </w:rPr>
      </w:pPr>
      <w:r>
        <w:rPr>
          <w:sz w:val="24"/>
        </w:rPr>
        <w:t xml:space="preserve">Estos organismos identificados son muy pequeños y poco visibles para el comunario productor, ocasionando cuantiosas pérdidas a través del consumo y la contaminación, preferentemente durante las horas de la noche, como explicaron muchos comunarios. En muchos casos también estos organismos se llegan a considerar como grandes portadores o vectores directos de la transmisión de muchas enfermedades a través de sus excrementos como ocurre con el ratón. La polilla, por su parte, ocasiona pérdidas alimentándose del grano y dejando vacío (chhuso). el grano de cañahua. </w:t>
      </w:r>
    </w:p>
    <w:p w14:paraId="16E32718" w14:textId="77777777" w:rsidR="00CF4A8E" w:rsidRDefault="00CF4A8E">
      <w:pPr>
        <w:pStyle w:val="Textoindependiente3"/>
        <w:spacing w:line="360" w:lineRule="auto"/>
        <w:jc w:val="both"/>
        <w:rPr>
          <w:color w:val="FF0000"/>
          <w:sz w:val="24"/>
        </w:rPr>
      </w:pPr>
    </w:p>
    <w:p w14:paraId="235F8EF3" w14:textId="77777777" w:rsidR="00CF4A8E" w:rsidRDefault="00CF4A8E">
      <w:pPr>
        <w:pStyle w:val="Textoindependiente3"/>
        <w:spacing w:line="360" w:lineRule="auto"/>
        <w:jc w:val="both"/>
        <w:rPr>
          <w:sz w:val="24"/>
        </w:rPr>
      </w:pPr>
      <w:r>
        <w:rPr>
          <w:sz w:val="24"/>
        </w:rPr>
        <w:t>El ataque principalmente de los ratones y también de las polillas en el almacenamiento campesino, es todavía una problemática sin solución por parte de los comunarios productores de las dos comunidades de estudio, quienes argumentan que estos son organismos muy pequeños y diminutos que difícilmente se logran ver durante el día, y esto imposibilita realizar el respectivo control. Es así que, mediante las encuestas  elaboradas se pudo determinar en ambas comunidades que aproximadamente un 43% de los productores reportan el ataque de ratones, en cambio un 30% de los productores señales que sufren el ataque de ratones y polillas en el almacén y el resto de los comunarios afirman no tener ningún problema con alguno de estos organismos biológicos.</w:t>
      </w:r>
    </w:p>
    <w:p w14:paraId="23FBC1D7" w14:textId="77777777" w:rsidR="00CF4A8E" w:rsidRDefault="00CF4A8E">
      <w:pPr>
        <w:pStyle w:val="Textoindependiente3"/>
        <w:spacing w:line="360" w:lineRule="auto"/>
        <w:jc w:val="both"/>
        <w:rPr>
          <w:sz w:val="24"/>
        </w:rPr>
      </w:pPr>
    </w:p>
    <w:p w14:paraId="0C482C7A" w14:textId="77777777" w:rsidR="00CF4A8E" w:rsidRDefault="00CF4A8E">
      <w:pPr>
        <w:pStyle w:val="Textoindependiente3"/>
        <w:spacing w:line="360" w:lineRule="auto"/>
        <w:jc w:val="both"/>
        <w:rPr>
          <w:sz w:val="24"/>
        </w:rPr>
      </w:pPr>
      <w:r>
        <w:rPr>
          <w:sz w:val="24"/>
        </w:rPr>
        <w:t>De modo particular, el mayor porcentaje de la incidencia de ratones se observa en la comunidad de Lacolaconi, representando un 55% y el ataque de ambas plagas, de ratones y polillas, un 36%, siendo un poco inferior en la comunidad de Japo, representando un 33% y 25% respectivamente, como se observa en el siguiente gráfico.</w:t>
      </w:r>
    </w:p>
    <w:p w14:paraId="47DEEFDA" w14:textId="77777777" w:rsidR="00CF4A8E" w:rsidRDefault="00CF4A8E">
      <w:pPr>
        <w:pStyle w:val="Textoindependiente3"/>
        <w:spacing w:line="360" w:lineRule="auto"/>
        <w:jc w:val="both"/>
        <w:rPr>
          <w:sz w:val="24"/>
        </w:rPr>
      </w:pPr>
    </w:p>
    <w:p w14:paraId="4EA46C7D" w14:textId="77777777" w:rsidR="00CF4A8E" w:rsidRDefault="00CF4A8E">
      <w:pPr>
        <w:pStyle w:val="Grfico"/>
      </w:pPr>
      <w:bookmarkStart w:id="228" w:name="_Toc119151396"/>
      <w:bookmarkStart w:id="229" w:name="_Toc121214549"/>
      <w:r>
        <w:rPr>
          <w:b/>
        </w:rPr>
        <w:t>Grafica 7.</w:t>
      </w:r>
      <w:r>
        <w:t xml:space="preserve"> Factores biológicos que ocasionan pérdidas de grano bruto de cañahua en el almacenamiento campesino</w:t>
      </w:r>
      <w:bookmarkEnd w:id="228"/>
      <w:bookmarkEnd w:id="229"/>
    </w:p>
    <w:p w14:paraId="14E2DFA3" w14:textId="25511B1E" w:rsidR="00CF4A8E" w:rsidRDefault="00CF4A8E">
      <w:pPr>
        <w:pStyle w:val="Textoindependiente3"/>
        <w:jc w:val="both"/>
      </w:pPr>
      <w:r>
        <w:t xml:space="preserve">                       </w:t>
      </w:r>
      <w:r w:rsidR="008855E0">
        <w:rPr>
          <w:noProof/>
        </w:rPr>
        <w:drawing>
          <wp:inline distT="0" distB="0" distL="0" distR="0" wp14:anchorId="36A2A4F4" wp14:editId="6A67A5D0">
            <wp:extent cx="4221480" cy="2598420"/>
            <wp:effectExtent l="0" t="0" r="0" b="0"/>
            <wp:docPr id="16" name="Objeto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EAA3D17"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43F68322" w14:textId="77777777" w:rsidR="00CF4A8E" w:rsidRDefault="00CF4A8E">
      <w:pPr>
        <w:pStyle w:val="Textoindependiente3"/>
        <w:jc w:val="both"/>
        <w:rPr>
          <w:sz w:val="20"/>
        </w:rPr>
      </w:pPr>
    </w:p>
    <w:p w14:paraId="631178C8" w14:textId="77777777" w:rsidR="00CF4A8E" w:rsidRDefault="00CF4A8E">
      <w:pPr>
        <w:pStyle w:val="Textoindependiente3"/>
        <w:spacing w:line="360" w:lineRule="auto"/>
        <w:jc w:val="both"/>
        <w:rPr>
          <w:sz w:val="24"/>
        </w:rPr>
      </w:pPr>
      <w:r>
        <w:rPr>
          <w:sz w:val="24"/>
        </w:rPr>
        <w:t>En el grafico se puede advertir la incidencia del factor biológico en las dos comunidades de estudio, donde se puede observar claramente que es mayor en la comunidad de Lacolaconi que en la comunidad de Japo. Esta diferencia se debe principalmente a la topografía existente. En la comunidad de Lacolaconi la topografía es más accidentada por lo tanto existen sectores con formaciones de microclimas adecuados (“regiones protegidas”) para la proliferación de los ratones y las polillas con relación a la comunidad de Japo donde la topografía es plana en un 50% y por lo tanto existen “sectores desprotegidos” que impiden la proliferación de estos ratones y polillas que afectan al almacenamiento campesino familiar.</w:t>
      </w:r>
    </w:p>
    <w:p w14:paraId="30536ACC" w14:textId="77777777" w:rsidR="00CF4A8E" w:rsidRDefault="00CF4A8E">
      <w:pPr>
        <w:pStyle w:val="Textoindependiente3"/>
        <w:spacing w:line="360" w:lineRule="auto"/>
        <w:jc w:val="both"/>
        <w:rPr>
          <w:sz w:val="24"/>
        </w:rPr>
      </w:pPr>
    </w:p>
    <w:p w14:paraId="0B34DB4B" w14:textId="77777777" w:rsidR="00CF4A8E" w:rsidRDefault="00CF4A8E">
      <w:pPr>
        <w:pStyle w:val="Ttulo5"/>
        <w:rPr>
          <w:i w:val="0"/>
          <w:iCs w:val="0"/>
        </w:rPr>
      </w:pPr>
      <w:bookmarkStart w:id="230" w:name="_Toc121214690"/>
      <w:r>
        <w:rPr>
          <w:i w:val="0"/>
          <w:iCs w:val="0"/>
        </w:rPr>
        <w:t>4.2.7.1.1. Volumen de pérdida ocasionado por factores biológicos</w:t>
      </w:r>
      <w:bookmarkEnd w:id="230"/>
    </w:p>
    <w:p w14:paraId="05CD9528" w14:textId="77777777" w:rsidR="00CF4A8E" w:rsidRDefault="00CF4A8E">
      <w:pPr>
        <w:pStyle w:val="Textoindependiente3"/>
        <w:spacing w:line="360" w:lineRule="auto"/>
        <w:jc w:val="both"/>
        <w:rPr>
          <w:sz w:val="24"/>
        </w:rPr>
      </w:pPr>
    </w:p>
    <w:p w14:paraId="3ADFC8E4" w14:textId="77777777" w:rsidR="00CF4A8E" w:rsidRDefault="00CF4A8E">
      <w:pPr>
        <w:pStyle w:val="Textoindependiente3"/>
        <w:spacing w:line="360" w:lineRule="auto"/>
        <w:jc w:val="both"/>
        <w:rPr>
          <w:sz w:val="24"/>
        </w:rPr>
      </w:pPr>
      <w:r>
        <w:rPr>
          <w:sz w:val="24"/>
        </w:rPr>
        <w:t>El volumen de pérdida ocasionado por el factor biológicos en muchos casos es bastante proporcional al volumen de grano bruto de cañahua guardado en el almacenamiento campesino familiar, es decir, si en una vivienda campesina existe almacenado bastante grano bruto cañahua, entonces la perdida será también bastante porque existirá más presencia de ratones. Para cuantificar la cantidad de grano perdido, ocasionado por el ratón, principalmente en la comunidad de Lacolaconi, muy aparte de las aseveraciones del comunario productor se utilizó el método comparativo, pesando volúmenes aproximados de pérdidas de grano de cañahua que según la percepción del comunario se pierde en el almacenamiento de todo el volumen de grano de cañahua almacenado por los comunarios productores en las dos comunidades de estudio.</w:t>
      </w:r>
    </w:p>
    <w:p w14:paraId="362AB6DC" w14:textId="77777777" w:rsidR="00CF4A8E" w:rsidRDefault="00CF4A8E">
      <w:pPr>
        <w:pStyle w:val="Textoindependiente3"/>
        <w:spacing w:line="360" w:lineRule="auto"/>
        <w:jc w:val="both"/>
        <w:rPr>
          <w:sz w:val="24"/>
        </w:rPr>
      </w:pPr>
    </w:p>
    <w:p w14:paraId="1FB5DC35" w14:textId="77777777" w:rsidR="00CF4A8E" w:rsidRDefault="00CF4A8E">
      <w:pPr>
        <w:pStyle w:val="Textoindependiente3"/>
        <w:spacing w:line="360" w:lineRule="auto"/>
        <w:jc w:val="both"/>
        <w:rPr>
          <w:color w:val="FF0000"/>
          <w:sz w:val="24"/>
        </w:rPr>
      </w:pPr>
      <w:r>
        <w:rPr>
          <w:sz w:val="24"/>
        </w:rPr>
        <w:t>El volumen promedio de pérdida en ambas comunidades que se pudo determinar, ocasionada por factores biológicos</w:t>
      </w:r>
      <w:r>
        <w:rPr>
          <w:color w:val="FF0000"/>
          <w:sz w:val="24"/>
        </w:rPr>
        <w:t xml:space="preserve"> </w:t>
      </w:r>
      <w:r>
        <w:rPr>
          <w:sz w:val="24"/>
        </w:rPr>
        <w:t>es de 0.36 @/familia/año</w:t>
      </w:r>
      <w:r>
        <w:rPr>
          <w:color w:val="FF0000"/>
          <w:sz w:val="24"/>
        </w:rPr>
        <w:t>,</w:t>
      </w:r>
      <w:r>
        <w:rPr>
          <w:sz w:val="24"/>
        </w:rPr>
        <w:t xml:space="preserve"> representando el 90% (los otros 10% son ocasionados por factores físicos) del total del volumen promedio de grano bruto cosechado por familia, equivalente a 7.3@.</w:t>
      </w:r>
    </w:p>
    <w:p w14:paraId="1ECD9F45" w14:textId="77777777" w:rsidR="00CF4A8E" w:rsidRDefault="00CF4A8E">
      <w:pPr>
        <w:pStyle w:val="Textoindependiente3"/>
        <w:spacing w:line="360" w:lineRule="auto"/>
        <w:jc w:val="both"/>
        <w:rPr>
          <w:sz w:val="24"/>
        </w:rPr>
      </w:pPr>
    </w:p>
    <w:p w14:paraId="5163CE84" w14:textId="77777777" w:rsidR="00CF4A8E" w:rsidRDefault="00CF4A8E">
      <w:pPr>
        <w:pStyle w:val="Textoindependiente3"/>
        <w:spacing w:line="360" w:lineRule="auto"/>
        <w:jc w:val="both"/>
        <w:rPr>
          <w:sz w:val="24"/>
        </w:rPr>
      </w:pPr>
      <w:r>
        <w:rPr>
          <w:sz w:val="24"/>
        </w:rPr>
        <w:t>De modo particular, refiriéndonos a las comunidades de estudio, existe una mayor pérdida de grano de cañahua, en la comunidad de Lacolaconi, con un promedio de 0.38@/familia/año; en cambio en la comunidad de Japo, donde la producción también es menor, existe un promedio de pérdida de 0.34@/familia/año.</w:t>
      </w:r>
    </w:p>
    <w:p w14:paraId="7CF67D7C" w14:textId="77777777" w:rsidR="00CF4A8E" w:rsidRDefault="00CF4A8E">
      <w:pPr>
        <w:pStyle w:val="Ttulo5"/>
        <w:rPr>
          <w:i w:val="0"/>
          <w:iCs w:val="0"/>
        </w:rPr>
      </w:pPr>
      <w:bookmarkStart w:id="231" w:name="_Toc121214691"/>
      <w:r>
        <w:rPr>
          <w:i w:val="0"/>
          <w:iCs w:val="0"/>
        </w:rPr>
        <w:t>4.2.7.1.2. Control aplicado a los factores biológicos</w:t>
      </w:r>
      <w:bookmarkEnd w:id="231"/>
    </w:p>
    <w:p w14:paraId="1738EE98" w14:textId="77777777" w:rsidR="00CF4A8E" w:rsidRDefault="00CF4A8E">
      <w:pPr>
        <w:pStyle w:val="Textoindependiente3"/>
        <w:spacing w:line="360" w:lineRule="auto"/>
        <w:jc w:val="both"/>
        <w:rPr>
          <w:sz w:val="24"/>
        </w:rPr>
      </w:pPr>
    </w:p>
    <w:p w14:paraId="7E25EA19" w14:textId="77777777" w:rsidR="00CF4A8E" w:rsidRDefault="00CF4A8E">
      <w:pPr>
        <w:pStyle w:val="Textoindependiente3"/>
        <w:spacing w:line="360" w:lineRule="auto"/>
        <w:jc w:val="both"/>
        <w:rPr>
          <w:sz w:val="24"/>
        </w:rPr>
      </w:pPr>
      <w:r>
        <w:rPr>
          <w:sz w:val="24"/>
        </w:rPr>
        <w:t>Como ya se mencionó anteriormente, resulta muy difícil aplicar un control para eliminar a estos factores biológicos</w:t>
      </w:r>
      <w:r>
        <w:rPr>
          <w:color w:val="FF0000"/>
          <w:sz w:val="24"/>
        </w:rPr>
        <w:t xml:space="preserve"> </w:t>
      </w:r>
      <w:r>
        <w:rPr>
          <w:sz w:val="24"/>
        </w:rPr>
        <w:t>que causan daños cuantiosos en el almacenamiento campesino, por ser estos muy diminutos y difíciles de detectar. Es así que de modo general un 87% de los comunarios en las dos comunidades de estudio, afirman que no se puede hacer nada al respecto, para el control de estas plagas, especialmente con los ratones; en cambio, un 13% logró realizar un control biológico, con la crianza de gatos o el uso de trampas para ratones.</w:t>
      </w:r>
    </w:p>
    <w:p w14:paraId="0F92B9B8" w14:textId="77777777" w:rsidR="00CF4A8E" w:rsidRDefault="00CF4A8E">
      <w:pPr>
        <w:pStyle w:val="Textoindependiente3"/>
        <w:spacing w:line="360" w:lineRule="auto"/>
        <w:jc w:val="both"/>
        <w:rPr>
          <w:sz w:val="24"/>
        </w:rPr>
      </w:pPr>
    </w:p>
    <w:p w14:paraId="0AEB8C68" w14:textId="77777777" w:rsidR="00CF4A8E" w:rsidRDefault="00CF4A8E">
      <w:pPr>
        <w:pStyle w:val="Textoindependiente3"/>
        <w:spacing w:line="360" w:lineRule="auto"/>
        <w:jc w:val="both"/>
        <w:rPr>
          <w:sz w:val="24"/>
        </w:rPr>
      </w:pPr>
      <w:r>
        <w:rPr>
          <w:sz w:val="24"/>
        </w:rPr>
        <w:t>En el gráfico siguiente se puede observar datos de las dos comunidades de estudio donde se aprecia que en ninguna de estas dos comunidades de estudio existe un control efectivo contra estos factores biológicos</w:t>
      </w:r>
    </w:p>
    <w:p w14:paraId="09762CFA" w14:textId="77777777" w:rsidR="00CF4A8E" w:rsidRDefault="00CF4A8E">
      <w:pPr>
        <w:pStyle w:val="Textoindependiente3"/>
        <w:spacing w:line="360" w:lineRule="auto"/>
        <w:jc w:val="both"/>
        <w:rPr>
          <w:sz w:val="24"/>
        </w:rPr>
      </w:pPr>
    </w:p>
    <w:p w14:paraId="15A83955" w14:textId="77777777" w:rsidR="00CF4A8E" w:rsidRDefault="00CF4A8E">
      <w:pPr>
        <w:pStyle w:val="Grfico"/>
        <w:ind w:left="1247" w:hanging="1247"/>
      </w:pPr>
      <w:bookmarkStart w:id="232" w:name="_Toc119151397"/>
      <w:bookmarkStart w:id="233" w:name="_Toc121214550"/>
      <w:r>
        <w:rPr>
          <w:b/>
        </w:rPr>
        <w:t>Gráfico 8.</w:t>
      </w:r>
      <w:r>
        <w:t xml:space="preserve"> C</w:t>
      </w:r>
      <w:r>
        <w:t>ontrol aplicado contra el ataque de factores biológicos en el almacenamiento campesino familiar en las dos comunidades de estudio</w:t>
      </w:r>
      <w:bookmarkEnd w:id="232"/>
      <w:bookmarkEnd w:id="233"/>
    </w:p>
    <w:p w14:paraId="71AC226E" w14:textId="18F0376F" w:rsidR="00CF4A8E" w:rsidRDefault="00CF4A8E">
      <w:pPr>
        <w:pStyle w:val="Textoindependiente3"/>
        <w:jc w:val="both"/>
        <w:rPr>
          <w:sz w:val="24"/>
        </w:rPr>
      </w:pPr>
      <w:r>
        <w:t xml:space="preserve">                           </w:t>
      </w:r>
      <w:r w:rsidR="008855E0">
        <w:rPr>
          <w:noProof/>
        </w:rPr>
        <w:drawing>
          <wp:inline distT="0" distB="0" distL="0" distR="0" wp14:anchorId="189EFB7C" wp14:editId="695FBD5B">
            <wp:extent cx="4419600" cy="3078480"/>
            <wp:effectExtent l="0" t="0" r="0" b="0"/>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3B1CAC5"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06BCEEAA" w14:textId="77777777" w:rsidR="00CF4A8E" w:rsidRDefault="00CF4A8E">
      <w:pPr>
        <w:pStyle w:val="Textoindependiente3"/>
        <w:jc w:val="both"/>
        <w:rPr>
          <w:sz w:val="24"/>
        </w:rPr>
      </w:pPr>
    </w:p>
    <w:p w14:paraId="191CB66B" w14:textId="77777777" w:rsidR="00CF4A8E" w:rsidRDefault="00CF4A8E">
      <w:pPr>
        <w:pStyle w:val="Textoindependiente3"/>
        <w:spacing w:line="360" w:lineRule="auto"/>
        <w:jc w:val="both"/>
        <w:rPr>
          <w:sz w:val="24"/>
        </w:rPr>
      </w:pPr>
      <w:r>
        <w:rPr>
          <w:sz w:val="24"/>
        </w:rPr>
        <w:t>Con el afán de eliminar especialmente a los ratones, algunos comunarios  productores de cañahua intentaron utilizar algunos productos químicos como son los raticidas y otros venenos, pero desistieron de esta idea por considerar a muchos de estos productos altamente peligrosos para la salud humana, especialmente para los niños.</w:t>
      </w:r>
    </w:p>
    <w:p w14:paraId="7D8EE55C" w14:textId="77777777" w:rsidR="00CF4A8E" w:rsidRDefault="00CF4A8E">
      <w:pPr>
        <w:pStyle w:val="Textoindependiente3"/>
        <w:spacing w:line="360" w:lineRule="auto"/>
        <w:jc w:val="both"/>
        <w:rPr>
          <w:sz w:val="24"/>
        </w:rPr>
      </w:pPr>
    </w:p>
    <w:p w14:paraId="6E01E6FE" w14:textId="77777777" w:rsidR="00CF4A8E" w:rsidRDefault="00CF4A8E">
      <w:pPr>
        <w:pStyle w:val="Ttulo4"/>
        <w:rPr>
          <w:rFonts w:ascii="Times New Roman" w:hAnsi="Times New Roman"/>
        </w:rPr>
      </w:pPr>
      <w:bookmarkStart w:id="234" w:name="_Toc121214692"/>
      <w:r>
        <w:rPr>
          <w:rFonts w:ascii="Times New Roman" w:hAnsi="Times New Roman"/>
        </w:rPr>
        <w:t>4.2.7.2. Problemas de carácter físico</w:t>
      </w:r>
      <w:bookmarkEnd w:id="234"/>
    </w:p>
    <w:p w14:paraId="5A077FC1" w14:textId="77777777" w:rsidR="00CF4A8E" w:rsidRDefault="00CF4A8E">
      <w:pPr>
        <w:pStyle w:val="Textoindependiente3"/>
        <w:spacing w:line="360" w:lineRule="auto"/>
        <w:jc w:val="both"/>
        <w:rPr>
          <w:sz w:val="24"/>
        </w:rPr>
      </w:pPr>
    </w:p>
    <w:p w14:paraId="6CBCF517" w14:textId="77777777" w:rsidR="00CF4A8E" w:rsidRDefault="00CF4A8E">
      <w:pPr>
        <w:pStyle w:val="Textoindependiente3"/>
        <w:spacing w:line="360" w:lineRule="auto"/>
        <w:jc w:val="both"/>
        <w:rPr>
          <w:sz w:val="24"/>
        </w:rPr>
      </w:pPr>
      <w:r>
        <w:rPr>
          <w:sz w:val="24"/>
        </w:rPr>
        <w:t>El factor principal más importante en este tipo de problemas es la humedad existente en la época de lluvias en el almacenamiento campesino familiar.</w:t>
      </w:r>
    </w:p>
    <w:p w14:paraId="2813555D" w14:textId="77777777" w:rsidR="00CF4A8E" w:rsidRDefault="00CF4A8E">
      <w:pPr>
        <w:pStyle w:val="Textoindependiente3"/>
        <w:spacing w:line="360" w:lineRule="auto"/>
        <w:jc w:val="both"/>
        <w:rPr>
          <w:sz w:val="24"/>
        </w:rPr>
      </w:pPr>
    </w:p>
    <w:p w14:paraId="08BE9ABE" w14:textId="77777777" w:rsidR="00CF4A8E" w:rsidRDefault="00CF4A8E">
      <w:pPr>
        <w:pStyle w:val="Textoindependiente3"/>
        <w:spacing w:line="360" w:lineRule="auto"/>
        <w:jc w:val="both"/>
        <w:rPr>
          <w:sz w:val="24"/>
        </w:rPr>
      </w:pPr>
      <w:r>
        <w:rPr>
          <w:sz w:val="24"/>
        </w:rPr>
        <w:t>El volumen promedio de pérdidas por este factor es de 0.04 @/familia/año, representando el 10% (90% de pérdidas por factores biológicos) de todas las pérdidas ocurridas en el almacenamiento campesino familiar, ocasionadas por este factor considerando el volumen promedio de grano bruto recogido para el almacenamiento familiar campesino de 7.3@/familia/año, que también se mencionó anteriormente.</w:t>
      </w:r>
    </w:p>
    <w:p w14:paraId="13432938" w14:textId="77777777" w:rsidR="00CF4A8E" w:rsidRDefault="00CF4A8E">
      <w:pPr>
        <w:pStyle w:val="Textoindependiente3"/>
        <w:spacing w:line="360" w:lineRule="auto"/>
        <w:jc w:val="both"/>
        <w:rPr>
          <w:color w:val="FF0000"/>
          <w:sz w:val="24"/>
        </w:rPr>
      </w:pPr>
      <w:r>
        <w:rPr>
          <w:sz w:val="24"/>
        </w:rPr>
        <w:t>De la misma manera el volumen de pérdida ocasionado por este factor se determinó con el método comparativo.</w:t>
      </w:r>
    </w:p>
    <w:p w14:paraId="1290F3AE" w14:textId="77777777" w:rsidR="00CF4A8E" w:rsidRDefault="00CF4A8E">
      <w:pPr>
        <w:pStyle w:val="Textoindependiente3"/>
        <w:spacing w:line="360" w:lineRule="auto"/>
        <w:jc w:val="both"/>
        <w:rPr>
          <w:sz w:val="24"/>
        </w:rPr>
      </w:pPr>
    </w:p>
    <w:p w14:paraId="5DE125BD" w14:textId="77777777" w:rsidR="00CF4A8E" w:rsidRDefault="00CF4A8E">
      <w:pPr>
        <w:pStyle w:val="Ttulo4"/>
        <w:rPr>
          <w:rFonts w:ascii="Times New Roman" w:hAnsi="Times New Roman"/>
        </w:rPr>
      </w:pPr>
      <w:bookmarkStart w:id="235" w:name="_Toc121214693"/>
      <w:r>
        <w:rPr>
          <w:rFonts w:ascii="Times New Roman" w:hAnsi="Times New Roman"/>
        </w:rPr>
        <w:t>4.2.7.3. Volumen de pérdidas ocasionadas por factores biológicos y físicos</w:t>
      </w:r>
      <w:bookmarkEnd w:id="235"/>
    </w:p>
    <w:p w14:paraId="2171A119" w14:textId="77777777" w:rsidR="00CF4A8E" w:rsidRDefault="00CF4A8E">
      <w:pPr>
        <w:pStyle w:val="Textoindependiente3"/>
        <w:spacing w:line="360" w:lineRule="auto"/>
        <w:jc w:val="both"/>
        <w:rPr>
          <w:sz w:val="24"/>
        </w:rPr>
      </w:pPr>
    </w:p>
    <w:p w14:paraId="1F3E02F7" w14:textId="77777777" w:rsidR="00CF4A8E" w:rsidRDefault="00CF4A8E">
      <w:pPr>
        <w:pStyle w:val="Textoindependiente3"/>
        <w:spacing w:line="360" w:lineRule="auto"/>
        <w:jc w:val="both"/>
        <w:rPr>
          <w:sz w:val="24"/>
        </w:rPr>
      </w:pPr>
      <w:r>
        <w:rPr>
          <w:sz w:val="24"/>
        </w:rPr>
        <w:t>El volumen total de grano de cañahua que se pierde en el almacenamiento campesino familiar, se determinó con los datos obtenidos de volúmenes de pérdida ocasionado por factores biológicos y físicos de los cuales sumando se obtuvo un promedio de 0.4@/familia/año, que representa el 5% de la totalidad almacenada.</w:t>
      </w:r>
    </w:p>
    <w:p w14:paraId="29049121" w14:textId="77777777" w:rsidR="00CF4A8E" w:rsidRDefault="00CF4A8E">
      <w:pPr>
        <w:pStyle w:val="Textoindependiente3"/>
        <w:spacing w:line="360" w:lineRule="auto"/>
        <w:jc w:val="both"/>
        <w:rPr>
          <w:sz w:val="24"/>
        </w:rPr>
      </w:pPr>
    </w:p>
    <w:p w14:paraId="2F4058D6" w14:textId="77777777" w:rsidR="00CF4A8E" w:rsidRDefault="00CF4A8E">
      <w:pPr>
        <w:pStyle w:val="Textoindependiente3"/>
        <w:spacing w:line="360" w:lineRule="auto"/>
        <w:jc w:val="both"/>
        <w:rPr>
          <w:sz w:val="24"/>
        </w:rPr>
      </w:pPr>
    </w:p>
    <w:p w14:paraId="529CC5E9" w14:textId="77777777" w:rsidR="00CF4A8E" w:rsidRDefault="00CF4A8E">
      <w:pPr>
        <w:pStyle w:val="Textoindependiente3"/>
        <w:spacing w:line="360" w:lineRule="auto"/>
        <w:jc w:val="both"/>
        <w:rPr>
          <w:sz w:val="24"/>
        </w:rPr>
      </w:pPr>
    </w:p>
    <w:p w14:paraId="63615003" w14:textId="77777777" w:rsidR="00CF4A8E" w:rsidRDefault="00CF4A8E">
      <w:pPr>
        <w:pStyle w:val="Textoindependiente3"/>
        <w:spacing w:line="360" w:lineRule="auto"/>
        <w:jc w:val="both"/>
        <w:rPr>
          <w:sz w:val="24"/>
        </w:rPr>
      </w:pPr>
    </w:p>
    <w:p w14:paraId="27477129" w14:textId="77777777" w:rsidR="00CF4A8E" w:rsidRDefault="00CF4A8E">
      <w:pPr>
        <w:pStyle w:val="Textoindependiente3"/>
        <w:spacing w:line="360" w:lineRule="auto"/>
        <w:jc w:val="both"/>
        <w:rPr>
          <w:sz w:val="24"/>
        </w:rPr>
      </w:pPr>
    </w:p>
    <w:p w14:paraId="7ACD0536" w14:textId="77777777" w:rsidR="00CF4A8E" w:rsidRDefault="00CF4A8E">
      <w:pPr>
        <w:pStyle w:val="Cuadro"/>
        <w:ind w:left="1191" w:hanging="1191"/>
        <w:rPr>
          <w:b w:val="0"/>
          <w:bCs/>
        </w:rPr>
      </w:pPr>
      <w:bookmarkStart w:id="236" w:name="_Toc121214430"/>
      <w:r>
        <w:t>Cuadro 5.</w:t>
      </w:r>
      <w:r>
        <w:rPr>
          <w:b w:val="0"/>
          <w:bCs/>
        </w:rPr>
        <w:t xml:space="preserve"> Promedio de volumen de pérdida ocasionada por factores biológicos y físicos en el almacenamiento campesino familiar en las comunidades de estudio</w:t>
      </w:r>
      <w:bookmarkEnd w:id="236"/>
    </w:p>
    <w:p w14:paraId="264DE839" w14:textId="77777777" w:rsidR="00CF4A8E" w:rsidRDefault="00CF4A8E">
      <w:pPr>
        <w:pStyle w:val="Cuadro"/>
      </w:pPr>
    </w:p>
    <w:tbl>
      <w:tblPr>
        <w:tblW w:w="8980" w:type="dxa"/>
        <w:tblCellMar>
          <w:left w:w="0" w:type="dxa"/>
          <w:right w:w="0" w:type="dxa"/>
        </w:tblCellMar>
        <w:tblLook w:val="0000" w:firstRow="0" w:lastRow="0" w:firstColumn="0" w:lastColumn="0" w:noHBand="0" w:noVBand="0"/>
      </w:tblPr>
      <w:tblGrid>
        <w:gridCol w:w="1260"/>
        <w:gridCol w:w="360"/>
        <w:gridCol w:w="360"/>
        <w:gridCol w:w="340"/>
        <w:gridCol w:w="340"/>
        <w:gridCol w:w="340"/>
        <w:gridCol w:w="340"/>
        <w:gridCol w:w="340"/>
        <w:gridCol w:w="300"/>
        <w:gridCol w:w="300"/>
        <w:gridCol w:w="340"/>
        <w:gridCol w:w="320"/>
        <w:gridCol w:w="340"/>
        <w:gridCol w:w="340"/>
        <w:gridCol w:w="320"/>
        <w:gridCol w:w="340"/>
        <w:gridCol w:w="340"/>
        <w:gridCol w:w="340"/>
        <w:gridCol w:w="340"/>
        <w:gridCol w:w="340"/>
        <w:gridCol w:w="320"/>
        <w:gridCol w:w="340"/>
        <w:gridCol w:w="340"/>
        <w:gridCol w:w="340"/>
      </w:tblGrid>
      <w:tr w:rsidR="00CF4A8E" w14:paraId="4A60F480" w14:textId="77777777">
        <w:trPr>
          <w:trHeight w:val="255"/>
        </w:trPr>
        <w:tc>
          <w:tcPr>
            <w:tcW w:w="8980" w:type="dxa"/>
            <w:gridSpan w:val="24"/>
            <w:tcBorders>
              <w:top w:val="single" w:sz="4" w:space="0" w:color="auto"/>
              <w:left w:val="single" w:sz="4" w:space="0" w:color="auto"/>
              <w:bottom w:val="single" w:sz="4" w:space="0" w:color="auto"/>
              <w:right w:val="single" w:sz="4" w:space="0" w:color="auto"/>
            </w:tcBorders>
            <w:shd w:val="clear" w:color="auto" w:fill="FFFFFF"/>
            <w:noWrap/>
            <w:vAlign w:val="bottom"/>
          </w:tcPr>
          <w:p w14:paraId="15D29313" w14:textId="77777777" w:rsidR="00CF4A8E" w:rsidRDefault="00CF4A8E">
            <w:pPr>
              <w:jc w:val="center"/>
              <w:rPr>
                <w:rFonts w:ascii="Arial" w:eastAsia="Arial Unicode MS" w:hAnsi="Arial" w:cs="Arial"/>
                <w:b/>
                <w:bCs/>
                <w:sz w:val="18"/>
                <w:szCs w:val="18"/>
              </w:rPr>
            </w:pPr>
            <w:r>
              <w:rPr>
                <w:rFonts w:ascii="Arial" w:hAnsi="Arial" w:cs="Arial"/>
                <w:b/>
                <w:bCs/>
                <w:sz w:val="18"/>
                <w:szCs w:val="18"/>
              </w:rPr>
              <w:t>Pérdida en almacenamiento (5%)</w:t>
            </w:r>
          </w:p>
        </w:tc>
      </w:tr>
      <w:tr w:rsidR="00CF4A8E" w14:paraId="7373A66C" w14:textId="77777777">
        <w:trPr>
          <w:trHeight w:val="255"/>
        </w:trPr>
        <w:tc>
          <w:tcPr>
            <w:tcW w:w="0" w:type="auto"/>
            <w:tcBorders>
              <w:top w:val="nil"/>
              <w:left w:val="single" w:sz="4" w:space="0" w:color="auto"/>
              <w:bottom w:val="single" w:sz="4" w:space="0" w:color="auto"/>
              <w:right w:val="single" w:sz="4" w:space="0" w:color="auto"/>
            </w:tcBorders>
            <w:shd w:val="clear" w:color="auto" w:fill="FFFFFF"/>
            <w:noWrap/>
            <w:vAlign w:val="bottom"/>
          </w:tcPr>
          <w:p w14:paraId="0490BFF9" w14:textId="77777777" w:rsidR="00CF4A8E" w:rsidRDefault="00CF4A8E">
            <w:pPr>
              <w:jc w:val="center"/>
              <w:rPr>
                <w:rFonts w:ascii="Arial" w:eastAsia="Arial Unicode MS" w:hAnsi="Arial" w:cs="Arial"/>
                <w:b/>
                <w:bCs/>
                <w:sz w:val="18"/>
                <w:szCs w:val="18"/>
              </w:rPr>
            </w:pPr>
            <w:r>
              <w:rPr>
                <w:rFonts w:ascii="Arial" w:hAnsi="Arial" w:cs="Arial"/>
                <w:b/>
                <w:bCs/>
                <w:sz w:val="18"/>
                <w:szCs w:val="18"/>
              </w:rPr>
              <w:t> </w:t>
            </w:r>
          </w:p>
        </w:tc>
        <w:tc>
          <w:tcPr>
            <w:tcW w:w="0" w:type="auto"/>
            <w:gridSpan w:val="12"/>
            <w:tcBorders>
              <w:top w:val="single" w:sz="4" w:space="0" w:color="auto"/>
              <w:left w:val="nil"/>
              <w:bottom w:val="single" w:sz="4" w:space="0" w:color="auto"/>
              <w:right w:val="single" w:sz="4" w:space="0" w:color="auto"/>
            </w:tcBorders>
            <w:shd w:val="clear" w:color="auto" w:fill="FFFFFF"/>
            <w:noWrap/>
            <w:vAlign w:val="bottom"/>
          </w:tcPr>
          <w:p w14:paraId="40217565" w14:textId="77777777" w:rsidR="00CF4A8E" w:rsidRDefault="00CF4A8E">
            <w:pPr>
              <w:jc w:val="center"/>
              <w:rPr>
                <w:rFonts w:ascii="Arial" w:eastAsia="Arial Unicode MS" w:hAnsi="Arial" w:cs="Arial"/>
                <w:b/>
                <w:bCs/>
                <w:sz w:val="18"/>
                <w:szCs w:val="18"/>
              </w:rPr>
            </w:pPr>
            <w:r>
              <w:rPr>
                <w:rFonts w:ascii="Arial" w:hAnsi="Arial" w:cs="Arial"/>
                <w:b/>
                <w:bCs/>
                <w:sz w:val="18"/>
                <w:szCs w:val="18"/>
              </w:rPr>
              <w:t>Comunidad de Japo</w:t>
            </w:r>
          </w:p>
        </w:tc>
        <w:tc>
          <w:tcPr>
            <w:tcW w:w="0" w:type="auto"/>
            <w:gridSpan w:val="11"/>
            <w:tcBorders>
              <w:top w:val="single" w:sz="4" w:space="0" w:color="auto"/>
              <w:left w:val="nil"/>
              <w:bottom w:val="single" w:sz="4" w:space="0" w:color="auto"/>
              <w:right w:val="single" w:sz="4" w:space="0" w:color="auto"/>
            </w:tcBorders>
            <w:shd w:val="clear" w:color="auto" w:fill="FFFFFF"/>
            <w:noWrap/>
            <w:vAlign w:val="bottom"/>
          </w:tcPr>
          <w:p w14:paraId="5EA17789" w14:textId="77777777" w:rsidR="00CF4A8E" w:rsidRDefault="00CF4A8E">
            <w:pPr>
              <w:jc w:val="center"/>
              <w:rPr>
                <w:rFonts w:ascii="Arial" w:eastAsia="Arial Unicode MS" w:hAnsi="Arial" w:cs="Arial"/>
                <w:b/>
                <w:bCs/>
                <w:sz w:val="18"/>
                <w:szCs w:val="18"/>
              </w:rPr>
            </w:pPr>
            <w:r>
              <w:rPr>
                <w:rFonts w:ascii="Arial" w:hAnsi="Arial" w:cs="Arial"/>
                <w:b/>
                <w:bCs/>
                <w:sz w:val="18"/>
                <w:szCs w:val="18"/>
              </w:rPr>
              <w:t>Comunidad de Lacolaconi</w:t>
            </w:r>
          </w:p>
        </w:tc>
      </w:tr>
      <w:tr w:rsidR="00CF4A8E" w14:paraId="0FF3A86C" w14:textId="77777777">
        <w:trPr>
          <w:trHeight w:val="315"/>
        </w:trPr>
        <w:tc>
          <w:tcPr>
            <w:tcW w:w="1260" w:type="dxa"/>
            <w:tcBorders>
              <w:top w:val="nil"/>
              <w:left w:val="single" w:sz="4" w:space="0" w:color="auto"/>
              <w:bottom w:val="single" w:sz="4" w:space="0" w:color="auto"/>
              <w:right w:val="single" w:sz="4" w:space="0" w:color="auto"/>
            </w:tcBorders>
            <w:shd w:val="clear" w:color="auto" w:fill="FFFFFF"/>
            <w:vAlign w:val="center"/>
          </w:tcPr>
          <w:p w14:paraId="36C46D67" w14:textId="77777777" w:rsidR="00CF4A8E" w:rsidRDefault="00CF4A8E">
            <w:pPr>
              <w:jc w:val="center"/>
              <w:rPr>
                <w:rFonts w:ascii="Arial" w:eastAsia="Arial Unicode MS" w:hAnsi="Arial" w:cs="Arial"/>
                <w:b/>
                <w:bCs/>
                <w:sz w:val="18"/>
                <w:szCs w:val="18"/>
              </w:rPr>
            </w:pPr>
            <w:r>
              <w:rPr>
                <w:rFonts w:ascii="Arial" w:hAnsi="Arial" w:cs="Arial"/>
                <w:b/>
                <w:bCs/>
                <w:sz w:val="18"/>
                <w:szCs w:val="18"/>
              </w:rPr>
              <w:t>Comunario</w:t>
            </w:r>
          </w:p>
        </w:tc>
        <w:tc>
          <w:tcPr>
            <w:tcW w:w="360" w:type="dxa"/>
            <w:tcBorders>
              <w:top w:val="nil"/>
              <w:left w:val="nil"/>
              <w:bottom w:val="single" w:sz="4" w:space="0" w:color="auto"/>
              <w:right w:val="single" w:sz="4" w:space="0" w:color="auto"/>
            </w:tcBorders>
            <w:shd w:val="clear" w:color="auto" w:fill="FFFFFF"/>
            <w:vAlign w:val="center"/>
          </w:tcPr>
          <w:p w14:paraId="28A5DF1D" w14:textId="77777777" w:rsidR="00CF4A8E" w:rsidRDefault="00CF4A8E">
            <w:pPr>
              <w:jc w:val="center"/>
              <w:rPr>
                <w:rFonts w:ascii="Arial" w:eastAsia="Arial Unicode MS" w:hAnsi="Arial" w:cs="Arial"/>
                <w:b/>
                <w:bCs/>
                <w:sz w:val="18"/>
                <w:szCs w:val="18"/>
              </w:rPr>
            </w:pPr>
            <w:r>
              <w:rPr>
                <w:rFonts w:ascii="Arial" w:hAnsi="Arial" w:cs="Arial"/>
                <w:b/>
                <w:bCs/>
                <w:sz w:val="18"/>
                <w:szCs w:val="18"/>
              </w:rPr>
              <w:t>1</w:t>
            </w:r>
          </w:p>
        </w:tc>
        <w:tc>
          <w:tcPr>
            <w:tcW w:w="360" w:type="dxa"/>
            <w:tcBorders>
              <w:top w:val="nil"/>
              <w:left w:val="nil"/>
              <w:bottom w:val="single" w:sz="4" w:space="0" w:color="auto"/>
              <w:right w:val="single" w:sz="4" w:space="0" w:color="auto"/>
            </w:tcBorders>
            <w:shd w:val="clear" w:color="auto" w:fill="FFFFFF"/>
            <w:vAlign w:val="center"/>
          </w:tcPr>
          <w:p w14:paraId="7E6D1514" w14:textId="77777777" w:rsidR="00CF4A8E" w:rsidRDefault="00CF4A8E">
            <w:pPr>
              <w:jc w:val="center"/>
              <w:rPr>
                <w:rFonts w:ascii="Arial" w:eastAsia="Arial Unicode MS" w:hAnsi="Arial" w:cs="Arial"/>
                <w:b/>
                <w:bCs/>
                <w:sz w:val="18"/>
                <w:szCs w:val="18"/>
              </w:rPr>
            </w:pPr>
            <w:r>
              <w:rPr>
                <w:rFonts w:ascii="Arial" w:hAnsi="Arial" w:cs="Arial"/>
                <w:b/>
                <w:bCs/>
                <w:sz w:val="18"/>
                <w:szCs w:val="18"/>
              </w:rPr>
              <w:t>2</w:t>
            </w:r>
          </w:p>
        </w:tc>
        <w:tc>
          <w:tcPr>
            <w:tcW w:w="340" w:type="dxa"/>
            <w:tcBorders>
              <w:top w:val="nil"/>
              <w:left w:val="nil"/>
              <w:bottom w:val="single" w:sz="4" w:space="0" w:color="auto"/>
              <w:right w:val="single" w:sz="4" w:space="0" w:color="auto"/>
            </w:tcBorders>
            <w:shd w:val="clear" w:color="auto" w:fill="FFFFFF"/>
            <w:vAlign w:val="center"/>
          </w:tcPr>
          <w:p w14:paraId="39CE8D49" w14:textId="77777777" w:rsidR="00CF4A8E" w:rsidRDefault="00CF4A8E">
            <w:pPr>
              <w:jc w:val="center"/>
              <w:rPr>
                <w:rFonts w:ascii="Arial" w:eastAsia="Arial Unicode MS" w:hAnsi="Arial" w:cs="Arial"/>
                <w:b/>
                <w:bCs/>
                <w:sz w:val="18"/>
                <w:szCs w:val="18"/>
              </w:rPr>
            </w:pPr>
            <w:r>
              <w:rPr>
                <w:rFonts w:ascii="Arial" w:hAnsi="Arial" w:cs="Arial"/>
                <w:b/>
                <w:bCs/>
                <w:sz w:val="18"/>
                <w:szCs w:val="18"/>
              </w:rPr>
              <w:t>3</w:t>
            </w:r>
          </w:p>
        </w:tc>
        <w:tc>
          <w:tcPr>
            <w:tcW w:w="340" w:type="dxa"/>
            <w:tcBorders>
              <w:top w:val="nil"/>
              <w:left w:val="nil"/>
              <w:bottom w:val="single" w:sz="4" w:space="0" w:color="auto"/>
              <w:right w:val="single" w:sz="4" w:space="0" w:color="auto"/>
            </w:tcBorders>
            <w:shd w:val="clear" w:color="auto" w:fill="FFFFFF"/>
            <w:vAlign w:val="center"/>
          </w:tcPr>
          <w:p w14:paraId="440F0E73" w14:textId="77777777" w:rsidR="00CF4A8E" w:rsidRDefault="00CF4A8E">
            <w:pPr>
              <w:jc w:val="center"/>
              <w:rPr>
                <w:rFonts w:ascii="Arial" w:eastAsia="Arial Unicode MS" w:hAnsi="Arial" w:cs="Arial"/>
                <w:b/>
                <w:bCs/>
                <w:sz w:val="18"/>
                <w:szCs w:val="18"/>
              </w:rPr>
            </w:pPr>
            <w:r>
              <w:rPr>
                <w:rFonts w:ascii="Arial" w:hAnsi="Arial" w:cs="Arial"/>
                <w:b/>
                <w:bCs/>
                <w:sz w:val="18"/>
                <w:szCs w:val="18"/>
              </w:rPr>
              <w:t>4</w:t>
            </w:r>
          </w:p>
        </w:tc>
        <w:tc>
          <w:tcPr>
            <w:tcW w:w="340" w:type="dxa"/>
            <w:tcBorders>
              <w:top w:val="nil"/>
              <w:left w:val="nil"/>
              <w:bottom w:val="single" w:sz="4" w:space="0" w:color="auto"/>
              <w:right w:val="single" w:sz="4" w:space="0" w:color="auto"/>
            </w:tcBorders>
            <w:shd w:val="clear" w:color="auto" w:fill="FFFFFF"/>
            <w:vAlign w:val="center"/>
          </w:tcPr>
          <w:p w14:paraId="10AA1EF5" w14:textId="77777777" w:rsidR="00CF4A8E" w:rsidRDefault="00CF4A8E">
            <w:pPr>
              <w:jc w:val="center"/>
              <w:rPr>
                <w:rFonts w:ascii="Arial" w:eastAsia="Arial Unicode MS" w:hAnsi="Arial" w:cs="Arial"/>
                <w:b/>
                <w:bCs/>
                <w:sz w:val="18"/>
                <w:szCs w:val="18"/>
              </w:rPr>
            </w:pPr>
            <w:r>
              <w:rPr>
                <w:rFonts w:ascii="Arial" w:hAnsi="Arial" w:cs="Arial"/>
                <w:b/>
                <w:bCs/>
                <w:sz w:val="18"/>
                <w:szCs w:val="18"/>
              </w:rPr>
              <w:t>5</w:t>
            </w:r>
          </w:p>
        </w:tc>
        <w:tc>
          <w:tcPr>
            <w:tcW w:w="340" w:type="dxa"/>
            <w:tcBorders>
              <w:top w:val="nil"/>
              <w:left w:val="nil"/>
              <w:bottom w:val="single" w:sz="4" w:space="0" w:color="auto"/>
              <w:right w:val="single" w:sz="4" w:space="0" w:color="auto"/>
            </w:tcBorders>
            <w:shd w:val="clear" w:color="auto" w:fill="FFFFFF"/>
            <w:vAlign w:val="center"/>
          </w:tcPr>
          <w:p w14:paraId="697253ED" w14:textId="77777777" w:rsidR="00CF4A8E" w:rsidRDefault="00CF4A8E">
            <w:pPr>
              <w:jc w:val="center"/>
              <w:rPr>
                <w:rFonts w:ascii="Arial" w:eastAsia="Arial Unicode MS" w:hAnsi="Arial" w:cs="Arial"/>
                <w:b/>
                <w:bCs/>
                <w:sz w:val="18"/>
                <w:szCs w:val="18"/>
              </w:rPr>
            </w:pPr>
            <w:r>
              <w:rPr>
                <w:rFonts w:ascii="Arial" w:hAnsi="Arial" w:cs="Arial"/>
                <w:b/>
                <w:bCs/>
                <w:sz w:val="18"/>
                <w:szCs w:val="18"/>
              </w:rPr>
              <w:t>6</w:t>
            </w:r>
          </w:p>
        </w:tc>
        <w:tc>
          <w:tcPr>
            <w:tcW w:w="340" w:type="dxa"/>
            <w:tcBorders>
              <w:top w:val="nil"/>
              <w:left w:val="nil"/>
              <w:bottom w:val="single" w:sz="4" w:space="0" w:color="auto"/>
              <w:right w:val="single" w:sz="4" w:space="0" w:color="auto"/>
            </w:tcBorders>
            <w:shd w:val="clear" w:color="auto" w:fill="FFFFFF"/>
            <w:vAlign w:val="center"/>
          </w:tcPr>
          <w:p w14:paraId="620A8A68" w14:textId="77777777" w:rsidR="00CF4A8E" w:rsidRDefault="00CF4A8E">
            <w:pPr>
              <w:jc w:val="center"/>
              <w:rPr>
                <w:rFonts w:ascii="Arial" w:eastAsia="Arial Unicode MS" w:hAnsi="Arial" w:cs="Arial"/>
                <w:b/>
                <w:bCs/>
                <w:sz w:val="18"/>
                <w:szCs w:val="18"/>
              </w:rPr>
            </w:pPr>
            <w:r>
              <w:rPr>
                <w:rFonts w:ascii="Arial" w:hAnsi="Arial" w:cs="Arial"/>
                <w:b/>
                <w:bCs/>
                <w:sz w:val="18"/>
                <w:szCs w:val="18"/>
              </w:rPr>
              <w:t>7</w:t>
            </w:r>
          </w:p>
        </w:tc>
        <w:tc>
          <w:tcPr>
            <w:tcW w:w="300" w:type="dxa"/>
            <w:tcBorders>
              <w:top w:val="nil"/>
              <w:left w:val="nil"/>
              <w:bottom w:val="single" w:sz="4" w:space="0" w:color="auto"/>
              <w:right w:val="single" w:sz="4" w:space="0" w:color="auto"/>
            </w:tcBorders>
            <w:shd w:val="clear" w:color="auto" w:fill="FFFFFF"/>
            <w:vAlign w:val="center"/>
          </w:tcPr>
          <w:p w14:paraId="496C936B" w14:textId="77777777" w:rsidR="00CF4A8E" w:rsidRDefault="00CF4A8E">
            <w:pPr>
              <w:jc w:val="center"/>
              <w:rPr>
                <w:rFonts w:ascii="Arial" w:eastAsia="Arial Unicode MS" w:hAnsi="Arial" w:cs="Arial"/>
                <w:b/>
                <w:bCs/>
                <w:sz w:val="18"/>
                <w:szCs w:val="18"/>
              </w:rPr>
            </w:pPr>
            <w:r>
              <w:rPr>
                <w:rFonts w:ascii="Arial" w:hAnsi="Arial" w:cs="Arial"/>
                <w:b/>
                <w:bCs/>
                <w:sz w:val="18"/>
                <w:szCs w:val="18"/>
              </w:rPr>
              <w:t>8</w:t>
            </w:r>
          </w:p>
        </w:tc>
        <w:tc>
          <w:tcPr>
            <w:tcW w:w="300" w:type="dxa"/>
            <w:tcBorders>
              <w:top w:val="nil"/>
              <w:left w:val="nil"/>
              <w:bottom w:val="single" w:sz="4" w:space="0" w:color="auto"/>
              <w:right w:val="single" w:sz="4" w:space="0" w:color="auto"/>
            </w:tcBorders>
            <w:shd w:val="clear" w:color="auto" w:fill="FFFFFF"/>
            <w:vAlign w:val="center"/>
          </w:tcPr>
          <w:p w14:paraId="65604F54" w14:textId="77777777" w:rsidR="00CF4A8E" w:rsidRDefault="00CF4A8E">
            <w:pPr>
              <w:jc w:val="center"/>
              <w:rPr>
                <w:rFonts w:ascii="Arial" w:eastAsia="Arial Unicode MS" w:hAnsi="Arial" w:cs="Arial"/>
                <w:b/>
                <w:bCs/>
                <w:sz w:val="18"/>
                <w:szCs w:val="18"/>
              </w:rPr>
            </w:pPr>
            <w:r>
              <w:rPr>
                <w:rFonts w:ascii="Arial" w:hAnsi="Arial" w:cs="Arial"/>
                <w:b/>
                <w:bCs/>
                <w:sz w:val="18"/>
                <w:szCs w:val="18"/>
              </w:rPr>
              <w:t>9</w:t>
            </w:r>
          </w:p>
        </w:tc>
        <w:tc>
          <w:tcPr>
            <w:tcW w:w="340" w:type="dxa"/>
            <w:tcBorders>
              <w:top w:val="nil"/>
              <w:left w:val="nil"/>
              <w:bottom w:val="single" w:sz="4" w:space="0" w:color="auto"/>
              <w:right w:val="single" w:sz="4" w:space="0" w:color="auto"/>
            </w:tcBorders>
            <w:shd w:val="clear" w:color="auto" w:fill="FFFFFF"/>
            <w:vAlign w:val="center"/>
          </w:tcPr>
          <w:p w14:paraId="3AD03317" w14:textId="77777777" w:rsidR="00CF4A8E" w:rsidRDefault="00CF4A8E">
            <w:pPr>
              <w:jc w:val="center"/>
              <w:rPr>
                <w:rFonts w:ascii="Arial" w:eastAsia="Arial Unicode MS" w:hAnsi="Arial" w:cs="Arial"/>
                <w:b/>
                <w:bCs/>
                <w:sz w:val="18"/>
                <w:szCs w:val="18"/>
              </w:rPr>
            </w:pPr>
            <w:r>
              <w:rPr>
                <w:rFonts w:ascii="Arial" w:hAnsi="Arial" w:cs="Arial"/>
                <w:b/>
                <w:bCs/>
                <w:sz w:val="18"/>
                <w:szCs w:val="18"/>
              </w:rPr>
              <w:t>10</w:t>
            </w:r>
          </w:p>
        </w:tc>
        <w:tc>
          <w:tcPr>
            <w:tcW w:w="320" w:type="dxa"/>
            <w:tcBorders>
              <w:top w:val="nil"/>
              <w:left w:val="nil"/>
              <w:bottom w:val="single" w:sz="4" w:space="0" w:color="auto"/>
              <w:right w:val="single" w:sz="4" w:space="0" w:color="auto"/>
            </w:tcBorders>
            <w:shd w:val="clear" w:color="auto" w:fill="FFFFFF"/>
            <w:vAlign w:val="center"/>
          </w:tcPr>
          <w:p w14:paraId="6044D092" w14:textId="77777777" w:rsidR="00CF4A8E" w:rsidRDefault="00CF4A8E">
            <w:pPr>
              <w:jc w:val="center"/>
              <w:rPr>
                <w:rFonts w:ascii="Arial" w:eastAsia="Arial Unicode MS" w:hAnsi="Arial" w:cs="Arial"/>
                <w:b/>
                <w:bCs/>
                <w:sz w:val="18"/>
                <w:szCs w:val="18"/>
              </w:rPr>
            </w:pPr>
            <w:r>
              <w:rPr>
                <w:rFonts w:ascii="Arial" w:hAnsi="Arial" w:cs="Arial"/>
                <w:b/>
                <w:bCs/>
                <w:sz w:val="18"/>
                <w:szCs w:val="18"/>
              </w:rPr>
              <w:t>11</w:t>
            </w:r>
          </w:p>
        </w:tc>
        <w:tc>
          <w:tcPr>
            <w:tcW w:w="340" w:type="dxa"/>
            <w:tcBorders>
              <w:top w:val="nil"/>
              <w:left w:val="nil"/>
              <w:bottom w:val="single" w:sz="4" w:space="0" w:color="auto"/>
              <w:right w:val="single" w:sz="4" w:space="0" w:color="auto"/>
            </w:tcBorders>
            <w:shd w:val="clear" w:color="auto" w:fill="FFFFFF"/>
            <w:vAlign w:val="center"/>
          </w:tcPr>
          <w:p w14:paraId="4B025B5D" w14:textId="77777777" w:rsidR="00CF4A8E" w:rsidRDefault="00CF4A8E">
            <w:pPr>
              <w:jc w:val="center"/>
              <w:rPr>
                <w:rFonts w:ascii="Arial" w:eastAsia="Arial Unicode MS" w:hAnsi="Arial" w:cs="Arial"/>
                <w:b/>
                <w:bCs/>
                <w:sz w:val="18"/>
                <w:szCs w:val="18"/>
              </w:rPr>
            </w:pPr>
            <w:r>
              <w:rPr>
                <w:rFonts w:ascii="Arial" w:hAnsi="Arial" w:cs="Arial"/>
                <w:b/>
                <w:bCs/>
                <w:sz w:val="18"/>
                <w:szCs w:val="18"/>
              </w:rPr>
              <w:t>12</w:t>
            </w:r>
          </w:p>
        </w:tc>
        <w:tc>
          <w:tcPr>
            <w:tcW w:w="340" w:type="dxa"/>
            <w:tcBorders>
              <w:top w:val="nil"/>
              <w:left w:val="nil"/>
              <w:bottom w:val="single" w:sz="4" w:space="0" w:color="auto"/>
              <w:right w:val="single" w:sz="4" w:space="0" w:color="auto"/>
            </w:tcBorders>
            <w:shd w:val="clear" w:color="auto" w:fill="FFFFFF"/>
            <w:vAlign w:val="center"/>
          </w:tcPr>
          <w:p w14:paraId="3477CEF6" w14:textId="77777777" w:rsidR="00CF4A8E" w:rsidRDefault="00CF4A8E">
            <w:pPr>
              <w:jc w:val="center"/>
              <w:rPr>
                <w:rFonts w:ascii="Arial" w:eastAsia="Arial Unicode MS" w:hAnsi="Arial" w:cs="Arial"/>
                <w:b/>
                <w:bCs/>
                <w:sz w:val="18"/>
                <w:szCs w:val="18"/>
              </w:rPr>
            </w:pPr>
            <w:r>
              <w:rPr>
                <w:rFonts w:ascii="Arial" w:hAnsi="Arial" w:cs="Arial"/>
                <w:b/>
                <w:bCs/>
                <w:sz w:val="18"/>
                <w:szCs w:val="18"/>
              </w:rPr>
              <w:t>13</w:t>
            </w:r>
          </w:p>
        </w:tc>
        <w:tc>
          <w:tcPr>
            <w:tcW w:w="320" w:type="dxa"/>
            <w:tcBorders>
              <w:top w:val="nil"/>
              <w:left w:val="nil"/>
              <w:bottom w:val="single" w:sz="4" w:space="0" w:color="auto"/>
              <w:right w:val="single" w:sz="4" w:space="0" w:color="auto"/>
            </w:tcBorders>
            <w:shd w:val="clear" w:color="auto" w:fill="FFFFFF"/>
            <w:vAlign w:val="center"/>
          </w:tcPr>
          <w:p w14:paraId="734B747A" w14:textId="77777777" w:rsidR="00CF4A8E" w:rsidRDefault="00CF4A8E">
            <w:pPr>
              <w:jc w:val="center"/>
              <w:rPr>
                <w:rFonts w:ascii="Arial" w:eastAsia="Arial Unicode MS" w:hAnsi="Arial" w:cs="Arial"/>
                <w:b/>
                <w:bCs/>
                <w:sz w:val="18"/>
                <w:szCs w:val="18"/>
              </w:rPr>
            </w:pPr>
            <w:r>
              <w:rPr>
                <w:rFonts w:ascii="Arial" w:hAnsi="Arial" w:cs="Arial"/>
                <w:b/>
                <w:bCs/>
                <w:sz w:val="18"/>
                <w:szCs w:val="18"/>
              </w:rPr>
              <w:t>14</w:t>
            </w:r>
          </w:p>
        </w:tc>
        <w:tc>
          <w:tcPr>
            <w:tcW w:w="340" w:type="dxa"/>
            <w:tcBorders>
              <w:top w:val="nil"/>
              <w:left w:val="nil"/>
              <w:bottom w:val="single" w:sz="4" w:space="0" w:color="auto"/>
              <w:right w:val="single" w:sz="4" w:space="0" w:color="auto"/>
            </w:tcBorders>
            <w:shd w:val="clear" w:color="auto" w:fill="FFFFFF"/>
            <w:vAlign w:val="center"/>
          </w:tcPr>
          <w:p w14:paraId="30C0669B" w14:textId="77777777" w:rsidR="00CF4A8E" w:rsidRDefault="00CF4A8E">
            <w:pPr>
              <w:jc w:val="center"/>
              <w:rPr>
                <w:rFonts w:ascii="Arial" w:eastAsia="Arial Unicode MS" w:hAnsi="Arial" w:cs="Arial"/>
                <w:b/>
                <w:bCs/>
                <w:sz w:val="18"/>
                <w:szCs w:val="18"/>
              </w:rPr>
            </w:pPr>
            <w:r>
              <w:rPr>
                <w:rFonts w:ascii="Arial" w:hAnsi="Arial" w:cs="Arial"/>
                <w:b/>
                <w:bCs/>
                <w:sz w:val="18"/>
                <w:szCs w:val="18"/>
              </w:rPr>
              <w:t>15</w:t>
            </w:r>
          </w:p>
        </w:tc>
        <w:tc>
          <w:tcPr>
            <w:tcW w:w="340" w:type="dxa"/>
            <w:tcBorders>
              <w:top w:val="nil"/>
              <w:left w:val="nil"/>
              <w:bottom w:val="single" w:sz="4" w:space="0" w:color="auto"/>
              <w:right w:val="single" w:sz="4" w:space="0" w:color="auto"/>
            </w:tcBorders>
            <w:shd w:val="clear" w:color="auto" w:fill="FFFFFF"/>
            <w:vAlign w:val="center"/>
          </w:tcPr>
          <w:p w14:paraId="602D0C91" w14:textId="77777777" w:rsidR="00CF4A8E" w:rsidRDefault="00CF4A8E">
            <w:pPr>
              <w:jc w:val="center"/>
              <w:rPr>
                <w:rFonts w:ascii="Arial" w:eastAsia="Arial Unicode MS" w:hAnsi="Arial" w:cs="Arial"/>
                <w:b/>
                <w:bCs/>
                <w:sz w:val="18"/>
                <w:szCs w:val="18"/>
              </w:rPr>
            </w:pPr>
            <w:r>
              <w:rPr>
                <w:rFonts w:ascii="Arial" w:hAnsi="Arial" w:cs="Arial"/>
                <w:b/>
                <w:bCs/>
                <w:sz w:val="18"/>
                <w:szCs w:val="18"/>
              </w:rPr>
              <w:t>16</w:t>
            </w:r>
          </w:p>
        </w:tc>
        <w:tc>
          <w:tcPr>
            <w:tcW w:w="340" w:type="dxa"/>
            <w:tcBorders>
              <w:top w:val="nil"/>
              <w:left w:val="nil"/>
              <w:bottom w:val="single" w:sz="4" w:space="0" w:color="auto"/>
              <w:right w:val="single" w:sz="4" w:space="0" w:color="auto"/>
            </w:tcBorders>
            <w:shd w:val="clear" w:color="auto" w:fill="FFFFFF"/>
            <w:vAlign w:val="center"/>
          </w:tcPr>
          <w:p w14:paraId="3B4802B9" w14:textId="77777777" w:rsidR="00CF4A8E" w:rsidRDefault="00CF4A8E">
            <w:pPr>
              <w:jc w:val="center"/>
              <w:rPr>
                <w:rFonts w:ascii="Arial" w:eastAsia="Arial Unicode MS" w:hAnsi="Arial" w:cs="Arial"/>
                <w:b/>
                <w:bCs/>
                <w:sz w:val="18"/>
                <w:szCs w:val="18"/>
              </w:rPr>
            </w:pPr>
            <w:r>
              <w:rPr>
                <w:rFonts w:ascii="Arial" w:hAnsi="Arial" w:cs="Arial"/>
                <w:b/>
                <w:bCs/>
                <w:sz w:val="18"/>
                <w:szCs w:val="18"/>
              </w:rPr>
              <w:t>17</w:t>
            </w:r>
          </w:p>
        </w:tc>
        <w:tc>
          <w:tcPr>
            <w:tcW w:w="340" w:type="dxa"/>
            <w:tcBorders>
              <w:top w:val="nil"/>
              <w:left w:val="nil"/>
              <w:bottom w:val="single" w:sz="4" w:space="0" w:color="auto"/>
              <w:right w:val="single" w:sz="4" w:space="0" w:color="auto"/>
            </w:tcBorders>
            <w:shd w:val="clear" w:color="auto" w:fill="FFFFFF"/>
            <w:vAlign w:val="center"/>
          </w:tcPr>
          <w:p w14:paraId="549D4A33" w14:textId="77777777" w:rsidR="00CF4A8E" w:rsidRDefault="00CF4A8E">
            <w:pPr>
              <w:jc w:val="center"/>
              <w:rPr>
                <w:rFonts w:ascii="Arial" w:eastAsia="Arial Unicode MS" w:hAnsi="Arial" w:cs="Arial"/>
                <w:b/>
                <w:bCs/>
                <w:sz w:val="18"/>
                <w:szCs w:val="18"/>
              </w:rPr>
            </w:pPr>
            <w:r>
              <w:rPr>
                <w:rFonts w:ascii="Arial" w:hAnsi="Arial" w:cs="Arial"/>
                <w:b/>
                <w:bCs/>
                <w:sz w:val="18"/>
                <w:szCs w:val="18"/>
              </w:rPr>
              <w:t>18</w:t>
            </w:r>
          </w:p>
        </w:tc>
        <w:tc>
          <w:tcPr>
            <w:tcW w:w="340" w:type="dxa"/>
            <w:tcBorders>
              <w:top w:val="nil"/>
              <w:left w:val="nil"/>
              <w:bottom w:val="single" w:sz="4" w:space="0" w:color="auto"/>
              <w:right w:val="single" w:sz="4" w:space="0" w:color="auto"/>
            </w:tcBorders>
            <w:shd w:val="clear" w:color="auto" w:fill="FFFFFF"/>
            <w:vAlign w:val="center"/>
          </w:tcPr>
          <w:p w14:paraId="31345BF2" w14:textId="77777777" w:rsidR="00CF4A8E" w:rsidRDefault="00CF4A8E">
            <w:pPr>
              <w:jc w:val="center"/>
              <w:rPr>
                <w:rFonts w:ascii="Arial" w:eastAsia="Arial Unicode MS" w:hAnsi="Arial" w:cs="Arial"/>
                <w:b/>
                <w:bCs/>
                <w:sz w:val="18"/>
                <w:szCs w:val="18"/>
              </w:rPr>
            </w:pPr>
            <w:r>
              <w:rPr>
                <w:rFonts w:ascii="Arial" w:hAnsi="Arial" w:cs="Arial"/>
                <w:b/>
                <w:bCs/>
                <w:sz w:val="18"/>
                <w:szCs w:val="18"/>
              </w:rPr>
              <w:t>19</w:t>
            </w:r>
          </w:p>
        </w:tc>
        <w:tc>
          <w:tcPr>
            <w:tcW w:w="320" w:type="dxa"/>
            <w:tcBorders>
              <w:top w:val="nil"/>
              <w:left w:val="nil"/>
              <w:bottom w:val="single" w:sz="4" w:space="0" w:color="auto"/>
              <w:right w:val="single" w:sz="4" w:space="0" w:color="auto"/>
            </w:tcBorders>
            <w:shd w:val="clear" w:color="auto" w:fill="FFFFFF"/>
            <w:vAlign w:val="center"/>
          </w:tcPr>
          <w:p w14:paraId="40B82F73" w14:textId="77777777" w:rsidR="00CF4A8E" w:rsidRDefault="00CF4A8E">
            <w:pPr>
              <w:jc w:val="center"/>
              <w:rPr>
                <w:rFonts w:ascii="Arial" w:eastAsia="Arial Unicode MS" w:hAnsi="Arial" w:cs="Arial"/>
                <w:b/>
                <w:bCs/>
                <w:sz w:val="18"/>
                <w:szCs w:val="18"/>
              </w:rPr>
            </w:pPr>
            <w:r>
              <w:rPr>
                <w:rFonts w:ascii="Arial" w:hAnsi="Arial" w:cs="Arial"/>
                <w:b/>
                <w:bCs/>
                <w:sz w:val="18"/>
                <w:szCs w:val="18"/>
              </w:rPr>
              <w:t>20</w:t>
            </w:r>
          </w:p>
        </w:tc>
        <w:tc>
          <w:tcPr>
            <w:tcW w:w="340" w:type="dxa"/>
            <w:tcBorders>
              <w:top w:val="nil"/>
              <w:left w:val="nil"/>
              <w:bottom w:val="single" w:sz="4" w:space="0" w:color="auto"/>
              <w:right w:val="single" w:sz="4" w:space="0" w:color="auto"/>
            </w:tcBorders>
            <w:shd w:val="clear" w:color="auto" w:fill="FFFFFF"/>
            <w:vAlign w:val="center"/>
          </w:tcPr>
          <w:p w14:paraId="75013520" w14:textId="77777777" w:rsidR="00CF4A8E" w:rsidRDefault="00CF4A8E">
            <w:pPr>
              <w:jc w:val="center"/>
              <w:rPr>
                <w:rFonts w:ascii="Arial" w:eastAsia="Arial Unicode MS" w:hAnsi="Arial" w:cs="Arial"/>
                <w:b/>
                <w:bCs/>
                <w:sz w:val="18"/>
                <w:szCs w:val="18"/>
              </w:rPr>
            </w:pPr>
            <w:r>
              <w:rPr>
                <w:rFonts w:ascii="Arial" w:hAnsi="Arial" w:cs="Arial"/>
                <w:b/>
                <w:bCs/>
                <w:sz w:val="18"/>
                <w:szCs w:val="18"/>
              </w:rPr>
              <w:t>21</w:t>
            </w:r>
          </w:p>
        </w:tc>
        <w:tc>
          <w:tcPr>
            <w:tcW w:w="340" w:type="dxa"/>
            <w:tcBorders>
              <w:top w:val="nil"/>
              <w:left w:val="nil"/>
              <w:bottom w:val="single" w:sz="4" w:space="0" w:color="auto"/>
              <w:right w:val="single" w:sz="4" w:space="0" w:color="auto"/>
            </w:tcBorders>
            <w:shd w:val="clear" w:color="auto" w:fill="FFFFFF"/>
            <w:vAlign w:val="center"/>
          </w:tcPr>
          <w:p w14:paraId="4A601179" w14:textId="77777777" w:rsidR="00CF4A8E" w:rsidRDefault="00CF4A8E">
            <w:pPr>
              <w:jc w:val="center"/>
              <w:rPr>
                <w:rFonts w:ascii="Arial" w:eastAsia="Arial Unicode MS" w:hAnsi="Arial" w:cs="Arial"/>
                <w:b/>
                <w:bCs/>
                <w:sz w:val="18"/>
                <w:szCs w:val="18"/>
              </w:rPr>
            </w:pPr>
            <w:r>
              <w:rPr>
                <w:rFonts w:ascii="Arial" w:hAnsi="Arial" w:cs="Arial"/>
                <w:b/>
                <w:bCs/>
                <w:sz w:val="18"/>
                <w:szCs w:val="18"/>
              </w:rPr>
              <w:t>22</w:t>
            </w:r>
          </w:p>
        </w:tc>
        <w:tc>
          <w:tcPr>
            <w:tcW w:w="340" w:type="dxa"/>
            <w:tcBorders>
              <w:top w:val="nil"/>
              <w:left w:val="nil"/>
              <w:bottom w:val="single" w:sz="4" w:space="0" w:color="auto"/>
              <w:right w:val="single" w:sz="4" w:space="0" w:color="auto"/>
            </w:tcBorders>
            <w:shd w:val="clear" w:color="auto" w:fill="FFFFFF"/>
            <w:vAlign w:val="center"/>
          </w:tcPr>
          <w:p w14:paraId="628B2ABE" w14:textId="77777777" w:rsidR="00CF4A8E" w:rsidRDefault="00CF4A8E">
            <w:pPr>
              <w:jc w:val="center"/>
              <w:rPr>
                <w:rFonts w:ascii="Arial" w:eastAsia="Arial Unicode MS" w:hAnsi="Arial" w:cs="Arial"/>
                <w:b/>
                <w:bCs/>
                <w:sz w:val="18"/>
                <w:szCs w:val="18"/>
              </w:rPr>
            </w:pPr>
            <w:r>
              <w:rPr>
                <w:rFonts w:ascii="Arial" w:hAnsi="Arial" w:cs="Arial"/>
                <w:b/>
                <w:bCs/>
                <w:sz w:val="18"/>
                <w:szCs w:val="18"/>
              </w:rPr>
              <w:t>23</w:t>
            </w:r>
          </w:p>
        </w:tc>
      </w:tr>
      <w:tr w:rsidR="00CF4A8E" w14:paraId="201A4F9B" w14:textId="77777777">
        <w:trPr>
          <w:trHeight w:val="720"/>
        </w:trPr>
        <w:tc>
          <w:tcPr>
            <w:tcW w:w="1260" w:type="dxa"/>
            <w:tcBorders>
              <w:top w:val="nil"/>
              <w:left w:val="single" w:sz="4" w:space="0" w:color="auto"/>
              <w:bottom w:val="single" w:sz="4" w:space="0" w:color="auto"/>
              <w:right w:val="single" w:sz="4" w:space="0" w:color="auto"/>
            </w:tcBorders>
            <w:shd w:val="clear" w:color="auto" w:fill="FFFFFF"/>
            <w:vAlign w:val="center"/>
          </w:tcPr>
          <w:p w14:paraId="1190F235" w14:textId="77777777" w:rsidR="00CF4A8E" w:rsidRDefault="00CF4A8E">
            <w:pPr>
              <w:jc w:val="center"/>
              <w:rPr>
                <w:rFonts w:ascii="Arial" w:eastAsia="Arial Unicode MS" w:hAnsi="Arial" w:cs="Arial"/>
                <w:b/>
                <w:bCs/>
                <w:sz w:val="18"/>
                <w:szCs w:val="18"/>
              </w:rPr>
            </w:pPr>
            <w:r>
              <w:rPr>
                <w:rFonts w:ascii="Arial" w:hAnsi="Arial" w:cs="Arial"/>
                <w:b/>
                <w:bCs/>
                <w:sz w:val="18"/>
                <w:szCs w:val="18"/>
              </w:rPr>
              <w:t>Vol. Pérdida de cañahua (Kg)</w:t>
            </w:r>
          </w:p>
        </w:tc>
        <w:tc>
          <w:tcPr>
            <w:tcW w:w="360" w:type="dxa"/>
            <w:tcBorders>
              <w:top w:val="nil"/>
              <w:left w:val="nil"/>
              <w:bottom w:val="single" w:sz="4" w:space="0" w:color="auto"/>
              <w:right w:val="single" w:sz="4" w:space="0" w:color="auto"/>
            </w:tcBorders>
            <w:shd w:val="clear" w:color="auto" w:fill="FFFFFF"/>
            <w:vAlign w:val="center"/>
          </w:tcPr>
          <w:p w14:paraId="00A88CDC" w14:textId="77777777" w:rsidR="00CF4A8E" w:rsidRDefault="00CF4A8E">
            <w:pPr>
              <w:jc w:val="center"/>
              <w:rPr>
                <w:rFonts w:ascii="Arial" w:eastAsia="Arial Unicode MS" w:hAnsi="Arial" w:cs="Arial"/>
                <w:sz w:val="15"/>
                <w:szCs w:val="15"/>
              </w:rPr>
            </w:pPr>
            <w:r>
              <w:rPr>
                <w:rFonts w:ascii="Arial" w:hAnsi="Arial" w:cs="Arial"/>
                <w:sz w:val="15"/>
                <w:szCs w:val="15"/>
              </w:rPr>
              <w:t>5,8</w:t>
            </w:r>
          </w:p>
        </w:tc>
        <w:tc>
          <w:tcPr>
            <w:tcW w:w="360" w:type="dxa"/>
            <w:tcBorders>
              <w:top w:val="nil"/>
              <w:left w:val="nil"/>
              <w:bottom w:val="single" w:sz="4" w:space="0" w:color="auto"/>
              <w:right w:val="single" w:sz="4" w:space="0" w:color="auto"/>
            </w:tcBorders>
            <w:shd w:val="clear" w:color="auto" w:fill="FFFFFF"/>
            <w:vAlign w:val="center"/>
          </w:tcPr>
          <w:p w14:paraId="5D3090D6"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40" w:type="dxa"/>
            <w:tcBorders>
              <w:top w:val="nil"/>
              <w:left w:val="nil"/>
              <w:bottom w:val="single" w:sz="4" w:space="0" w:color="auto"/>
              <w:right w:val="single" w:sz="4" w:space="0" w:color="auto"/>
            </w:tcBorders>
            <w:shd w:val="clear" w:color="auto" w:fill="FFFFFF"/>
            <w:vAlign w:val="center"/>
          </w:tcPr>
          <w:p w14:paraId="2B31556F"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40" w:type="dxa"/>
            <w:tcBorders>
              <w:top w:val="nil"/>
              <w:left w:val="nil"/>
              <w:bottom w:val="single" w:sz="4" w:space="0" w:color="auto"/>
              <w:right w:val="single" w:sz="4" w:space="0" w:color="auto"/>
            </w:tcBorders>
            <w:shd w:val="clear" w:color="auto" w:fill="FFFFFF"/>
            <w:vAlign w:val="center"/>
          </w:tcPr>
          <w:p w14:paraId="1EA753A6" w14:textId="77777777" w:rsidR="00CF4A8E" w:rsidRDefault="00CF4A8E">
            <w:pPr>
              <w:jc w:val="center"/>
              <w:rPr>
                <w:rFonts w:ascii="Arial" w:eastAsia="Arial Unicode MS" w:hAnsi="Arial" w:cs="Arial"/>
                <w:sz w:val="15"/>
                <w:szCs w:val="15"/>
              </w:rPr>
            </w:pPr>
            <w:r>
              <w:rPr>
                <w:rFonts w:ascii="Arial" w:hAnsi="Arial" w:cs="Arial"/>
                <w:sz w:val="15"/>
                <w:szCs w:val="15"/>
              </w:rPr>
              <w:t>0,6</w:t>
            </w:r>
          </w:p>
        </w:tc>
        <w:tc>
          <w:tcPr>
            <w:tcW w:w="340" w:type="dxa"/>
            <w:tcBorders>
              <w:top w:val="nil"/>
              <w:left w:val="nil"/>
              <w:bottom w:val="single" w:sz="4" w:space="0" w:color="auto"/>
              <w:right w:val="single" w:sz="4" w:space="0" w:color="auto"/>
            </w:tcBorders>
            <w:shd w:val="clear" w:color="auto" w:fill="FFFFFF"/>
            <w:vAlign w:val="center"/>
          </w:tcPr>
          <w:p w14:paraId="1440D65B" w14:textId="77777777" w:rsidR="00CF4A8E" w:rsidRDefault="00CF4A8E">
            <w:pPr>
              <w:jc w:val="center"/>
              <w:rPr>
                <w:rFonts w:ascii="Arial" w:eastAsia="Arial Unicode MS" w:hAnsi="Arial" w:cs="Arial"/>
                <w:sz w:val="15"/>
                <w:szCs w:val="15"/>
              </w:rPr>
            </w:pPr>
            <w:r>
              <w:rPr>
                <w:rFonts w:ascii="Arial" w:hAnsi="Arial" w:cs="Arial"/>
                <w:sz w:val="15"/>
                <w:szCs w:val="15"/>
              </w:rPr>
              <w:t>8,1</w:t>
            </w:r>
          </w:p>
        </w:tc>
        <w:tc>
          <w:tcPr>
            <w:tcW w:w="340" w:type="dxa"/>
            <w:tcBorders>
              <w:top w:val="nil"/>
              <w:left w:val="nil"/>
              <w:bottom w:val="single" w:sz="4" w:space="0" w:color="auto"/>
              <w:right w:val="single" w:sz="4" w:space="0" w:color="auto"/>
            </w:tcBorders>
            <w:shd w:val="clear" w:color="auto" w:fill="FFFFFF"/>
            <w:vAlign w:val="center"/>
          </w:tcPr>
          <w:p w14:paraId="166C2CBD" w14:textId="77777777" w:rsidR="00CF4A8E" w:rsidRDefault="00CF4A8E">
            <w:pPr>
              <w:jc w:val="center"/>
              <w:rPr>
                <w:rFonts w:ascii="Arial" w:eastAsia="Arial Unicode MS" w:hAnsi="Arial" w:cs="Arial"/>
                <w:sz w:val="15"/>
                <w:szCs w:val="15"/>
              </w:rPr>
            </w:pPr>
            <w:r>
              <w:rPr>
                <w:rFonts w:ascii="Arial" w:hAnsi="Arial" w:cs="Arial"/>
                <w:sz w:val="15"/>
                <w:szCs w:val="15"/>
              </w:rPr>
              <w:t>3,5</w:t>
            </w:r>
          </w:p>
        </w:tc>
        <w:tc>
          <w:tcPr>
            <w:tcW w:w="340" w:type="dxa"/>
            <w:tcBorders>
              <w:top w:val="nil"/>
              <w:left w:val="nil"/>
              <w:bottom w:val="single" w:sz="4" w:space="0" w:color="auto"/>
              <w:right w:val="single" w:sz="4" w:space="0" w:color="auto"/>
            </w:tcBorders>
            <w:shd w:val="clear" w:color="auto" w:fill="FFFFFF"/>
            <w:vAlign w:val="center"/>
          </w:tcPr>
          <w:p w14:paraId="4EFD13AB" w14:textId="77777777" w:rsidR="00CF4A8E" w:rsidRDefault="00CF4A8E">
            <w:pPr>
              <w:jc w:val="center"/>
              <w:rPr>
                <w:rFonts w:ascii="Arial" w:eastAsia="Arial Unicode MS" w:hAnsi="Arial" w:cs="Arial"/>
                <w:sz w:val="15"/>
                <w:szCs w:val="15"/>
              </w:rPr>
            </w:pPr>
            <w:r>
              <w:rPr>
                <w:rFonts w:ascii="Arial" w:hAnsi="Arial" w:cs="Arial"/>
                <w:sz w:val="15"/>
                <w:szCs w:val="15"/>
              </w:rPr>
              <w:t>3,5</w:t>
            </w:r>
          </w:p>
        </w:tc>
        <w:tc>
          <w:tcPr>
            <w:tcW w:w="300" w:type="dxa"/>
            <w:tcBorders>
              <w:top w:val="nil"/>
              <w:left w:val="nil"/>
              <w:bottom w:val="single" w:sz="4" w:space="0" w:color="auto"/>
              <w:right w:val="single" w:sz="4" w:space="0" w:color="auto"/>
            </w:tcBorders>
            <w:shd w:val="clear" w:color="auto" w:fill="FFFFFF"/>
            <w:vAlign w:val="center"/>
          </w:tcPr>
          <w:p w14:paraId="5DE86C1F"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00" w:type="dxa"/>
            <w:tcBorders>
              <w:top w:val="nil"/>
              <w:left w:val="nil"/>
              <w:bottom w:val="single" w:sz="4" w:space="0" w:color="auto"/>
              <w:right w:val="single" w:sz="4" w:space="0" w:color="auto"/>
            </w:tcBorders>
            <w:shd w:val="clear" w:color="auto" w:fill="FFFFFF"/>
            <w:vAlign w:val="center"/>
          </w:tcPr>
          <w:p w14:paraId="3888DBC5" w14:textId="77777777" w:rsidR="00CF4A8E" w:rsidRDefault="00CF4A8E">
            <w:pPr>
              <w:jc w:val="center"/>
              <w:rPr>
                <w:rFonts w:ascii="Arial" w:eastAsia="Arial Unicode MS" w:hAnsi="Arial" w:cs="Arial"/>
                <w:sz w:val="15"/>
                <w:szCs w:val="15"/>
              </w:rPr>
            </w:pPr>
            <w:r>
              <w:rPr>
                <w:rFonts w:ascii="Arial" w:hAnsi="Arial" w:cs="Arial"/>
                <w:sz w:val="15"/>
                <w:szCs w:val="15"/>
              </w:rPr>
              <w:t>2,9</w:t>
            </w:r>
          </w:p>
        </w:tc>
        <w:tc>
          <w:tcPr>
            <w:tcW w:w="340" w:type="dxa"/>
            <w:tcBorders>
              <w:top w:val="nil"/>
              <w:left w:val="nil"/>
              <w:bottom w:val="single" w:sz="4" w:space="0" w:color="auto"/>
              <w:right w:val="single" w:sz="4" w:space="0" w:color="auto"/>
            </w:tcBorders>
            <w:shd w:val="clear" w:color="auto" w:fill="FFFFFF"/>
            <w:vAlign w:val="center"/>
          </w:tcPr>
          <w:p w14:paraId="7563EDBA"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20" w:type="dxa"/>
            <w:tcBorders>
              <w:top w:val="nil"/>
              <w:left w:val="nil"/>
              <w:bottom w:val="single" w:sz="4" w:space="0" w:color="auto"/>
              <w:right w:val="single" w:sz="4" w:space="0" w:color="auto"/>
            </w:tcBorders>
            <w:shd w:val="clear" w:color="auto" w:fill="FFFFFF"/>
            <w:vAlign w:val="center"/>
          </w:tcPr>
          <w:p w14:paraId="15A3FE9F" w14:textId="77777777" w:rsidR="00CF4A8E" w:rsidRDefault="00CF4A8E">
            <w:pPr>
              <w:jc w:val="center"/>
              <w:rPr>
                <w:rFonts w:ascii="Arial" w:eastAsia="Arial Unicode MS" w:hAnsi="Arial" w:cs="Arial"/>
                <w:sz w:val="15"/>
                <w:szCs w:val="15"/>
              </w:rPr>
            </w:pPr>
            <w:r>
              <w:rPr>
                <w:rFonts w:ascii="Arial" w:hAnsi="Arial" w:cs="Arial"/>
                <w:sz w:val="15"/>
                <w:szCs w:val="15"/>
              </w:rPr>
              <w:t>2,3</w:t>
            </w:r>
          </w:p>
        </w:tc>
        <w:tc>
          <w:tcPr>
            <w:tcW w:w="340" w:type="dxa"/>
            <w:tcBorders>
              <w:top w:val="nil"/>
              <w:left w:val="nil"/>
              <w:bottom w:val="single" w:sz="4" w:space="0" w:color="auto"/>
              <w:right w:val="single" w:sz="4" w:space="0" w:color="auto"/>
            </w:tcBorders>
            <w:shd w:val="clear" w:color="auto" w:fill="FFFFFF"/>
            <w:vAlign w:val="center"/>
          </w:tcPr>
          <w:p w14:paraId="4F6BCB97"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40" w:type="dxa"/>
            <w:tcBorders>
              <w:top w:val="nil"/>
              <w:left w:val="nil"/>
              <w:bottom w:val="single" w:sz="4" w:space="0" w:color="auto"/>
              <w:right w:val="single" w:sz="4" w:space="0" w:color="auto"/>
            </w:tcBorders>
            <w:shd w:val="clear" w:color="auto" w:fill="FFFFFF"/>
            <w:vAlign w:val="center"/>
          </w:tcPr>
          <w:p w14:paraId="756E31AD" w14:textId="77777777" w:rsidR="00CF4A8E" w:rsidRDefault="00CF4A8E">
            <w:pPr>
              <w:jc w:val="center"/>
              <w:rPr>
                <w:rFonts w:ascii="Arial" w:eastAsia="Arial Unicode MS" w:hAnsi="Arial" w:cs="Arial"/>
                <w:sz w:val="15"/>
                <w:szCs w:val="15"/>
              </w:rPr>
            </w:pPr>
            <w:r>
              <w:rPr>
                <w:rFonts w:ascii="Arial" w:hAnsi="Arial" w:cs="Arial"/>
                <w:sz w:val="15"/>
                <w:szCs w:val="15"/>
              </w:rPr>
              <w:t>0,9</w:t>
            </w:r>
          </w:p>
        </w:tc>
        <w:tc>
          <w:tcPr>
            <w:tcW w:w="320" w:type="dxa"/>
            <w:tcBorders>
              <w:top w:val="nil"/>
              <w:left w:val="nil"/>
              <w:bottom w:val="single" w:sz="4" w:space="0" w:color="auto"/>
              <w:right w:val="single" w:sz="4" w:space="0" w:color="auto"/>
            </w:tcBorders>
            <w:shd w:val="clear" w:color="auto" w:fill="FFFFFF"/>
            <w:vAlign w:val="center"/>
          </w:tcPr>
          <w:p w14:paraId="1F74A12D" w14:textId="77777777" w:rsidR="00CF4A8E" w:rsidRDefault="00CF4A8E">
            <w:pPr>
              <w:jc w:val="center"/>
              <w:rPr>
                <w:rFonts w:ascii="Arial" w:eastAsia="Arial Unicode MS" w:hAnsi="Arial" w:cs="Arial"/>
                <w:sz w:val="15"/>
                <w:szCs w:val="15"/>
              </w:rPr>
            </w:pPr>
            <w:r>
              <w:rPr>
                <w:rFonts w:ascii="Arial" w:hAnsi="Arial" w:cs="Arial"/>
                <w:sz w:val="15"/>
                <w:szCs w:val="15"/>
              </w:rPr>
              <w:t>8,6</w:t>
            </w:r>
          </w:p>
        </w:tc>
        <w:tc>
          <w:tcPr>
            <w:tcW w:w="340" w:type="dxa"/>
            <w:tcBorders>
              <w:top w:val="nil"/>
              <w:left w:val="nil"/>
              <w:bottom w:val="single" w:sz="4" w:space="0" w:color="auto"/>
              <w:right w:val="single" w:sz="4" w:space="0" w:color="auto"/>
            </w:tcBorders>
            <w:shd w:val="clear" w:color="auto" w:fill="FFFFFF"/>
            <w:vAlign w:val="center"/>
          </w:tcPr>
          <w:p w14:paraId="58580168" w14:textId="77777777" w:rsidR="00CF4A8E" w:rsidRDefault="00CF4A8E">
            <w:pPr>
              <w:jc w:val="center"/>
              <w:rPr>
                <w:rFonts w:ascii="Arial" w:eastAsia="Arial Unicode MS" w:hAnsi="Arial" w:cs="Arial"/>
                <w:sz w:val="15"/>
                <w:szCs w:val="15"/>
              </w:rPr>
            </w:pPr>
            <w:r>
              <w:rPr>
                <w:rFonts w:ascii="Arial" w:hAnsi="Arial" w:cs="Arial"/>
                <w:sz w:val="15"/>
                <w:szCs w:val="15"/>
              </w:rPr>
              <w:t>8,1</w:t>
            </w:r>
          </w:p>
        </w:tc>
        <w:tc>
          <w:tcPr>
            <w:tcW w:w="340" w:type="dxa"/>
            <w:tcBorders>
              <w:top w:val="nil"/>
              <w:left w:val="nil"/>
              <w:bottom w:val="single" w:sz="4" w:space="0" w:color="auto"/>
              <w:right w:val="single" w:sz="4" w:space="0" w:color="auto"/>
            </w:tcBorders>
            <w:shd w:val="clear" w:color="auto" w:fill="FFFFFF"/>
            <w:vAlign w:val="center"/>
          </w:tcPr>
          <w:p w14:paraId="433AC640" w14:textId="77777777" w:rsidR="00CF4A8E" w:rsidRDefault="00CF4A8E">
            <w:pPr>
              <w:jc w:val="center"/>
              <w:rPr>
                <w:rFonts w:ascii="Arial" w:eastAsia="Arial Unicode MS" w:hAnsi="Arial" w:cs="Arial"/>
                <w:sz w:val="15"/>
                <w:szCs w:val="15"/>
              </w:rPr>
            </w:pPr>
            <w:r>
              <w:rPr>
                <w:rFonts w:ascii="Arial" w:hAnsi="Arial" w:cs="Arial"/>
                <w:sz w:val="15"/>
                <w:szCs w:val="15"/>
              </w:rPr>
              <w:t>3,5</w:t>
            </w:r>
          </w:p>
        </w:tc>
        <w:tc>
          <w:tcPr>
            <w:tcW w:w="340" w:type="dxa"/>
            <w:tcBorders>
              <w:top w:val="nil"/>
              <w:left w:val="nil"/>
              <w:bottom w:val="single" w:sz="4" w:space="0" w:color="auto"/>
              <w:right w:val="single" w:sz="4" w:space="0" w:color="auto"/>
            </w:tcBorders>
            <w:shd w:val="clear" w:color="auto" w:fill="FFFFFF"/>
            <w:vAlign w:val="center"/>
          </w:tcPr>
          <w:p w14:paraId="40D46C6D"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40" w:type="dxa"/>
            <w:tcBorders>
              <w:top w:val="nil"/>
              <w:left w:val="nil"/>
              <w:bottom w:val="single" w:sz="4" w:space="0" w:color="auto"/>
              <w:right w:val="single" w:sz="4" w:space="0" w:color="auto"/>
            </w:tcBorders>
            <w:shd w:val="clear" w:color="auto" w:fill="FFFFFF"/>
            <w:vAlign w:val="center"/>
          </w:tcPr>
          <w:p w14:paraId="30507002" w14:textId="77777777" w:rsidR="00CF4A8E" w:rsidRDefault="00CF4A8E">
            <w:pPr>
              <w:jc w:val="center"/>
              <w:rPr>
                <w:rFonts w:ascii="Arial" w:eastAsia="Arial Unicode MS" w:hAnsi="Arial" w:cs="Arial"/>
                <w:sz w:val="15"/>
                <w:szCs w:val="15"/>
              </w:rPr>
            </w:pPr>
            <w:r>
              <w:rPr>
                <w:rFonts w:ascii="Arial" w:hAnsi="Arial" w:cs="Arial"/>
                <w:sz w:val="15"/>
                <w:szCs w:val="15"/>
              </w:rPr>
              <w:t>2,9</w:t>
            </w:r>
          </w:p>
        </w:tc>
        <w:tc>
          <w:tcPr>
            <w:tcW w:w="340" w:type="dxa"/>
            <w:tcBorders>
              <w:top w:val="nil"/>
              <w:left w:val="nil"/>
              <w:bottom w:val="single" w:sz="4" w:space="0" w:color="auto"/>
              <w:right w:val="single" w:sz="4" w:space="0" w:color="auto"/>
            </w:tcBorders>
            <w:shd w:val="clear" w:color="auto" w:fill="FFFFFF"/>
            <w:vAlign w:val="center"/>
          </w:tcPr>
          <w:p w14:paraId="18E5D179" w14:textId="77777777" w:rsidR="00CF4A8E" w:rsidRDefault="00CF4A8E">
            <w:pPr>
              <w:jc w:val="center"/>
              <w:rPr>
                <w:rFonts w:ascii="Arial" w:eastAsia="Arial Unicode MS" w:hAnsi="Arial" w:cs="Arial"/>
                <w:sz w:val="15"/>
                <w:szCs w:val="15"/>
              </w:rPr>
            </w:pPr>
            <w:r>
              <w:rPr>
                <w:rFonts w:ascii="Arial" w:hAnsi="Arial" w:cs="Arial"/>
                <w:sz w:val="15"/>
                <w:szCs w:val="15"/>
              </w:rPr>
              <w:t>2,3</w:t>
            </w:r>
          </w:p>
        </w:tc>
        <w:tc>
          <w:tcPr>
            <w:tcW w:w="320" w:type="dxa"/>
            <w:tcBorders>
              <w:top w:val="nil"/>
              <w:left w:val="nil"/>
              <w:bottom w:val="single" w:sz="4" w:space="0" w:color="auto"/>
              <w:right w:val="single" w:sz="4" w:space="0" w:color="auto"/>
            </w:tcBorders>
            <w:shd w:val="clear" w:color="auto" w:fill="FFFFFF"/>
            <w:vAlign w:val="center"/>
          </w:tcPr>
          <w:p w14:paraId="43A1D324" w14:textId="77777777" w:rsidR="00CF4A8E" w:rsidRDefault="00CF4A8E">
            <w:pPr>
              <w:jc w:val="center"/>
              <w:rPr>
                <w:rFonts w:ascii="Arial" w:eastAsia="Arial Unicode MS" w:hAnsi="Arial" w:cs="Arial"/>
                <w:sz w:val="15"/>
                <w:szCs w:val="15"/>
              </w:rPr>
            </w:pPr>
            <w:r>
              <w:rPr>
                <w:rFonts w:ascii="Arial" w:hAnsi="Arial" w:cs="Arial"/>
                <w:sz w:val="15"/>
                <w:szCs w:val="15"/>
              </w:rPr>
              <w:t>7,5</w:t>
            </w:r>
          </w:p>
        </w:tc>
        <w:tc>
          <w:tcPr>
            <w:tcW w:w="340" w:type="dxa"/>
            <w:tcBorders>
              <w:top w:val="nil"/>
              <w:left w:val="nil"/>
              <w:bottom w:val="single" w:sz="4" w:space="0" w:color="auto"/>
              <w:right w:val="single" w:sz="4" w:space="0" w:color="auto"/>
            </w:tcBorders>
            <w:shd w:val="clear" w:color="auto" w:fill="FFFFFF"/>
            <w:vAlign w:val="center"/>
          </w:tcPr>
          <w:p w14:paraId="322DF128" w14:textId="77777777" w:rsidR="00CF4A8E" w:rsidRDefault="00CF4A8E">
            <w:pPr>
              <w:jc w:val="center"/>
              <w:rPr>
                <w:rFonts w:ascii="Arial" w:eastAsia="Arial Unicode MS" w:hAnsi="Arial" w:cs="Arial"/>
                <w:sz w:val="15"/>
                <w:szCs w:val="15"/>
              </w:rPr>
            </w:pPr>
            <w:r>
              <w:rPr>
                <w:rFonts w:ascii="Arial" w:hAnsi="Arial" w:cs="Arial"/>
                <w:sz w:val="15"/>
                <w:szCs w:val="15"/>
              </w:rPr>
              <w:t>4,6</w:t>
            </w:r>
          </w:p>
        </w:tc>
        <w:tc>
          <w:tcPr>
            <w:tcW w:w="340" w:type="dxa"/>
            <w:tcBorders>
              <w:top w:val="nil"/>
              <w:left w:val="nil"/>
              <w:bottom w:val="single" w:sz="4" w:space="0" w:color="auto"/>
              <w:right w:val="single" w:sz="4" w:space="0" w:color="auto"/>
            </w:tcBorders>
            <w:shd w:val="clear" w:color="auto" w:fill="FFFFFF"/>
            <w:vAlign w:val="center"/>
          </w:tcPr>
          <w:p w14:paraId="278966A5" w14:textId="77777777" w:rsidR="00CF4A8E" w:rsidRDefault="00CF4A8E">
            <w:pPr>
              <w:jc w:val="center"/>
              <w:rPr>
                <w:rFonts w:ascii="Arial" w:eastAsia="Arial Unicode MS" w:hAnsi="Arial" w:cs="Arial"/>
                <w:sz w:val="15"/>
                <w:szCs w:val="15"/>
              </w:rPr>
            </w:pPr>
            <w:r>
              <w:rPr>
                <w:rFonts w:ascii="Arial" w:hAnsi="Arial" w:cs="Arial"/>
                <w:sz w:val="15"/>
                <w:szCs w:val="15"/>
              </w:rPr>
              <w:t>2,3</w:t>
            </w:r>
          </w:p>
        </w:tc>
        <w:tc>
          <w:tcPr>
            <w:tcW w:w="340" w:type="dxa"/>
            <w:tcBorders>
              <w:top w:val="nil"/>
              <w:left w:val="nil"/>
              <w:bottom w:val="single" w:sz="4" w:space="0" w:color="auto"/>
              <w:right w:val="single" w:sz="4" w:space="0" w:color="auto"/>
            </w:tcBorders>
            <w:shd w:val="clear" w:color="auto" w:fill="FFFFFF"/>
            <w:vAlign w:val="center"/>
          </w:tcPr>
          <w:p w14:paraId="5D339CFC" w14:textId="77777777" w:rsidR="00CF4A8E" w:rsidRDefault="00CF4A8E">
            <w:pPr>
              <w:jc w:val="center"/>
              <w:rPr>
                <w:rFonts w:ascii="Arial" w:eastAsia="Arial Unicode MS" w:hAnsi="Arial" w:cs="Arial"/>
                <w:sz w:val="15"/>
                <w:szCs w:val="15"/>
              </w:rPr>
            </w:pPr>
            <w:r>
              <w:rPr>
                <w:rFonts w:ascii="Arial" w:hAnsi="Arial" w:cs="Arial"/>
                <w:sz w:val="15"/>
                <w:szCs w:val="15"/>
              </w:rPr>
              <w:t>1,7</w:t>
            </w:r>
          </w:p>
        </w:tc>
      </w:tr>
    </w:tbl>
    <w:p w14:paraId="2C6CC1E7" w14:textId="77777777" w:rsidR="00CF4A8E" w:rsidRDefault="00CF4A8E">
      <w:pPr>
        <w:pStyle w:val="Textoindependiente3"/>
        <w:spacing w:line="360" w:lineRule="auto"/>
        <w:jc w:val="both"/>
        <w:rPr>
          <w:sz w:val="24"/>
        </w:rPr>
      </w:pPr>
      <w:r>
        <w:rPr>
          <w:b/>
          <w:sz w:val="20"/>
        </w:rPr>
        <w:t>Fuente:</w:t>
      </w:r>
      <w:r>
        <w:rPr>
          <w:sz w:val="20"/>
        </w:rPr>
        <w:t xml:space="preserve"> Elaboración propia (2004). Proyecto cañahua-PO1AA002 ejecutado por AGRUCO-IESE (UMSS).</w:t>
      </w:r>
    </w:p>
    <w:p w14:paraId="63579787" w14:textId="77777777" w:rsidR="00CF4A8E" w:rsidRDefault="00CF4A8E">
      <w:pPr>
        <w:pStyle w:val="Textoindependiente3"/>
        <w:rPr>
          <w:sz w:val="24"/>
        </w:rPr>
      </w:pPr>
    </w:p>
    <w:p w14:paraId="325D035D" w14:textId="77777777" w:rsidR="00CF4A8E" w:rsidRDefault="00CF4A8E">
      <w:pPr>
        <w:pStyle w:val="Textoindependiente3"/>
        <w:spacing w:line="360" w:lineRule="auto"/>
        <w:jc w:val="both"/>
        <w:rPr>
          <w:sz w:val="24"/>
        </w:rPr>
      </w:pPr>
      <w:r>
        <w:rPr>
          <w:sz w:val="24"/>
        </w:rPr>
        <w:t>En el gráfico siguiente se observa el volumen promedio de grano perdido ocasionado por factores físicos y biológicos en las dos comunidades de estudio.</w:t>
      </w:r>
    </w:p>
    <w:p w14:paraId="3556E126" w14:textId="77777777" w:rsidR="00CF4A8E" w:rsidRDefault="00CF4A8E">
      <w:pPr>
        <w:pStyle w:val="Textoindependiente3"/>
        <w:jc w:val="both"/>
        <w:rPr>
          <w:b/>
          <w:sz w:val="24"/>
        </w:rPr>
      </w:pPr>
    </w:p>
    <w:p w14:paraId="61084AE4" w14:textId="77777777" w:rsidR="00CF4A8E" w:rsidRDefault="00CF4A8E">
      <w:pPr>
        <w:pStyle w:val="Grfico"/>
      </w:pPr>
      <w:bookmarkStart w:id="237" w:name="_Toc119151398"/>
      <w:bookmarkStart w:id="238" w:name="_Toc121214551"/>
      <w:r>
        <w:rPr>
          <w:b/>
        </w:rPr>
        <w:t>Grafico 9.</w:t>
      </w:r>
      <w:r>
        <w:t xml:space="preserve"> Volumen de grano bruto perdido en almacenamiento campesino ocasionado por factores biológicos y físicos</w:t>
      </w:r>
      <w:bookmarkEnd w:id="237"/>
      <w:bookmarkEnd w:id="238"/>
    </w:p>
    <w:p w14:paraId="162DEFBD" w14:textId="237F8D1A" w:rsidR="00CF4A8E" w:rsidRDefault="00CF4A8E">
      <w:pPr>
        <w:pStyle w:val="Textoindependiente3"/>
        <w:ind w:left="1134" w:hanging="1134"/>
        <w:jc w:val="both"/>
      </w:pPr>
      <w:r>
        <w:t xml:space="preserve">                         </w:t>
      </w:r>
      <w:r w:rsidR="008855E0">
        <w:rPr>
          <w:noProof/>
        </w:rPr>
        <w:drawing>
          <wp:inline distT="0" distB="0" distL="0" distR="0" wp14:anchorId="26228B88" wp14:editId="38D376C1">
            <wp:extent cx="4373880" cy="3192780"/>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B52D024"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3307F4E8" w14:textId="77777777" w:rsidR="00CF4A8E" w:rsidRDefault="00CF4A8E">
      <w:pPr>
        <w:pStyle w:val="Textoindependiente3"/>
        <w:spacing w:line="360" w:lineRule="auto"/>
        <w:jc w:val="both"/>
        <w:rPr>
          <w:b/>
          <w:bCs/>
          <w:sz w:val="20"/>
        </w:rPr>
      </w:pPr>
    </w:p>
    <w:p w14:paraId="534B3DA0" w14:textId="77777777" w:rsidR="00CF4A8E" w:rsidRDefault="00CF4A8E">
      <w:pPr>
        <w:pStyle w:val="Textoindependiente3"/>
        <w:spacing w:line="360" w:lineRule="auto"/>
        <w:jc w:val="both"/>
        <w:rPr>
          <w:sz w:val="24"/>
        </w:rPr>
      </w:pPr>
      <w:r>
        <w:rPr>
          <w:sz w:val="24"/>
        </w:rPr>
        <w:t>Como se puede advertir en el cuadro anterior de volúmenes de pérdida, existen volúmenes máximos y mínimos en la producción con relación al promedio que se presenta de cada una de las comunidades de estudio (grafico 9), lo que nos indica que el volumen de grano perdido en el almacenamiento campesino es directamente proporcional la volumen de grano bruto almacenado.</w:t>
      </w:r>
    </w:p>
    <w:p w14:paraId="0887F8B2" w14:textId="77777777" w:rsidR="00CF4A8E" w:rsidRDefault="00CF4A8E">
      <w:pPr>
        <w:pStyle w:val="Textoindependiente3"/>
        <w:spacing w:line="360" w:lineRule="auto"/>
        <w:jc w:val="both"/>
        <w:rPr>
          <w:sz w:val="24"/>
        </w:rPr>
      </w:pPr>
    </w:p>
    <w:p w14:paraId="635C88C6" w14:textId="77777777" w:rsidR="00CF4A8E" w:rsidRDefault="00CF4A8E">
      <w:pPr>
        <w:pStyle w:val="Titulo4"/>
        <w:rPr>
          <w:b/>
          <w:bCs w:val="0"/>
        </w:rPr>
      </w:pPr>
      <w:bookmarkStart w:id="239" w:name="_Toc121214694"/>
      <w:r>
        <w:rPr>
          <w:b/>
          <w:bCs w:val="0"/>
        </w:rPr>
        <w:t>4.2.7.4. Volumen de grano neto en almacenamiento</w:t>
      </w:r>
      <w:bookmarkEnd w:id="239"/>
    </w:p>
    <w:p w14:paraId="6FF7F209" w14:textId="77777777" w:rsidR="00CF4A8E" w:rsidRDefault="00CF4A8E">
      <w:pPr>
        <w:pStyle w:val="Textoindependiente3"/>
        <w:spacing w:line="360" w:lineRule="auto"/>
        <w:jc w:val="both"/>
        <w:rPr>
          <w:sz w:val="24"/>
        </w:rPr>
      </w:pPr>
    </w:p>
    <w:p w14:paraId="160D48DF" w14:textId="77777777" w:rsidR="00CF4A8E" w:rsidRDefault="00CF4A8E">
      <w:pPr>
        <w:pStyle w:val="Textoindependiente3"/>
        <w:spacing w:line="360" w:lineRule="auto"/>
        <w:jc w:val="both"/>
        <w:rPr>
          <w:sz w:val="24"/>
        </w:rPr>
      </w:pPr>
      <w:r>
        <w:rPr>
          <w:sz w:val="24"/>
        </w:rPr>
        <w:t>El volumen promedio neto de grano de cañahua que se encuentra en cada vivienda campesino familiar obviando la pérdida que existe en almacenamiento campesino familiar de 0.4 @/año que representa el 5 %, es de 6,9 i@/año (2004) , que representa el 36% del total almacenado, volumen promedio de grano bruto en las comunidades de estudio que puede disponer en comunario productor para el destino de la producción.</w:t>
      </w:r>
    </w:p>
    <w:p w14:paraId="16B14165" w14:textId="77777777" w:rsidR="00CF4A8E" w:rsidRDefault="00CF4A8E">
      <w:pPr>
        <w:pStyle w:val="Textoindependiente3"/>
        <w:spacing w:line="360" w:lineRule="auto"/>
        <w:jc w:val="both"/>
        <w:rPr>
          <w:sz w:val="24"/>
        </w:rPr>
      </w:pPr>
    </w:p>
    <w:p w14:paraId="292683E1" w14:textId="77777777" w:rsidR="00CF4A8E" w:rsidRDefault="00CF4A8E">
      <w:pPr>
        <w:pStyle w:val="Textoindependiente3"/>
        <w:spacing w:line="360" w:lineRule="auto"/>
        <w:jc w:val="both"/>
        <w:rPr>
          <w:sz w:val="24"/>
        </w:rPr>
      </w:pPr>
      <w:r>
        <w:rPr>
          <w:sz w:val="24"/>
        </w:rPr>
        <w:t>Al respecto la pérdida significativa del cultivo de la cañahua ocurre en el momento de la cosecha, con la pérdida de grano del 59% que representa 10.50@/año (Cuba, 2005), lo que implica también grandes pérdidas económicas para las familias campesinas de estas comunidades.</w:t>
      </w:r>
    </w:p>
    <w:p w14:paraId="459E0D74" w14:textId="77777777" w:rsidR="00CF4A8E" w:rsidRDefault="00CF4A8E">
      <w:pPr>
        <w:pStyle w:val="Textoindependiente3"/>
        <w:spacing w:line="360" w:lineRule="auto"/>
        <w:jc w:val="both"/>
        <w:rPr>
          <w:sz w:val="24"/>
        </w:rPr>
      </w:pPr>
    </w:p>
    <w:p w14:paraId="5B76F641" w14:textId="77777777" w:rsidR="00CF4A8E" w:rsidRDefault="00CF4A8E">
      <w:pPr>
        <w:pStyle w:val="Textoindependiente3"/>
        <w:spacing w:line="360" w:lineRule="auto"/>
        <w:jc w:val="both"/>
        <w:rPr>
          <w:sz w:val="24"/>
        </w:rPr>
      </w:pPr>
      <w:r>
        <w:rPr>
          <w:sz w:val="24"/>
        </w:rPr>
        <w:t>A continuación se detallan en un cuadro las pérdidas significativas en el manejo de la cañahua en las diferentes etapas hasta el almacenamiento y el volumen de grano bruto neto que puede disponer el comunario productor.</w:t>
      </w:r>
    </w:p>
    <w:p w14:paraId="7DD1F0A7" w14:textId="77777777" w:rsidR="00CF4A8E" w:rsidRDefault="00CF4A8E">
      <w:pPr>
        <w:pStyle w:val="Textoindependiente3"/>
        <w:spacing w:line="360" w:lineRule="auto"/>
        <w:jc w:val="both"/>
        <w:rPr>
          <w:sz w:val="24"/>
        </w:rPr>
      </w:pPr>
    </w:p>
    <w:p w14:paraId="7A0A3D16" w14:textId="77777777" w:rsidR="00CF4A8E" w:rsidRDefault="00CF4A8E">
      <w:pPr>
        <w:pStyle w:val="Cuadro"/>
        <w:ind w:left="1134" w:hanging="1134"/>
        <w:rPr>
          <w:b w:val="0"/>
          <w:bCs/>
        </w:rPr>
      </w:pPr>
      <w:bookmarkStart w:id="240" w:name="_Toc121214431"/>
      <w:r>
        <w:t xml:space="preserve">Cuadro 6. </w:t>
      </w:r>
      <w:r>
        <w:rPr>
          <w:b w:val="0"/>
          <w:bCs/>
        </w:rPr>
        <w:t>Pérdidas significativas en el manejo de la cañahua y volumen de grano bruto neto en almacenamiento.</w:t>
      </w:r>
      <w:bookmarkEnd w:id="240"/>
    </w:p>
    <w:p w14:paraId="75D67019" w14:textId="77777777" w:rsidR="00CF4A8E" w:rsidRDefault="00CF4A8E">
      <w:pPr>
        <w:pStyle w:val="Cuadro"/>
        <w:rPr>
          <w:b w:val="0"/>
          <w:bCs/>
        </w:rPr>
      </w:pPr>
    </w:p>
    <w:tbl>
      <w:tblPr>
        <w:tblW w:w="5940" w:type="dxa"/>
        <w:tblInd w:w="1445" w:type="dxa"/>
        <w:tblCellMar>
          <w:left w:w="0" w:type="dxa"/>
          <w:right w:w="0" w:type="dxa"/>
        </w:tblCellMar>
        <w:tblLook w:val="0000" w:firstRow="0" w:lastRow="0" w:firstColumn="0" w:lastColumn="0" w:noHBand="0" w:noVBand="0"/>
      </w:tblPr>
      <w:tblGrid>
        <w:gridCol w:w="2660"/>
        <w:gridCol w:w="1200"/>
        <w:gridCol w:w="1020"/>
        <w:gridCol w:w="1060"/>
      </w:tblGrid>
      <w:tr w:rsidR="00CF4A8E" w14:paraId="1BB68E3B" w14:textId="77777777">
        <w:trPr>
          <w:trHeight w:val="570"/>
        </w:trPr>
        <w:tc>
          <w:tcPr>
            <w:tcW w:w="2660" w:type="dxa"/>
            <w:tcBorders>
              <w:top w:val="single" w:sz="4" w:space="0" w:color="auto"/>
              <w:left w:val="single" w:sz="4" w:space="0" w:color="auto"/>
              <w:bottom w:val="single" w:sz="4" w:space="0" w:color="auto"/>
              <w:right w:val="single" w:sz="4" w:space="0" w:color="auto"/>
            </w:tcBorders>
            <w:vAlign w:val="center"/>
          </w:tcPr>
          <w:p w14:paraId="3E9759B5" w14:textId="77777777" w:rsidR="00CF4A8E" w:rsidRDefault="00CF4A8E">
            <w:pPr>
              <w:jc w:val="center"/>
              <w:rPr>
                <w:rFonts w:ascii="Arial" w:eastAsia="Arial Unicode MS" w:hAnsi="Arial" w:cs="Arial"/>
                <w:b/>
                <w:bCs/>
                <w:sz w:val="20"/>
                <w:szCs w:val="20"/>
              </w:rPr>
            </w:pPr>
            <w:r>
              <w:rPr>
                <w:rFonts w:ascii="Arial" w:hAnsi="Arial" w:cs="Arial"/>
                <w:b/>
                <w:bCs/>
                <w:sz w:val="20"/>
                <w:szCs w:val="20"/>
              </w:rPr>
              <w:t>Detalle</w:t>
            </w:r>
          </w:p>
        </w:tc>
        <w:tc>
          <w:tcPr>
            <w:tcW w:w="1200" w:type="dxa"/>
            <w:tcBorders>
              <w:top w:val="single" w:sz="4" w:space="0" w:color="auto"/>
              <w:left w:val="nil"/>
              <w:bottom w:val="single" w:sz="4" w:space="0" w:color="auto"/>
              <w:right w:val="single" w:sz="4" w:space="0" w:color="auto"/>
            </w:tcBorders>
            <w:vAlign w:val="center"/>
          </w:tcPr>
          <w:p w14:paraId="4F593A83" w14:textId="77777777" w:rsidR="00CF4A8E" w:rsidRDefault="00CF4A8E">
            <w:pPr>
              <w:jc w:val="center"/>
              <w:rPr>
                <w:rFonts w:ascii="Arial" w:eastAsia="Arial Unicode MS" w:hAnsi="Arial" w:cs="Arial"/>
                <w:b/>
                <w:bCs/>
                <w:sz w:val="20"/>
                <w:szCs w:val="20"/>
              </w:rPr>
            </w:pPr>
            <w:r>
              <w:rPr>
                <w:rFonts w:ascii="Arial" w:hAnsi="Arial" w:cs="Arial"/>
                <w:b/>
                <w:bCs/>
                <w:sz w:val="20"/>
                <w:szCs w:val="20"/>
              </w:rPr>
              <w:t>%</w:t>
            </w:r>
          </w:p>
        </w:tc>
        <w:tc>
          <w:tcPr>
            <w:tcW w:w="1020" w:type="dxa"/>
            <w:tcBorders>
              <w:top w:val="single" w:sz="4" w:space="0" w:color="auto"/>
              <w:left w:val="nil"/>
              <w:bottom w:val="single" w:sz="4" w:space="0" w:color="auto"/>
              <w:right w:val="single" w:sz="4" w:space="0" w:color="auto"/>
            </w:tcBorders>
            <w:vAlign w:val="center"/>
          </w:tcPr>
          <w:p w14:paraId="2D26918D" w14:textId="77777777" w:rsidR="00CF4A8E" w:rsidRDefault="00CF4A8E">
            <w:pPr>
              <w:jc w:val="center"/>
              <w:rPr>
                <w:rFonts w:ascii="Arial" w:eastAsia="Arial Unicode MS" w:hAnsi="Arial" w:cs="Arial"/>
                <w:b/>
                <w:bCs/>
                <w:sz w:val="20"/>
                <w:szCs w:val="20"/>
              </w:rPr>
            </w:pPr>
            <w:r>
              <w:rPr>
                <w:rFonts w:ascii="Arial" w:hAnsi="Arial" w:cs="Arial"/>
                <w:b/>
                <w:bCs/>
                <w:sz w:val="20"/>
                <w:szCs w:val="20"/>
              </w:rPr>
              <w:t>Volumen (@)</w:t>
            </w:r>
          </w:p>
        </w:tc>
        <w:tc>
          <w:tcPr>
            <w:tcW w:w="1060" w:type="dxa"/>
            <w:tcBorders>
              <w:top w:val="single" w:sz="4" w:space="0" w:color="auto"/>
              <w:left w:val="nil"/>
              <w:bottom w:val="single" w:sz="4" w:space="0" w:color="auto"/>
              <w:right w:val="single" w:sz="4" w:space="0" w:color="auto"/>
            </w:tcBorders>
            <w:vAlign w:val="center"/>
          </w:tcPr>
          <w:p w14:paraId="3BAA9F85" w14:textId="77777777" w:rsidR="00CF4A8E" w:rsidRDefault="00CF4A8E">
            <w:pPr>
              <w:jc w:val="center"/>
              <w:rPr>
                <w:rFonts w:ascii="Arial" w:eastAsia="Arial Unicode MS" w:hAnsi="Arial" w:cs="Arial"/>
                <w:b/>
                <w:bCs/>
                <w:sz w:val="20"/>
                <w:szCs w:val="20"/>
              </w:rPr>
            </w:pPr>
            <w:r>
              <w:rPr>
                <w:rFonts w:ascii="Arial" w:hAnsi="Arial" w:cs="Arial"/>
                <w:b/>
                <w:bCs/>
                <w:sz w:val="20"/>
                <w:szCs w:val="20"/>
              </w:rPr>
              <w:t>Volumen (Kg)</w:t>
            </w:r>
          </w:p>
        </w:tc>
      </w:tr>
      <w:tr w:rsidR="00CF4A8E" w14:paraId="691CE033" w14:textId="77777777">
        <w:trPr>
          <w:trHeight w:val="375"/>
        </w:trPr>
        <w:tc>
          <w:tcPr>
            <w:tcW w:w="2660" w:type="dxa"/>
            <w:tcBorders>
              <w:top w:val="nil"/>
              <w:left w:val="single" w:sz="4" w:space="0" w:color="auto"/>
              <w:bottom w:val="single" w:sz="4" w:space="0" w:color="auto"/>
              <w:right w:val="single" w:sz="4" w:space="0" w:color="auto"/>
            </w:tcBorders>
            <w:vAlign w:val="center"/>
          </w:tcPr>
          <w:p w14:paraId="457B29E7" w14:textId="77777777" w:rsidR="00CF4A8E" w:rsidRDefault="00CF4A8E">
            <w:pPr>
              <w:rPr>
                <w:rFonts w:ascii="Arial" w:eastAsia="Arial Unicode MS" w:hAnsi="Arial" w:cs="Arial"/>
                <w:sz w:val="20"/>
                <w:szCs w:val="20"/>
              </w:rPr>
            </w:pPr>
            <w:r>
              <w:rPr>
                <w:rFonts w:ascii="Arial" w:hAnsi="Arial" w:cs="Arial"/>
                <w:sz w:val="20"/>
                <w:szCs w:val="20"/>
              </w:rPr>
              <w:t>Perdida en la cosecha</w:t>
            </w:r>
          </w:p>
        </w:tc>
        <w:tc>
          <w:tcPr>
            <w:tcW w:w="1200" w:type="dxa"/>
            <w:tcBorders>
              <w:top w:val="nil"/>
              <w:left w:val="nil"/>
              <w:bottom w:val="single" w:sz="4" w:space="0" w:color="auto"/>
              <w:right w:val="single" w:sz="4" w:space="0" w:color="auto"/>
            </w:tcBorders>
            <w:vAlign w:val="center"/>
          </w:tcPr>
          <w:p w14:paraId="21034CCD" w14:textId="77777777" w:rsidR="00CF4A8E" w:rsidRDefault="00CF4A8E">
            <w:pPr>
              <w:jc w:val="center"/>
              <w:rPr>
                <w:rFonts w:ascii="Arial" w:eastAsia="Arial Unicode MS" w:hAnsi="Arial" w:cs="Arial"/>
                <w:sz w:val="18"/>
                <w:szCs w:val="18"/>
              </w:rPr>
            </w:pPr>
            <w:r>
              <w:rPr>
                <w:rFonts w:ascii="Arial" w:hAnsi="Arial" w:cs="Arial"/>
                <w:sz w:val="18"/>
                <w:szCs w:val="18"/>
              </w:rPr>
              <w:t>59</w:t>
            </w:r>
          </w:p>
        </w:tc>
        <w:tc>
          <w:tcPr>
            <w:tcW w:w="1020" w:type="dxa"/>
            <w:tcBorders>
              <w:top w:val="nil"/>
              <w:left w:val="nil"/>
              <w:bottom w:val="single" w:sz="4" w:space="0" w:color="auto"/>
              <w:right w:val="single" w:sz="4" w:space="0" w:color="auto"/>
            </w:tcBorders>
            <w:vAlign w:val="center"/>
          </w:tcPr>
          <w:p w14:paraId="16A60BB3" w14:textId="77777777" w:rsidR="00CF4A8E" w:rsidRDefault="00CF4A8E">
            <w:pPr>
              <w:jc w:val="center"/>
              <w:rPr>
                <w:rFonts w:ascii="Arial" w:eastAsia="Arial Unicode MS" w:hAnsi="Arial" w:cs="Arial"/>
                <w:sz w:val="18"/>
                <w:szCs w:val="18"/>
              </w:rPr>
            </w:pPr>
            <w:r>
              <w:rPr>
                <w:rFonts w:ascii="Arial" w:hAnsi="Arial" w:cs="Arial"/>
                <w:sz w:val="18"/>
                <w:szCs w:val="18"/>
              </w:rPr>
              <w:t>10,5</w:t>
            </w:r>
          </w:p>
        </w:tc>
        <w:tc>
          <w:tcPr>
            <w:tcW w:w="1060" w:type="dxa"/>
            <w:tcBorders>
              <w:top w:val="nil"/>
              <w:left w:val="nil"/>
              <w:bottom w:val="single" w:sz="4" w:space="0" w:color="auto"/>
              <w:right w:val="single" w:sz="4" w:space="0" w:color="auto"/>
            </w:tcBorders>
            <w:vAlign w:val="center"/>
          </w:tcPr>
          <w:p w14:paraId="7B1B807B" w14:textId="77777777" w:rsidR="00CF4A8E" w:rsidRDefault="00CF4A8E">
            <w:pPr>
              <w:jc w:val="center"/>
              <w:rPr>
                <w:rFonts w:ascii="Arial" w:eastAsia="Arial Unicode MS" w:hAnsi="Arial" w:cs="Arial"/>
                <w:sz w:val="18"/>
                <w:szCs w:val="18"/>
              </w:rPr>
            </w:pPr>
            <w:r>
              <w:rPr>
                <w:rFonts w:ascii="Arial" w:hAnsi="Arial" w:cs="Arial"/>
                <w:sz w:val="18"/>
                <w:szCs w:val="18"/>
              </w:rPr>
              <w:t>120,75</w:t>
            </w:r>
          </w:p>
        </w:tc>
      </w:tr>
      <w:tr w:rsidR="00CF4A8E" w14:paraId="06364ED0" w14:textId="77777777">
        <w:trPr>
          <w:trHeight w:val="375"/>
        </w:trPr>
        <w:tc>
          <w:tcPr>
            <w:tcW w:w="2660" w:type="dxa"/>
            <w:tcBorders>
              <w:top w:val="nil"/>
              <w:left w:val="single" w:sz="4" w:space="0" w:color="auto"/>
              <w:bottom w:val="single" w:sz="4" w:space="0" w:color="auto"/>
              <w:right w:val="single" w:sz="4" w:space="0" w:color="auto"/>
            </w:tcBorders>
            <w:vAlign w:val="center"/>
          </w:tcPr>
          <w:p w14:paraId="13D1E590" w14:textId="77777777" w:rsidR="00CF4A8E" w:rsidRDefault="00CF4A8E">
            <w:pPr>
              <w:rPr>
                <w:rFonts w:ascii="Arial" w:eastAsia="Arial Unicode MS" w:hAnsi="Arial" w:cs="Arial"/>
                <w:sz w:val="20"/>
                <w:szCs w:val="20"/>
              </w:rPr>
            </w:pPr>
            <w:r>
              <w:rPr>
                <w:rFonts w:ascii="Arial" w:hAnsi="Arial" w:cs="Arial"/>
                <w:sz w:val="20"/>
                <w:szCs w:val="20"/>
              </w:rPr>
              <w:t>Pérdida en almacenamiento</w:t>
            </w:r>
          </w:p>
        </w:tc>
        <w:tc>
          <w:tcPr>
            <w:tcW w:w="1200" w:type="dxa"/>
            <w:tcBorders>
              <w:top w:val="nil"/>
              <w:left w:val="nil"/>
              <w:bottom w:val="single" w:sz="4" w:space="0" w:color="auto"/>
              <w:right w:val="single" w:sz="4" w:space="0" w:color="auto"/>
            </w:tcBorders>
            <w:vAlign w:val="center"/>
          </w:tcPr>
          <w:p w14:paraId="76608167" w14:textId="77777777" w:rsidR="00CF4A8E" w:rsidRDefault="00CF4A8E">
            <w:pPr>
              <w:jc w:val="center"/>
              <w:rPr>
                <w:rFonts w:ascii="Arial" w:eastAsia="Arial Unicode MS" w:hAnsi="Arial" w:cs="Arial"/>
                <w:sz w:val="18"/>
                <w:szCs w:val="18"/>
              </w:rPr>
            </w:pPr>
            <w:r>
              <w:rPr>
                <w:rFonts w:ascii="Arial" w:hAnsi="Arial" w:cs="Arial"/>
                <w:sz w:val="18"/>
                <w:szCs w:val="18"/>
              </w:rPr>
              <w:t>5</w:t>
            </w:r>
          </w:p>
        </w:tc>
        <w:tc>
          <w:tcPr>
            <w:tcW w:w="1020" w:type="dxa"/>
            <w:tcBorders>
              <w:top w:val="nil"/>
              <w:left w:val="nil"/>
              <w:bottom w:val="single" w:sz="4" w:space="0" w:color="auto"/>
              <w:right w:val="single" w:sz="4" w:space="0" w:color="auto"/>
            </w:tcBorders>
            <w:vAlign w:val="center"/>
          </w:tcPr>
          <w:p w14:paraId="6F51402E" w14:textId="77777777" w:rsidR="00CF4A8E" w:rsidRDefault="00CF4A8E">
            <w:pPr>
              <w:jc w:val="center"/>
              <w:rPr>
                <w:rFonts w:ascii="Arial" w:eastAsia="Arial Unicode MS" w:hAnsi="Arial" w:cs="Arial"/>
                <w:sz w:val="18"/>
                <w:szCs w:val="18"/>
              </w:rPr>
            </w:pPr>
            <w:r>
              <w:rPr>
                <w:rFonts w:ascii="Arial" w:hAnsi="Arial" w:cs="Arial"/>
                <w:sz w:val="18"/>
                <w:szCs w:val="18"/>
              </w:rPr>
              <w:t>0,4</w:t>
            </w:r>
          </w:p>
        </w:tc>
        <w:tc>
          <w:tcPr>
            <w:tcW w:w="1060" w:type="dxa"/>
            <w:tcBorders>
              <w:top w:val="nil"/>
              <w:left w:val="nil"/>
              <w:bottom w:val="single" w:sz="4" w:space="0" w:color="auto"/>
              <w:right w:val="single" w:sz="4" w:space="0" w:color="auto"/>
            </w:tcBorders>
            <w:vAlign w:val="center"/>
          </w:tcPr>
          <w:p w14:paraId="1B1816FB" w14:textId="77777777" w:rsidR="00CF4A8E" w:rsidRDefault="00CF4A8E">
            <w:pPr>
              <w:jc w:val="center"/>
              <w:rPr>
                <w:rFonts w:ascii="Arial" w:eastAsia="Arial Unicode MS" w:hAnsi="Arial" w:cs="Arial"/>
                <w:sz w:val="18"/>
                <w:szCs w:val="18"/>
              </w:rPr>
            </w:pPr>
            <w:r>
              <w:rPr>
                <w:rFonts w:ascii="Arial" w:hAnsi="Arial" w:cs="Arial"/>
                <w:sz w:val="18"/>
                <w:szCs w:val="18"/>
              </w:rPr>
              <w:t>4,6</w:t>
            </w:r>
          </w:p>
        </w:tc>
      </w:tr>
      <w:tr w:rsidR="00CF4A8E" w14:paraId="5E57D32A" w14:textId="77777777">
        <w:trPr>
          <w:trHeight w:val="360"/>
        </w:trPr>
        <w:tc>
          <w:tcPr>
            <w:tcW w:w="2660" w:type="dxa"/>
            <w:tcBorders>
              <w:top w:val="nil"/>
              <w:left w:val="single" w:sz="4" w:space="0" w:color="auto"/>
              <w:bottom w:val="single" w:sz="4" w:space="0" w:color="auto"/>
              <w:right w:val="single" w:sz="4" w:space="0" w:color="auto"/>
            </w:tcBorders>
            <w:vAlign w:val="center"/>
          </w:tcPr>
          <w:p w14:paraId="6C7A3ACE" w14:textId="77777777" w:rsidR="00CF4A8E" w:rsidRDefault="00CF4A8E">
            <w:pPr>
              <w:rPr>
                <w:rFonts w:ascii="Arial" w:eastAsia="Arial Unicode MS" w:hAnsi="Arial" w:cs="Arial"/>
                <w:sz w:val="20"/>
                <w:szCs w:val="20"/>
              </w:rPr>
            </w:pPr>
            <w:r>
              <w:rPr>
                <w:rFonts w:ascii="Arial" w:eastAsia="Arial Unicode MS" w:hAnsi="Arial" w:cs="Arial"/>
                <w:sz w:val="20"/>
                <w:szCs w:val="20"/>
              </w:rPr>
              <w:t>Grano neto</w:t>
            </w:r>
          </w:p>
        </w:tc>
        <w:tc>
          <w:tcPr>
            <w:tcW w:w="1200" w:type="dxa"/>
            <w:tcBorders>
              <w:top w:val="nil"/>
              <w:left w:val="nil"/>
              <w:bottom w:val="single" w:sz="4" w:space="0" w:color="auto"/>
              <w:right w:val="single" w:sz="4" w:space="0" w:color="auto"/>
            </w:tcBorders>
            <w:vAlign w:val="center"/>
          </w:tcPr>
          <w:p w14:paraId="282EE859" w14:textId="77777777" w:rsidR="00CF4A8E" w:rsidRDefault="00CF4A8E">
            <w:pPr>
              <w:jc w:val="center"/>
              <w:rPr>
                <w:rFonts w:ascii="Arial" w:eastAsia="Arial Unicode MS" w:hAnsi="Arial" w:cs="Arial"/>
                <w:sz w:val="18"/>
                <w:szCs w:val="18"/>
              </w:rPr>
            </w:pPr>
            <w:r>
              <w:rPr>
                <w:rFonts w:ascii="Arial" w:eastAsia="Arial Unicode MS" w:hAnsi="Arial" w:cs="Arial"/>
                <w:sz w:val="18"/>
                <w:szCs w:val="18"/>
              </w:rPr>
              <w:t>36</w:t>
            </w:r>
          </w:p>
        </w:tc>
        <w:tc>
          <w:tcPr>
            <w:tcW w:w="1020" w:type="dxa"/>
            <w:tcBorders>
              <w:top w:val="nil"/>
              <w:left w:val="nil"/>
              <w:bottom w:val="single" w:sz="4" w:space="0" w:color="auto"/>
              <w:right w:val="single" w:sz="4" w:space="0" w:color="auto"/>
            </w:tcBorders>
            <w:vAlign w:val="center"/>
          </w:tcPr>
          <w:p w14:paraId="2A946D62" w14:textId="77777777" w:rsidR="00CF4A8E" w:rsidRDefault="00CF4A8E">
            <w:pPr>
              <w:jc w:val="center"/>
              <w:rPr>
                <w:rFonts w:ascii="Arial" w:eastAsia="Arial Unicode MS" w:hAnsi="Arial" w:cs="Arial"/>
                <w:sz w:val="18"/>
                <w:szCs w:val="18"/>
              </w:rPr>
            </w:pPr>
            <w:r>
              <w:rPr>
                <w:rFonts w:ascii="Arial" w:eastAsia="Arial Unicode MS" w:hAnsi="Arial" w:cs="Arial"/>
                <w:sz w:val="18"/>
                <w:szCs w:val="18"/>
              </w:rPr>
              <w:t>6.9</w:t>
            </w:r>
          </w:p>
        </w:tc>
        <w:tc>
          <w:tcPr>
            <w:tcW w:w="1060" w:type="dxa"/>
            <w:tcBorders>
              <w:top w:val="nil"/>
              <w:left w:val="nil"/>
              <w:bottom w:val="single" w:sz="4" w:space="0" w:color="auto"/>
              <w:right w:val="single" w:sz="4" w:space="0" w:color="auto"/>
            </w:tcBorders>
            <w:vAlign w:val="center"/>
          </w:tcPr>
          <w:p w14:paraId="1B351448" w14:textId="77777777" w:rsidR="00CF4A8E" w:rsidRDefault="00CF4A8E">
            <w:pPr>
              <w:jc w:val="center"/>
              <w:rPr>
                <w:rFonts w:ascii="Arial" w:eastAsia="Arial Unicode MS" w:hAnsi="Arial" w:cs="Arial"/>
                <w:sz w:val="18"/>
                <w:szCs w:val="18"/>
              </w:rPr>
            </w:pPr>
            <w:r>
              <w:rPr>
                <w:rFonts w:ascii="Arial" w:eastAsia="Arial Unicode MS" w:hAnsi="Arial" w:cs="Arial"/>
                <w:sz w:val="18"/>
                <w:szCs w:val="18"/>
              </w:rPr>
              <w:t>79.35</w:t>
            </w:r>
          </w:p>
        </w:tc>
      </w:tr>
      <w:tr w:rsidR="00CF4A8E" w14:paraId="1262582B" w14:textId="77777777">
        <w:trPr>
          <w:trHeight w:val="375"/>
        </w:trPr>
        <w:tc>
          <w:tcPr>
            <w:tcW w:w="2660" w:type="dxa"/>
            <w:tcBorders>
              <w:top w:val="nil"/>
              <w:left w:val="single" w:sz="4" w:space="0" w:color="auto"/>
              <w:bottom w:val="single" w:sz="4" w:space="0" w:color="auto"/>
              <w:right w:val="single" w:sz="4" w:space="0" w:color="auto"/>
            </w:tcBorders>
            <w:vAlign w:val="center"/>
          </w:tcPr>
          <w:p w14:paraId="6A4CD742" w14:textId="77777777" w:rsidR="00CF4A8E" w:rsidRDefault="00CF4A8E">
            <w:pPr>
              <w:rPr>
                <w:rFonts w:ascii="Arial" w:eastAsia="Arial Unicode MS" w:hAnsi="Arial" w:cs="Arial"/>
                <w:b/>
                <w:bCs/>
                <w:sz w:val="20"/>
                <w:szCs w:val="20"/>
              </w:rPr>
            </w:pPr>
            <w:r>
              <w:rPr>
                <w:rFonts w:ascii="Arial" w:hAnsi="Arial" w:cs="Arial"/>
                <w:b/>
                <w:bCs/>
                <w:sz w:val="20"/>
                <w:szCs w:val="20"/>
              </w:rPr>
              <w:t>Total</w:t>
            </w:r>
          </w:p>
        </w:tc>
        <w:tc>
          <w:tcPr>
            <w:tcW w:w="1200" w:type="dxa"/>
            <w:tcBorders>
              <w:top w:val="nil"/>
              <w:left w:val="nil"/>
              <w:bottom w:val="single" w:sz="4" w:space="0" w:color="auto"/>
              <w:right w:val="single" w:sz="4" w:space="0" w:color="auto"/>
            </w:tcBorders>
            <w:vAlign w:val="center"/>
          </w:tcPr>
          <w:p w14:paraId="20EAF97D" w14:textId="77777777" w:rsidR="00CF4A8E" w:rsidRDefault="00CF4A8E">
            <w:pPr>
              <w:jc w:val="center"/>
              <w:rPr>
                <w:rFonts w:ascii="Arial" w:eastAsia="Arial Unicode MS" w:hAnsi="Arial" w:cs="Arial"/>
                <w:b/>
                <w:bCs/>
                <w:sz w:val="18"/>
                <w:szCs w:val="18"/>
              </w:rPr>
            </w:pPr>
            <w:r>
              <w:rPr>
                <w:rFonts w:ascii="Arial" w:hAnsi="Arial" w:cs="Arial"/>
                <w:b/>
                <w:bCs/>
                <w:sz w:val="18"/>
                <w:szCs w:val="18"/>
              </w:rPr>
              <w:t>100</w:t>
            </w:r>
          </w:p>
        </w:tc>
        <w:tc>
          <w:tcPr>
            <w:tcW w:w="1020" w:type="dxa"/>
            <w:tcBorders>
              <w:top w:val="nil"/>
              <w:left w:val="nil"/>
              <w:bottom w:val="single" w:sz="4" w:space="0" w:color="auto"/>
              <w:right w:val="single" w:sz="4" w:space="0" w:color="auto"/>
            </w:tcBorders>
            <w:vAlign w:val="center"/>
          </w:tcPr>
          <w:p w14:paraId="7171E335" w14:textId="77777777" w:rsidR="00CF4A8E" w:rsidRDefault="00CF4A8E">
            <w:pPr>
              <w:jc w:val="center"/>
              <w:rPr>
                <w:rFonts w:ascii="Arial" w:eastAsia="Arial Unicode MS" w:hAnsi="Arial" w:cs="Arial"/>
                <w:b/>
                <w:bCs/>
                <w:sz w:val="18"/>
                <w:szCs w:val="18"/>
              </w:rPr>
            </w:pPr>
            <w:r>
              <w:rPr>
                <w:rFonts w:ascii="Arial" w:hAnsi="Arial" w:cs="Arial"/>
                <w:b/>
                <w:bCs/>
                <w:sz w:val="18"/>
                <w:szCs w:val="18"/>
              </w:rPr>
              <w:t>17,8</w:t>
            </w:r>
          </w:p>
        </w:tc>
        <w:tc>
          <w:tcPr>
            <w:tcW w:w="1060" w:type="dxa"/>
            <w:tcBorders>
              <w:top w:val="nil"/>
              <w:left w:val="nil"/>
              <w:bottom w:val="single" w:sz="4" w:space="0" w:color="auto"/>
              <w:right w:val="single" w:sz="4" w:space="0" w:color="auto"/>
            </w:tcBorders>
            <w:vAlign w:val="center"/>
          </w:tcPr>
          <w:p w14:paraId="39266E4D" w14:textId="77777777" w:rsidR="00CF4A8E" w:rsidRDefault="00CF4A8E">
            <w:pPr>
              <w:jc w:val="center"/>
              <w:rPr>
                <w:rFonts w:ascii="Arial" w:eastAsia="Arial Unicode MS" w:hAnsi="Arial" w:cs="Arial"/>
                <w:b/>
                <w:bCs/>
                <w:sz w:val="18"/>
                <w:szCs w:val="18"/>
              </w:rPr>
            </w:pPr>
            <w:r>
              <w:rPr>
                <w:rFonts w:ascii="Arial" w:hAnsi="Arial" w:cs="Arial"/>
                <w:b/>
                <w:bCs/>
                <w:sz w:val="18"/>
                <w:szCs w:val="18"/>
              </w:rPr>
              <w:t>204,7</w:t>
            </w:r>
          </w:p>
        </w:tc>
      </w:tr>
    </w:tbl>
    <w:p w14:paraId="61DD1514"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797E8797" w14:textId="77777777" w:rsidR="00CF4A8E" w:rsidRDefault="00CF4A8E">
      <w:pPr>
        <w:pStyle w:val="Ttulo4"/>
        <w:rPr>
          <w:rFonts w:ascii="Times New Roman" w:hAnsi="Times New Roman"/>
        </w:rPr>
      </w:pPr>
      <w:bookmarkStart w:id="241" w:name="_Toc121214695"/>
      <w:r>
        <w:rPr>
          <w:rFonts w:ascii="Times New Roman" w:hAnsi="Times New Roman"/>
        </w:rPr>
        <w:t>4.2.7.5. Importancia de higiene en el almacenamiento</w:t>
      </w:r>
      <w:bookmarkEnd w:id="241"/>
    </w:p>
    <w:p w14:paraId="06249835" w14:textId="77777777" w:rsidR="00CF4A8E" w:rsidRDefault="00CF4A8E">
      <w:pPr>
        <w:pStyle w:val="Textoindependiente3"/>
        <w:spacing w:line="360" w:lineRule="auto"/>
        <w:jc w:val="both"/>
        <w:rPr>
          <w:sz w:val="24"/>
        </w:rPr>
      </w:pPr>
    </w:p>
    <w:p w14:paraId="44EFCF8B" w14:textId="77777777" w:rsidR="00CF4A8E" w:rsidRDefault="00CF4A8E">
      <w:pPr>
        <w:pStyle w:val="Textoindependiente3"/>
        <w:spacing w:line="360" w:lineRule="auto"/>
        <w:jc w:val="both"/>
        <w:rPr>
          <w:sz w:val="24"/>
        </w:rPr>
      </w:pPr>
      <w:r>
        <w:rPr>
          <w:sz w:val="24"/>
        </w:rPr>
        <w:t>En todas las comunidades campesinas del Ayllu Majasaya Mujlli, más del 50% de toda la diversidad cultivada es destinada principalmente al autoconsumo campesino familiar. Es en este sentido, que para los comunarios productores de cañahua la higiene en el almacenamiento es muy importante y vital porque representa una fuente importante en el complemento de la alimentación. Las familias afirman que cuidar el grano de cañahua de la contaminación de las plagas es cuidar la salud y por lo tanto el bienestar familiar. También, cuidando el almacenamiento familiar se reduce la cantidad de pérdida del grano de cañahua sobre todo por la contaminación. Y es así que, para controlar los productos y en especial del grano de cañahua, del ataque de las plagas, existe un cuidado constante en el almacenamiento, por cada uno de los miembros de la familia.</w:t>
      </w:r>
    </w:p>
    <w:p w14:paraId="3EF9DA5E" w14:textId="77777777" w:rsidR="00CF4A8E" w:rsidRDefault="00CF4A8E">
      <w:pPr>
        <w:pStyle w:val="Textoindependiente3"/>
        <w:spacing w:line="360" w:lineRule="auto"/>
        <w:jc w:val="both"/>
        <w:rPr>
          <w:sz w:val="24"/>
        </w:rPr>
      </w:pPr>
    </w:p>
    <w:p w14:paraId="123B1DF2" w14:textId="77777777" w:rsidR="00CF4A8E" w:rsidRDefault="00CF4A8E">
      <w:pPr>
        <w:pStyle w:val="Ttulo4"/>
        <w:rPr>
          <w:rFonts w:ascii="Times New Roman" w:hAnsi="Times New Roman"/>
        </w:rPr>
      </w:pPr>
      <w:bookmarkStart w:id="242" w:name="_Toc121214696"/>
      <w:r>
        <w:rPr>
          <w:rFonts w:ascii="Times New Roman" w:hAnsi="Times New Roman"/>
        </w:rPr>
        <w:t>4.2.7.6. Tiempo de almacenamiento de la cañahua</w:t>
      </w:r>
      <w:bookmarkEnd w:id="242"/>
    </w:p>
    <w:p w14:paraId="00F87F92" w14:textId="77777777" w:rsidR="00CF4A8E" w:rsidRDefault="00CF4A8E">
      <w:pPr>
        <w:spacing w:line="360" w:lineRule="auto"/>
        <w:rPr>
          <w:lang w:val="es-ES_tradnl"/>
        </w:rPr>
      </w:pPr>
    </w:p>
    <w:p w14:paraId="5842AF6C" w14:textId="77777777" w:rsidR="00CF4A8E" w:rsidRDefault="00CF4A8E">
      <w:pPr>
        <w:pStyle w:val="Textoindependiente"/>
        <w:spacing w:line="360" w:lineRule="auto"/>
        <w:rPr>
          <w:lang w:val="es-ES_tradnl"/>
        </w:rPr>
      </w:pPr>
      <w:r>
        <w:rPr>
          <w:lang w:val="es-ES_tradnl"/>
        </w:rPr>
        <w:t>Nos referimos principalmente al tiempo de almacenamiento de grano bruto y del grano bruto para semilla por las familias campesinas</w:t>
      </w:r>
    </w:p>
    <w:p w14:paraId="1150A299" w14:textId="77777777" w:rsidR="00CF4A8E" w:rsidRDefault="00CF4A8E">
      <w:pPr>
        <w:pStyle w:val="Textoindependiente"/>
        <w:spacing w:line="360" w:lineRule="auto"/>
        <w:rPr>
          <w:lang w:val="es-ES_tradnl"/>
        </w:rPr>
      </w:pPr>
    </w:p>
    <w:p w14:paraId="5D7A76C9" w14:textId="77777777" w:rsidR="00CF4A8E" w:rsidRDefault="00CF4A8E">
      <w:pPr>
        <w:pStyle w:val="Titulo5"/>
        <w:rPr>
          <w:b/>
          <w:bCs w:val="0"/>
        </w:rPr>
      </w:pPr>
      <w:bookmarkStart w:id="243" w:name="_Toc121214697"/>
      <w:r>
        <w:rPr>
          <w:b/>
          <w:bCs w:val="0"/>
        </w:rPr>
        <w:t>4.2.7.6.1. Grano bruto de cañahua</w:t>
      </w:r>
      <w:bookmarkEnd w:id="243"/>
    </w:p>
    <w:p w14:paraId="3E2BE77E" w14:textId="77777777" w:rsidR="00CF4A8E" w:rsidRDefault="00CF4A8E">
      <w:pPr>
        <w:pStyle w:val="Ttulo5"/>
        <w:rPr>
          <w:i w:val="0"/>
          <w:iCs w:val="0"/>
          <w:sz w:val="24"/>
        </w:rPr>
      </w:pPr>
    </w:p>
    <w:p w14:paraId="355CAAE2" w14:textId="77777777" w:rsidR="00CF4A8E" w:rsidRDefault="00CF4A8E">
      <w:pPr>
        <w:pStyle w:val="Textoindependiente3"/>
        <w:spacing w:line="360" w:lineRule="auto"/>
        <w:jc w:val="both"/>
        <w:rPr>
          <w:sz w:val="24"/>
        </w:rPr>
      </w:pPr>
      <w:r>
        <w:rPr>
          <w:sz w:val="24"/>
        </w:rPr>
        <w:t>La cañahua se puede guardar hasta por un periodo de 20 años e incluso más, como nos mostró y explicó Don Nicanor Cruz de la comunidad de Japo. Para guardar solo se tiene que mantener en un lugar seco y revisar constantemente para que no exista ataques de plagas de ninguna naturaleza, pero a medida que va pasando el tiempo va perdiendo su sabor.</w:t>
      </w:r>
    </w:p>
    <w:p w14:paraId="3F147F56" w14:textId="77777777" w:rsidR="00CF4A8E" w:rsidRDefault="00CF4A8E">
      <w:pPr>
        <w:pStyle w:val="Textoindependiente3"/>
        <w:spacing w:line="360" w:lineRule="auto"/>
        <w:jc w:val="both"/>
        <w:rPr>
          <w:sz w:val="24"/>
        </w:rPr>
      </w:pPr>
    </w:p>
    <w:p w14:paraId="1065DAEA" w14:textId="77777777" w:rsidR="00CF4A8E" w:rsidRDefault="00CF4A8E">
      <w:pPr>
        <w:pStyle w:val="Textoindependiente3"/>
        <w:spacing w:line="360" w:lineRule="auto"/>
        <w:jc w:val="both"/>
        <w:rPr>
          <w:sz w:val="24"/>
        </w:rPr>
      </w:pPr>
      <w:r>
        <w:rPr>
          <w:sz w:val="24"/>
        </w:rPr>
        <w:t>El tiempo promedio de almacenamiento del grano de cañahua en ambas comunidades de estudio es de 4.2 años aproximadamente.</w:t>
      </w:r>
    </w:p>
    <w:p w14:paraId="2E8C003A" w14:textId="77777777" w:rsidR="00CF4A8E" w:rsidRDefault="00CF4A8E">
      <w:pPr>
        <w:pStyle w:val="Textoindependiente3"/>
        <w:spacing w:line="360" w:lineRule="auto"/>
        <w:jc w:val="both"/>
        <w:rPr>
          <w:sz w:val="24"/>
        </w:rPr>
      </w:pPr>
      <w:r>
        <w:rPr>
          <w:sz w:val="24"/>
        </w:rPr>
        <w:t>Refiriéndonos en forma particular a cada una de las comunidades de estudio, en cada comunidad el tiempo de almacenamiento de grano es muy variable. Es así que en la comunidad de Japo el tiempo promedio de almacenamiento de grano de cañahua es aproximadamente de 4,9 años. En la comunidad de Lacolaconi es de 3.4 años, esto porque los comunarios productores en esta comunidad se dedican más de cerca a la venta de cañahua, ya sea en forma de grano crudo o de grano tostado. En el siguiente gráfico se aprecia la diferencia que existe en las comunidades en el tiempo de almacenamiento del grano de cañahua.</w:t>
      </w:r>
    </w:p>
    <w:p w14:paraId="4BF173E8" w14:textId="77777777" w:rsidR="00CF4A8E" w:rsidRDefault="00CF4A8E">
      <w:pPr>
        <w:pStyle w:val="Textoindependiente3"/>
        <w:spacing w:line="360" w:lineRule="auto"/>
        <w:jc w:val="both"/>
        <w:rPr>
          <w:sz w:val="24"/>
        </w:rPr>
      </w:pPr>
    </w:p>
    <w:p w14:paraId="08F86606" w14:textId="77777777" w:rsidR="00CF4A8E" w:rsidRDefault="00CF4A8E">
      <w:pPr>
        <w:pStyle w:val="Grfico"/>
        <w:ind w:left="1247" w:hanging="1247"/>
      </w:pPr>
      <w:bookmarkStart w:id="244" w:name="_Toc119151399"/>
      <w:bookmarkStart w:id="245" w:name="_Toc121214552"/>
      <w:r>
        <w:rPr>
          <w:b/>
        </w:rPr>
        <w:t>Gráfico 10.</w:t>
      </w:r>
      <w:r>
        <w:t xml:space="preserve"> Tiempo promedio de almacenamiento del grano bruto de cañahua en la viviendas campesinas de Japo y Lacolaconi</w:t>
      </w:r>
      <w:bookmarkEnd w:id="244"/>
      <w:bookmarkEnd w:id="245"/>
    </w:p>
    <w:p w14:paraId="3C6EA662" w14:textId="72C660B7" w:rsidR="00CF4A8E" w:rsidRDefault="00CF4A8E">
      <w:pPr>
        <w:pStyle w:val="Textoindependiente3"/>
        <w:jc w:val="both"/>
        <w:rPr>
          <w:sz w:val="24"/>
        </w:rPr>
      </w:pPr>
      <w:r>
        <w:t xml:space="preserve">                                   </w:t>
      </w:r>
      <w:r w:rsidR="008855E0">
        <w:rPr>
          <w:noProof/>
        </w:rPr>
        <w:drawing>
          <wp:inline distT="0" distB="0" distL="0" distR="0" wp14:anchorId="164F9ED3" wp14:editId="0EEB4518">
            <wp:extent cx="3970020" cy="2484120"/>
            <wp:effectExtent l="0" t="0" r="0" b="0"/>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BF1CBE6"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06282FA5" w14:textId="77777777" w:rsidR="00CF4A8E" w:rsidRDefault="00CF4A8E">
      <w:pPr>
        <w:pStyle w:val="Textoindependiente3"/>
        <w:spacing w:line="360" w:lineRule="auto"/>
        <w:jc w:val="both"/>
        <w:rPr>
          <w:sz w:val="24"/>
        </w:rPr>
      </w:pPr>
    </w:p>
    <w:p w14:paraId="4EB86E6F" w14:textId="77777777" w:rsidR="00CF4A8E" w:rsidRDefault="00CF4A8E">
      <w:pPr>
        <w:pStyle w:val="Textoindependiente3"/>
        <w:spacing w:line="360" w:lineRule="auto"/>
        <w:jc w:val="both"/>
        <w:rPr>
          <w:sz w:val="24"/>
        </w:rPr>
      </w:pPr>
      <w:r>
        <w:rPr>
          <w:sz w:val="24"/>
        </w:rPr>
        <w:t>Considerando el caso de que se guarde la cañahua por un periodo de 20 o 4.2 como promedio, se expone a perder algunas de sus propiedades nutricionales importantes manifestándose en la pérdida paulatina de sabor especialmente cuando se elabora el pito adquiriendo las categorías de excelente, bueno y regular, según afirman los comunarios productores de cañahua.</w:t>
      </w:r>
    </w:p>
    <w:p w14:paraId="14717996" w14:textId="77777777" w:rsidR="00CF4A8E" w:rsidRDefault="00CF4A8E">
      <w:pPr>
        <w:pStyle w:val="Textoindependiente3"/>
        <w:spacing w:line="360" w:lineRule="auto"/>
        <w:jc w:val="both"/>
        <w:rPr>
          <w:sz w:val="24"/>
        </w:rPr>
      </w:pPr>
    </w:p>
    <w:p w14:paraId="60521A20" w14:textId="77777777" w:rsidR="00CF4A8E" w:rsidRDefault="00CF4A8E">
      <w:pPr>
        <w:pStyle w:val="Textoindependiente3"/>
        <w:spacing w:line="360" w:lineRule="auto"/>
        <w:jc w:val="both"/>
        <w:rPr>
          <w:sz w:val="24"/>
        </w:rPr>
      </w:pPr>
      <w:r>
        <w:rPr>
          <w:sz w:val="24"/>
        </w:rPr>
        <w:t>Durante el presente trabajo de investigación no se determinó las características de la cañahua guardada, pero si se obtuvo muestras de cañahua de 20 y 3 años de almacenamiento con los cuales se viene realizando un trabajo de investigación acerca de la vida útil de la cañahua (Choque, 1995, documento inédito).</w:t>
      </w:r>
    </w:p>
    <w:p w14:paraId="48C12507" w14:textId="77777777" w:rsidR="00CF4A8E" w:rsidRDefault="00CF4A8E">
      <w:pPr>
        <w:pStyle w:val="Titulo5"/>
        <w:rPr>
          <w:b/>
        </w:rPr>
      </w:pPr>
      <w:bookmarkStart w:id="246" w:name="_Toc121214698"/>
      <w:r>
        <w:rPr>
          <w:b/>
        </w:rPr>
        <w:t>4.2.7.6.2. Grano semilla de cañahua</w:t>
      </w:r>
      <w:bookmarkEnd w:id="246"/>
    </w:p>
    <w:p w14:paraId="34B64A7F" w14:textId="77777777" w:rsidR="00CF4A8E" w:rsidRDefault="00CF4A8E">
      <w:pPr>
        <w:pStyle w:val="Textoindependiente3"/>
        <w:spacing w:line="360" w:lineRule="auto"/>
        <w:jc w:val="both"/>
        <w:rPr>
          <w:sz w:val="24"/>
        </w:rPr>
      </w:pPr>
    </w:p>
    <w:p w14:paraId="5054B284" w14:textId="77777777" w:rsidR="00CF4A8E" w:rsidRDefault="00CF4A8E">
      <w:pPr>
        <w:pStyle w:val="Textoindependiente3"/>
        <w:spacing w:line="360" w:lineRule="auto"/>
        <w:jc w:val="both"/>
        <w:rPr>
          <w:sz w:val="24"/>
        </w:rPr>
      </w:pPr>
      <w:r>
        <w:rPr>
          <w:sz w:val="24"/>
        </w:rPr>
        <w:t>El trato que recibe el grano de cañahua destinado para la semilla del siguiente año agrícola es muy diferente desde un principio. La semilla de cañahua es seleccionado en la misma parcela a través de una selección positiva o simplemente es separado del total de grano producido en un año agrícola del almacenamiento.</w:t>
      </w:r>
    </w:p>
    <w:p w14:paraId="5C515DA0" w14:textId="77777777" w:rsidR="00CF4A8E" w:rsidRDefault="00CF4A8E">
      <w:pPr>
        <w:pStyle w:val="Textoindependiente3"/>
        <w:spacing w:line="360" w:lineRule="auto"/>
        <w:jc w:val="both"/>
        <w:rPr>
          <w:sz w:val="24"/>
        </w:rPr>
      </w:pPr>
    </w:p>
    <w:p w14:paraId="38819DA4" w14:textId="77777777" w:rsidR="00CF4A8E" w:rsidRDefault="00CF4A8E">
      <w:pPr>
        <w:pStyle w:val="Textoindependiente3"/>
        <w:spacing w:line="360" w:lineRule="auto"/>
        <w:jc w:val="both"/>
        <w:rPr>
          <w:sz w:val="24"/>
        </w:rPr>
      </w:pPr>
      <w:r>
        <w:rPr>
          <w:sz w:val="24"/>
        </w:rPr>
        <w:t>El tiempo promedio de almacenamiento de la semilla de cañahua es normalmente por 1 año agrícola, porque esta semilla almacenada se utilizará para sembrar el siguiente año, pero, este tiempo puede variar, llegando a ser un poco más, dependiendo mucho de la decisión del comunario productor. Al respecto, se debe comentar que el poder germinativo de la semilla guardada disminuye en los años, como ocurre con cualquier tipo de semilla. No se pudo, realizar un trabajo específico acerca del poder germinativo de la semilla cuando esta se encuentra guardada por más de un año agrícola, por no contemplarse en los objetivos de este trabajo.</w:t>
      </w:r>
    </w:p>
    <w:p w14:paraId="5F89603D" w14:textId="77777777" w:rsidR="00CF4A8E" w:rsidRDefault="00CF4A8E">
      <w:pPr>
        <w:pStyle w:val="Textoindependiente3"/>
        <w:spacing w:line="360" w:lineRule="auto"/>
        <w:jc w:val="both"/>
        <w:rPr>
          <w:sz w:val="24"/>
        </w:rPr>
      </w:pPr>
    </w:p>
    <w:p w14:paraId="343DDED3" w14:textId="77777777" w:rsidR="00CF4A8E" w:rsidRDefault="00CF4A8E">
      <w:pPr>
        <w:pStyle w:val="Textoindependiente3"/>
        <w:spacing w:line="360" w:lineRule="auto"/>
        <w:jc w:val="both"/>
        <w:rPr>
          <w:sz w:val="24"/>
        </w:rPr>
      </w:pPr>
      <w:r>
        <w:rPr>
          <w:sz w:val="24"/>
        </w:rPr>
        <w:t>Por ser muy pequeños los granos de cañahua (</w:t>
      </w:r>
      <w:smartTag w:uri="urn:schemas-microsoft-com:office:smarttags" w:element="metricconverter">
        <w:smartTagPr>
          <w:attr w:name="ProductID" w:val="0.4 mm"/>
        </w:smartTagPr>
        <w:r>
          <w:rPr>
            <w:sz w:val="24"/>
          </w:rPr>
          <w:t>0.4 mm</w:t>
        </w:r>
      </w:smartTag>
      <w:r>
        <w:rPr>
          <w:sz w:val="24"/>
        </w:rPr>
        <w:t xml:space="preserve"> de diámetro), la semilla de cañahua puede almacenarse en pequeños envases como latas, bidones. ollas y cántaros, de manera que la semilla esté bien guardada y principalmente protegida del ataque de los ratones, de las polillas y también de la humedad del ambiente (lluvia), que puede influir en su poder de germinación. Los envases mencionados presentan la particularidad de mantener la semilla bien guardada y conservada, porque son envases pequeños y se protege de la mejor manera.</w:t>
      </w:r>
    </w:p>
    <w:p w14:paraId="449A1640" w14:textId="77777777" w:rsidR="00CF4A8E" w:rsidRDefault="00CF4A8E">
      <w:pPr>
        <w:pStyle w:val="Textoindependiente3"/>
        <w:spacing w:line="360" w:lineRule="auto"/>
        <w:jc w:val="both"/>
        <w:rPr>
          <w:sz w:val="24"/>
        </w:rPr>
      </w:pPr>
    </w:p>
    <w:p w14:paraId="665467AB" w14:textId="77777777" w:rsidR="00CF4A8E" w:rsidRDefault="00CF4A8E">
      <w:pPr>
        <w:pStyle w:val="Textoindependiente3"/>
        <w:spacing w:line="360" w:lineRule="auto"/>
        <w:jc w:val="both"/>
        <w:rPr>
          <w:sz w:val="24"/>
        </w:rPr>
      </w:pPr>
      <w:r>
        <w:rPr>
          <w:sz w:val="24"/>
        </w:rPr>
        <w:t>En el siguiente gráfico, se muestran los recipientes utilizados en el almacenamiento de la semilla en las dos comunidades.</w:t>
      </w:r>
    </w:p>
    <w:p w14:paraId="4F1A03D4" w14:textId="77777777" w:rsidR="00CF4A8E" w:rsidRDefault="00CF4A8E">
      <w:pPr>
        <w:pStyle w:val="Textoindependiente3"/>
        <w:spacing w:line="360" w:lineRule="auto"/>
        <w:jc w:val="both"/>
        <w:rPr>
          <w:sz w:val="24"/>
        </w:rPr>
      </w:pPr>
    </w:p>
    <w:p w14:paraId="3411CDC2" w14:textId="77777777" w:rsidR="00CF4A8E" w:rsidRDefault="00CF4A8E">
      <w:pPr>
        <w:pStyle w:val="Grfico"/>
        <w:ind w:left="1304" w:hanging="1304"/>
        <w:rPr>
          <w:color w:val="FF0000"/>
        </w:rPr>
      </w:pPr>
      <w:bookmarkStart w:id="247" w:name="_Toc119151400"/>
      <w:bookmarkStart w:id="248" w:name="_Toc121214553"/>
      <w:r>
        <w:rPr>
          <w:b/>
        </w:rPr>
        <w:t>Gráfico 11.</w:t>
      </w:r>
      <w:r>
        <w:t xml:space="preserve"> Envases en los que guarda la semilla de cañahua en las viviendas campesinas</w:t>
      </w:r>
      <w:bookmarkEnd w:id="247"/>
      <w:bookmarkEnd w:id="248"/>
    </w:p>
    <w:p w14:paraId="2A0F5AFA" w14:textId="0C8E2D0C" w:rsidR="00CF4A8E" w:rsidRDefault="00CF4A8E">
      <w:pPr>
        <w:pStyle w:val="Textoindependiente3"/>
        <w:jc w:val="both"/>
      </w:pPr>
      <w:r>
        <w:t>………..</w:t>
      </w:r>
      <w:r w:rsidR="008855E0">
        <w:rPr>
          <w:noProof/>
        </w:rPr>
        <w:drawing>
          <wp:inline distT="0" distB="0" distL="0" distR="0" wp14:anchorId="078CC3E5" wp14:editId="36A25470">
            <wp:extent cx="4762500" cy="3543300"/>
            <wp:effectExtent l="0" t="0" r="0" b="0"/>
            <wp:docPr id="20" name="Objeto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A21F7F2"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7431D18F" w14:textId="77777777" w:rsidR="00CF4A8E" w:rsidRDefault="00CF4A8E">
      <w:pPr>
        <w:pStyle w:val="Textoindependiente3"/>
        <w:spacing w:line="360" w:lineRule="auto"/>
        <w:jc w:val="both"/>
        <w:rPr>
          <w:sz w:val="24"/>
        </w:rPr>
      </w:pPr>
    </w:p>
    <w:p w14:paraId="36414234" w14:textId="77777777" w:rsidR="00CF4A8E" w:rsidRDefault="00CF4A8E">
      <w:pPr>
        <w:pStyle w:val="Ttulo4"/>
        <w:rPr>
          <w:rFonts w:ascii="Times New Roman" w:hAnsi="Times New Roman"/>
        </w:rPr>
      </w:pPr>
      <w:bookmarkStart w:id="249" w:name="_Toc121214699"/>
      <w:r>
        <w:rPr>
          <w:rFonts w:ascii="Times New Roman" w:hAnsi="Times New Roman"/>
        </w:rPr>
        <w:t>4.2.7.7. Distribución de roles familiares en el almacenamiento</w:t>
      </w:r>
      <w:bookmarkEnd w:id="249"/>
    </w:p>
    <w:p w14:paraId="0095840F" w14:textId="77777777" w:rsidR="00CF4A8E" w:rsidRDefault="00CF4A8E">
      <w:pPr>
        <w:pStyle w:val="Textoindependiente3"/>
        <w:spacing w:line="360" w:lineRule="auto"/>
        <w:jc w:val="both"/>
        <w:rPr>
          <w:sz w:val="24"/>
        </w:rPr>
      </w:pPr>
    </w:p>
    <w:p w14:paraId="02F7EBA6" w14:textId="77777777" w:rsidR="00CF4A8E" w:rsidRDefault="00CF4A8E">
      <w:pPr>
        <w:pStyle w:val="Textoindependiente3"/>
        <w:spacing w:line="360" w:lineRule="auto"/>
        <w:jc w:val="both"/>
        <w:rPr>
          <w:sz w:val="24"/>
        </w:rPr>
      </w:pPr>
      <w:r>
        <w:rPr>
          <w:sz w:val="24"/>
        </w:rPr>
        <w:t>La tarea de almacenar el grano de cañahua o el grano de semilla, normalmente le corresponde al hombre o a la mujer, pero, muchas veces son las mujeres son las que realizan este trabajo cuando sus esposos no se encuentran en la vivienda o cuando ellos están realizando algún trabajo específico para la familia o para la comunidad.</w:t>
      </w:r>
    </w:p>
    <w:p w14:paraId="7C17FB9F" w14:textId="77777777" w:rsidR="00CF4A8E" w:rsidRDefault="00CF4A8E">
      <w:pPr>
        <w:pStyle w:val="Textoindependiente3"/>
        <w:spacing w:line="360" w:lineRule="auto"/>
        <w:jc w:val="both"/>
        <w:rPr>
          <w:sz w:val="24"/>
        </w:rPr>
      </w:pPr>
    </w:p>
    <w:p w14:paraId="3F1CF091" w14:textId="77777777" w:rsidR="00CF4A8E" w:rsidRDefault="00CF4A8E">
      <w:pPr>
        <w:pStyle w:val="Ttulo2"/>
        <w:ind w:left="567" w:hanging="567"/>
      </w:pPr>
      <w:bookmarkStart w:id="250" w:name="_Toc105403359"/>
      <w:bookmarkStart w:id="251" w:name="_Toc105404206"/>
      <w:bookmarkStart w:id="252" w:name="_Toc105404367"/>
      <w:bookmarkStart w:id="253" w:name="_Toc105404536"/>
      <w:bookmarkStart w:id="254" w:name="_Toc121214700"/>
      <w:r>
        <w:t xml:space="preserve">4.3. DESTINO DE </w:t>
      </w:r>
      <w:smartTag w:uri="urn:schemas-microsoft-com:office:smarttags" w:element="PersonName">
        <w:smartTagPr>
          <w:attr w:name="ProductID" w:val="LA PRODUCCIÓN DE"/>
        </w:smartTagPr>
        <w:r>
          <w:t>LA PRODUCCIÓN DE</w:t>
        </w:r>
      </w:smartTag>
      <w:r>
        <w:t xml:space="preserve"> </w:t>
      </w:r>
      <w:smartTag w:uri="urn:schemas-microsoft-com:office:smarttags" w:element="PersonName">
        <w:smartTagPr>
          <w:attr w:name="ProductID" w:val="LA CAÑAHUA"/>
        </w:smartTagPr>
        <w:r>
          <w:t>LA CAÑAHUA</w:t>
        </w:r>
      </w:smartTag>
      <w:bookmarkEnd w:id="250"/>
      <w:bookmarkEnd w:id="251"/>
      <w:bookmarkEnd w:id="252"/>
      <w:bookmarkEnd w:id="253"/>
      <w:bookmarkEnd w:id="254"/>
    </w:p>
    <w:p w14:paraId="5445C843" w14:textId="77777777" w:rsidR="00CF4A8E" w:rsidRDefault="00CF4A8E">
      <w:pPr>
        <w:spacing w:line="360" w:lineRule="auto"/>
      </w:pPr>
    </w:p>
    <w:p w14:paraId="14208729" w14:textId="77777777" w:rsidR="00CF4A8E" w:rsidRDefault="00CF4A8E">
      <w:pPr>
        <w:pStyle w:val="Textoindependiente3"/>
        <w:spacing w:line="360" w:lineRule="auto"/>
        <w:jc w:val="both"/>
        <w:rPr>
          <w:sz w:val="24"/>
        </w:rPr>
      </w:pPr>
      <w:r>
        <w:rPr>
          <w:sz w:val="24"/>
        </w:rPr>
        <w:t>Al hablar del destino de la producción nos referimos al uso final que se le dá al producto después de la cosecha que esta basada en las desiciones familiares de acuerdo a los múltiples requerimientos.</w:t>
      </w:r>
    </w:p>
    <w:p w14:paraId="3EEDFB0C" w14:textId="77777777" w:rsidR="00CF4A8E" w:rsidRDefault="00CF4A8E">
      <w:pPr>
        <w:pStyle w:val="Textoindependiente3"/>
        <w:spacing w:line="360" w:lineRule="auto"/>
        <w:jc w:val="both"/>
        <w:rPr>
          <w:sz w:val="24"/>
        </w:rPr>
      </w:pPr>
      <w:r>
        <w:rPr>
          <w:sz w:val="24"/>
        </w:rPr>
        <w:t>Al respecto Fano, H. y Benavides, M (1992) mencionado por Villarroel (1997), indican que en la agricultura andina la estrategia de diversificar la producción es forzada con la diversidad de usos que se da a “los bienes agrícolas”. Si bién el autoconsumo es común para todos los productos, solo algunos de ellos se venden, se intercambian, se regalan, o se emplean en forma de pago. No todos los alimentos tienen varios destinos esto depende de las funciones que cumplen dentro de la estrategia de utilización y abastecimiento de alimentos de parte de cada familia.</w:t>
      </w:r>
    </w:p>
    <w:p w14:paraId="4AC4DC51" w14:textId="77777777" w:rsidR="00CF4A8E" w:rsidRDefault="00CF4A8E">
      <w:pPr>
        <w:pStyle w:val="Textoindependiente3"/>
        <w:spacing w:line="360" w:lineRule="auto"/>
        <w:jc w:val="both"/>
        <w:rPr>
          <w:sz w:val="24"/>
        </w:rPr>
      </w:pPr>
    </w:p>
    <w:p w14:paraId="7D44EAE9" w14:textId="77777777" w:rsidR="00CF4A8E" w:rsidRDefault="00CF4A8E">
      <w:pPr>
        <w:pStyle w:val="Textoindependiente3"/>
        <w:spacing w:line="360" w:lineRule="auto"/>
        <w:jc w:val="both"/>
        <w:rPr>
          <w:sz w:val="24"/>
        </w:rPr>
      </w:pPr>
      <w:r>
        <w:rPr>
          <w:sz w:val="24"/>
        </w:rPr>
        <w:t>Corroborando las apreciaciones de la anterior afirmación y refutando algunas especialmente concernientes a la comercialización, se advirtió que de forma general en las comunidades de Japo y Lacolaconi destinan un mayor porcentaje de la cañahua a la comercialización como se advierte en la siguiente figura.</w:t>
      </w:r>
    </w:p>
    <w:p w14:paraId="57F4E487" w14:textId="77777777" w:rsidR="00CF4A8E" w:rsidRDefault="00CF4A8E">
      <w:pPr>
        <w:pStyle w:val="Textoindependiente3"/>
        <w:spacing w:line="360" w:lineRule="auto"/>
        <w:jc w:val="both"/>
        <w:rPr>
          <w:sz w:val="24"/>
        </w:rPr>
      </w:pPr>
    </w:p>
    <w:p w14:paraId="68F000DB" w14:textId="77777777" w:rsidR="00CF4A8E" w:rsidRDefault="00CF4A8E">
      <w:pPr>
        <w:pStyle w:val="Grfico"/>
      </w:pPr>
      <w:r>
        <w:rPr>
          <w:b/>
          <w:bCs/>
        </w:rPr>
        <w:t xml:space="preserve"> </w:t>
      </w:r>
      <w:bookmarkStart w:id="255" w:name="_Toc119151401"/>
      <w:bookmarkStart w:id="256" w:name="_Toc121214554"/>
      <w:r>
        <w:rPr>
          <w:b/>
          <w:bCs/>
        </w:rPr>
        <w:t xml:space="preserve">Grafico 12. </w:t>
      </w:r>
      <w:r>
        <w:rPr>
          <w:bCs/>
        </w:rPr>
        <w:t xml:space="preserve">Destino </w:t>
      </w:r>
      <w:r>
        <w:t>de la producción de la cañahua en las comunidades de Japo y Lacolaconi.</w:t>
      </w:r>
      <w:bookmarkEnd w:id="255"/>
      <w:bookmarkEnd w:id="256"/>
    </w:p>
    <w:p w14:paraId="5A5DCE63" w14:textId="0B80A950" w:rsidR="00CF4A8E" w:rsidRDefault="00CF4A8E">
      <w:pPr>
        <w:pStyle w:val="Textoindependiente3"/>
        <w:jc w:val="both"/>
      </w:pPr>
      <w:r>
        <w:t xml:space="preserve">                 </w:t>
      </w:r>
      <w:r w:rsidR="008855E0">
        <w:rPr>
          <w:noProof/>
        </w:rPr>
        <w:drawing>
          <wp:inline distT="0" distB="0" distL="0" distR="0" wp14:anchorId="3E43E75B" wp14:editId="0C0734C9">
            <wp:extent cx="4808220" cy="3093720"/>
            <wp:effectExtent l="0" t="0" r="0" b="0"/>
            <wp:docPr id="21" name="Objeto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BC39D54"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7A7798E5" w14:textId="77777777" w:rsidR="00CF4A8E" w:rsidRDefault="00CF4A8E">
      <w:pPr>
        <w:pStyle w:val="Textoindependiente3"/>
        <w:spacing w:line="360" w:lineRule="auto"/>
        <w:jc w:val="both"/>
        <w:rPr>
          <w:sz w:val="24"/>
        </w:rPr>
      </w:pPr>
    </w:p>
    <w:p w14:paraId="59319348" w14:textId="77777777" w:rsidR="00CF4A8E" w:rsidRDefault="00CF4A8E">
      <w:pPr>
        <w:pStyle w:val="Textoindependiente3"/>
        <w:spacing w:line="360" w:lineRule="auto"/>
        <w:jc w:val="both"/>
        <w:rPr>
          <w:sz w:val="24"/>
        </w:rPr>
      </w:pPr>
      <w:r>
        <w:rPr>
          <w:sz w:val="24"/>
        </w:rPr>
        <w:t>Lo que se pretende en el presente trabajo de investigación, es mostrar las particularidades existentes en el destino de la producción de la cañahua dentro del ámbito familiar de las comunidades de estudio. El presente trabajo de investigación fue realizado con la participación del equipo investigador del Proyecto Cañahua. Para una mejor comprensión del destino de la producción se muestran también los volúmenes que se destinan, los actores locales que participan en torno al producto de la cañahua ecológica, como se muestra en la figura siguiente.</w:t>
      </w:r>
    </w:p>
    <w:p w14:paraId="5DEC285E" w14:textId="77777777" w:rsidR="00CF4A8E" w:rsidRDefault="00CF4A8E">
      <w:pPr>
        <w:pStyle w:val="Textoindependiente3"/>
        <w:spacing w:line="360" w:lineRule="auto"/>
        <w:jc w:val="both"/>
        <w:rPr>
          <w:sz w:val="24"/>
        </w:rPr>
      </w:pPr>
    </w:p>
    <w:p w14:paraId="47D5779D" w14:textId="77777777" w:rsidR="00CF4A8E" w:rsidRDefault="00CF4A8E">
      <w:pPr>
        <w:pStyle w:val="Textoindependiente3"/>
        <w:spacing w:line="360" w:lineRule="auto"/>
        <w:jc w:val="both"/>
        <w:rPr>
          <w:sz w:val="24"/>
        </w:rPr>
      </w:pPr>
    </w:p>
    <w:p w14:paraId="635A973A" w14:textId="77777777" w:rsidR="00CF4A8E" w:rsidRDefault="00CF4A8E">
      <w:pPr>
        <w:pStyle w:val="Textoindependiente3"/>
        <w:spacing w:line="360" w:lineRule="auto"/>
        <w:jc w:val="both"/>
        <w:rPr>
          <w:sz w:val="24"/>
        </w:rPr>
        <w:sectPr w:rsidR="00CF4A8E">
          <w:pgSz w:w="12242" w:h="15842" w:code="1"/>
          <w:pgMar w:top="1418" w:right="1418" w:bottom="1418" w:left="1701" w:header="720" w:footer="720" w:gutter="284"/>
          <w:cols w:space="708"/>
          <w:docGrid w:linePitch="360"/>
        </w:sectPr>
      </w:pPr>
    </w:p>
    <w:p w14:paraId="25687A11" w14:textId="77777777" w:rsidR="00CF4A8E" w:rsidRDefault="00CF4A8E">
      <w:pPr>
        <w:pStyle w:val="Figura"/>
        <w:rPr>
          <w:b/>
          <w:bCs/>
        </w:rPr>
      </w:pPr>
    </w:p>
    <w:p w14:paraId="341FAA87" w14:textId="77777777" w:rsidR="00CF4A8E" w:rsidRDefault="00CF4A8E">
      <w:pPr>
        <w:pStyle w:val="Figura"/>
      </w:pPr>
      <w:bookmarkStart w:id="257" w:name="_Toc121214496"/>
      <w:r>
        <w:rPr>
          <w:b/>
          <w:bCs/>
        </w:rPr>
        <w:t>Figura 5.</w:t>
      </w:r>
      <w:r>
        <w:t xml:space="preserve"> Destino de la producción de cañahua.</w:t>
      </w:r>
      <w:bookmarkEnd w:id="257"/>
    </w:p>
    <w:p w14:paraId="3DDDDA67" w14:textId="77777777" w:rsidR="00CF4A8E" w:rsidRDefault="00CF4A8E">
      <w:pPr>
        <w:pStyle w:val="Figura"/>
      </w:pPr>
    </w:p>
    <w:p w14:paraId="031087B3" w14:textId="49EB3A59" w:rsidR="00CF4A8E" w:rsidRDefault="008855E0">
      <w:r>
        <w:rPr>
          <w:noProof/>
          <w:sz w:val="20"/>
        </w:rPr>
        <mc:AlternateContent>
          <mc:Choice Requires="wps">
            <w:drawing>
              <wp:anchor distT="0" distB="0" distL="114300" distR="114300" simplePos="0" relativeHeight="251660288" behindDoc="0" locked="0" layoutInCell="1" allowOverlap="1" wp14:anchorId="4E0F6C9E" wp14:editId="77C7E00D">
                <wp:simplePos x="0" y="0"/>
                <wp:positionH relativeFrom="column">
                  <wp:posOffset>2171700</wp:posOffset>
                </wp:positionH>
                <wp:positionV relativeFrom="paragraph">
                  <wp:posOffset>5715000</wp:posOffset>
                </wp:positionV>
                <wp:extent cx="0" cy="0"/>
                <wp:effectExtent l="0" t="0" r="0" b="0"/>
                <wp:wrapNone/>
                <wp:docPr id="1113562313" name="Line 1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DF26B4" id="Line 116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450pt" to="171pt,45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"/>
            </w:pict>
          </mc:Fallback>
        </mc:AlternateContent>
      </w:r>
    </w:p>
    <w:p w14:paraId="2C328F2F" w14:textId="4165303E" w:rsidR="00CF4A8E" w:rsidRDefault="008855E0">
      <w:r>
        <w:rPr>
          <w:noProof/>
          <w:sz w:val="20"/>
        </w:rPr>
        <mc:AlternateContent>
          <mc:Choice Requires="wpg">
            <w:drawing>
              <wp:anchor distT="0" distB="0" distL="114300" distR="114300" simplePos="0" relativeHeight="251661312" behindDoc="0" locked="0" layoutInCell="1" allowOverlap="1" wp14:anchorId="40C6CC14" wp14:editId="3E1832E4">
                <wp:simplePos x="0" y="0"/>
                <wp:positionH relativeFrom="column">
                  <wp:posOffset>-114300</wp:posOffset>
                </wp:positionH>
                <wp:positionV relativeFrom="paragraph">
                  <wp:posOffset>99060</wp:posOffset>
                </wp:positionV>
                <wp:extent cx="8343900" cy="4457700"/>
                <wp:effectExtent l="0" t="0" r="0" b="0"/>
                <wp:wrapNone/>
                <wp:docPr id="926496172" name="Group 1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43900" cy="4457700"/>
                          <a:chOff x="1238" y="2463"/>
                          <a:chExt cx="13140" cy="7020"/>
                        </a:xfrm>
                      </wpg:grpSpPr>
                      <wps:wsp>
                        <wps:cNvPr id="545335048" name="Rectangle 1155"/>
                        <wps:cNvSpPr>
                          <a:spLocks noChangeArrowheads="1"/>
                        </wps:cNvSpPr>
                        <wps:spPr bwMode="auto">
                          <a:xfrm>
                            <a:off x="1238" y="4803"/>
                            <a:ext cx="1980" cy="1080"/>
                          </a:xfrm>
                          <a:prstGeom prst="rect">
                            <a:avLst/>
                          </a:prstGeom>
                          <a:solidFill>
                            <a:srgbClr val="99CC00"/>
                          </a:solidFill>
                          <a:ln w="9525">
                            <a:solidFill>
                              <a:srgbClr val="000000"/>
                            </a:solidFill>
                            <a:miter lim="800000"/>
                            <a:headEnd/>
                            <a:tailEnd/>
                          </a:ln>
                        </wps:spPr>
                        <wps:txbx>
                          <w:txbxContent>
                            <w:p w14:paraId="273649A9" w14:textId="77777777" w:rsidR="00CF4A8E" w:rsidRDefault="00CF4A8E">
                              <w:pPr>
                                <w:jc w:val="center"/>
                                <w:rPr>
                                  <w:sz w:val="18"/>
                                  <w:szCs w:val="18"/>
                                </w:rPr>
                              </w:pPr>
                              <w:r>
                                <w:rPr>
                                  <w:sz w:val="18"/>
                                  <w:szCs w:val="18"/>
                                </w:rPr>
                                <w:t>PRODUCCIÓN</w:t>
                              </w:r>
                            </w:p>
                            <w:p w14:paraId="68B48F64" w14:textId="77777777" w:rsidR="00CF4A8E" w:rsidRDefault="00CF4A8E">
                              <w:pPr>
                                <w:jc w:val="center"/>
                                <w:rPr>
                                  <w:sz w:val="22"/>
                                  <w:szCs w:val="22"/>
                                </w:rPr>
                              </w:pPr>
                              <w:r>
                                <w:rPr>
                                  <w:sz w:val="22"/>
                                  <w:szCs w:val="22"/>
                                </w:rPr>
                                <w:t>7.3 @ gb</w:t>
                              </w:r>
                            </w:p>
                            <w:p w14:paraId="71EDD59A" w14:textId="77777777" w:rsidR="00CF4A8E" w:rsidRDefault="00CF4A8E">
                              <w:pPr>
                                <w:jc w:val="center"/>
                                <w:rPr>
                                  <w:sz w:val="22"/>
                                  <w:szCs w:val="22"/>
                                </w:rPr>
                              </w:pPr>
                              <w:r>
                                <w:rPr>
                                  <w:sz w:val="22"/>
                                  <w:szCs w:val="22"/>
                                </w:rPr>
                                <w:t>(41%)</w:t>
                              </w:r>
                            </w:p>
                          </w:txbxContent>
                        </wps:txbx>
                        <wps:bodyPr rot="0" vert="horz" wrap="square" lIns="91440" tIns="45720" rIns="91440" bIns="45720" anchor="t" anchorCtr="0" upright="1">
                          <a:noAutofit/>
                        </wps:bodyPr>
                      </wps:wsp>
                      <wps:wsp>
                        <wps:cNvPr id="1632822382" name="Rectangle 1156"/>
                        <wps:cNvSpPr>
                          <a:spLocks noChangeArrowheads="1"/>
                        </wps:cNvSpPr>
                        <wps:spPr bwMode="auto">
                          <a:xfrm>
                            <a:off x="3938" y="4623"/>
                            <a:ext cx="2520" cy="1440"/>
                          </a:xfrm>
                          <a:prstGeom prst="rect">
                            <a:avLst/>
                          </a:prstGeom>
                          <a:solidFill>
                            <a:srgbClr val="CCFFCC"/>
                          </a:solidFill>
                          <a:ln w="9525">
                            <a:solidFill>
                              <a:srgbClr val="000000"/>
                            </a:solidFill>
                            <a:miter lim="800000"/>
                            <a:headEnd/>
                            <a:tailEnd/>
                          </a:ln>
                        </wps:spPr>
                        <wps:txbx>
                          <w:txbxContent>
                            <w:p w14:paraId="7EBE06AD" w14:textId="77777777" w:rsidR="00CF4A8E" w:rsidRDefault="00CF4A8E">
                              <w:pPr>
                                <w:pStyle w:val="Textoindependiente"/>
                                <w:shd w:val="clear" w:color="auto" w:fill="CCFFCC"/>
                                <w:jc w:val="center"/>
                                <w:rPr>
                                  <w:sz w:val="18"/>
                                  <w:szCs w:val="18"/>
                                </w:rPr>
                              </w:pPr>
                              <w:r>
                                <w:rPr>
                                  <w:sz w:val="18"/>
                                  <w:szCs w:val="18"/>
                                  <w:shd w:val="clear" w:color="auto" w:fill="CCFFCC"/>
                                </w:rPr>
                                <w:t>ALMACENAMIENTO</w:t>
                              </w:r>
                              <w:r>
                                <w:rPr>
                                  <w:sz w:val="18"/>
                                  <w:szCs w:val="18"/>
                                </w:rPr>
                                <w:t xml:space="preserve"> FAMILIAR CAMPESINO</w:t>
                              </w:r>
                            </w:p>
                            <w:p w14:paraId="5B13253D" w14:textId="77777777" w:rsidR="00CF4A8E" w:rsidRDefault="00CF4A8E">
                              <w:pPr>
                                <w:pStyle w:val="Textoindependiente"/>
                                <w:shd w:val="clear" w:color="auto" w:fill="CCFFCC"/>
                                <w:jc w:val="center"/>
                                <w:rPr>
                                  <w:sz w:val="22"/>
                                  <w:szCs w:val="22"/>
                                </w:rPr>
                              </w:pPr>
                              <w:smartTag w:uri="urn:schemas-microsoft-com:office:smarttags" w:element="metricconverter">
                                <w:smartTagPr>
                                  <w:attr w:name="ProductID" w:val="7.3 a"/>
                                </w:smartTagPr>
                                <w:r>
                                  <w:rPr>
                                    <w:sz w:val="22"/>
                                    <w:szCs w:val="22"/>
                                  </w:rPr>
                                  <w:t>7.3 a</w:t>
                                </w:r>
                              </w:smartTag>
                              <w:r>
                                <w:rPr>
                                  <w:sz w:val="22"/>
                                  <w:szCs w:val="22"/>
                                </w:rPr>
                                <w:t xml:space="preserve"> 6.9 @ gb</w:t>
                              </w:r>
                            </w:p>
                          </w:txbxContent>
                        </wps:txbx>
                        <wps:bodyPr rot="0" vert="horz" wrap="square" lIns="91440" tIns="45720" rIns="91440" bIns="45720" anchor="t" anchorCtr="0" upright="1">
                          <a:noAutofit/>
                        </wps:bodyPr>
                      </wps:wsp>
                      <wps:wsp>
                        <wps:cNvPr id="2095489853" name="Rectangle 1157"/>
                        <wps:cNvSpPr>
                          <a:spLocks noChangeArrowheads="1"/>
                        </wps:cNvSpPr>
                        <wps:spPr bwMode="auto">
                          <a:xfrm>
                            <a:off x="4298" y="2823"/>
                            <a:ext cx="2520" cy="1176"/>
                          </a:xfrm>
                          <a:prstGeom prst="rect">
                            <a:avLst/>
                          </a:prstGeom>
                          <a:solidFill>
                            <a:srgbClr val="FFCC99"/>
                          </a:solidFill>
                          <a:ln w="9525">
                            <a:solidFill>
                              <a:srgbClr val="000000"/>
                            </a:solidFill>
                            <a:miter lim="800000"/>
                            <a:headEnd/>
                            <a:tailEnd/>
                          </a:ln>
                        </wps:spPr>
                        <wps:txbx>
                          <w:txbxContent>
                            <w:p w14:paraId="27168FA3" w14:textId="77777777" w:rsidR="00CF4A8E" w:rsidRDefault="00CF4A8E">
                              <w:pPr>
                                <w:jc w:val="center"/>
                                <w:rPr>
                                  <w:sz w:val="20"/>
                                  <w:szCs w:val="20"/>
                                </w:rPr>
                              </w:pPr>
                              <w:r>
                                <w:rPr>
                                  <w:sz w:val="20"/>
                                  <w:szCs w:val="20"/>
                                </w:rPr>
                                <w:t>ACOPIO CAMPESINO INTERNO</w:t>
                              </w:r>
                            </w:p>
                            <w:p w14:paraId="27911C4F" w14:textId="77777777" w:rsidR="00CF4A8E" w:rsidRDefault="00CF4A8E">
                              <w:pPr>
                                <w:jc w:val="center"/>
                                <w:rPr>
                                  <w:sz w:val="22"/>
                                  <w:szCs w:val="22"/>
                                </w:rPr>
                              </w:pPr>
                              <w:r>
                                <w:rPr>
                                  <w:sz w:val="22"/>
                                  <w:szCs w:val="22"/>
                                </w:rPr>
                                <w:t>1.5 – 1.47 @  gb</w:t>
                              </w:r>
                            </w:p>
                            <w:p w14:paraId="04F7D01B" w14:textId="77777777" w:rsidR="00CF4A8E" w:rsidRDefault="00CF4A8E">
                              <w:pPr>
                                <w:jc w:val="center"/>
                                <w:rPr>
                                  <w:sz w:val="22"/>
                                  <w:szCs w:val="22"/>
                                </w:rPr>
                              </w:pPr>
                              <w:r>
                                <w:rPr>
                                  <w:sz w:val="22"/>
                                  <w:szCs w:val="22"/>
                                </w:rPr>
                                <w:t>(21.5%)</w:t>
                              </w:r>
                            </w:p>
                          </w:txbxContent>
                        </wps:txbx>
                        <wps:bodyPr rot="0" vert="horz" wrap="square" lIns="91440" tIns="45720" rIns="91440" bIns="45720" anchor="t" anchorCtr="0" upright="1">
                          <a:noAutofit/>
                        </wps:bodyPr>
                      </wps:wsp>
                      <wps:wsp>
                        <wps:cNvPr id="421925356" name="Rectangle 1158"/>
                        <wps:cNvSpPr>
                          <a:spLocks noChangeArrowheads="1"/>
                        </wps:cNvSpPr>
                        <wps:spPr bwMode="auto">
                          <a:xfrm>
                            <a:off x="7538" y="4803"/>
                            <a:ext cx="2520" cy="1440"/>
                          </a:xfrm>
                          <a:prstGeom prst="rect">
                            <a:avLst/>
                          </a:prstGeom>
                          <a:solidFill>
                            <a:srgbClr val="FFCC99"/>
                          </a:solidFill>
                          <a:ln w="9525">
                            <a:solidFill>
                              <a:srgbClr val="000000"/>
                            </a:solidFill>
                            <a:miter lim="800000"/>
                            <a:headEnd/>
                            <a:tailEnd/>
                          </a:ln>
                        </wps:spPr>
                        <wps:txbx>
                          <w:txbxContent>
                            <w:p w14:paraId="46C9E87C" w14:textId="77777777" w:rsidR="00CF4A8E" w:rsidRDefault="00CF4A8E">
                              <w:pPr>
                                <w:jc w:val="center"/>
                                <w:rPr>
                                  <w:sz w:val="18"/>
                                  <w:szCs w:val="18"/>
                                </w:rPr>
                              </w:pPr>
                              <w:r>
                                <w:rPr>
                                  <w:sz w:val="18"/>
                                  <w:szCs w:val="18"/>
                                </w:rPr>
                                <w:t>TRANSFORMACIÓN CAMPESINO FAMILIAR</w:t>
                              </w:r>
                            </w:p>
                            <w:p w14:paraId="4AE8C319" w14:textId="77777777" w:rsidR="00CF4A8E" w:rsidRDefault="00CF4A8E">
                              <w:pPr>
                                <w:jc w:val="center"/>
                                <w:rPr>
                                  <w:sz w:val="22"/>
                                  <w:szCs w:val="22"/>
                                </w:rPr>
                              </w:pPr>
                              <w:r>
                                <w:rPr>
                                  <w:sz w:val="22"/>
                                  <w:szCs w:val="22"/>
                                </w:rPr>
                                <w:t>3.35 @ gb</w:t>
                              </w:r>
                            </w:p>
                            <w:p w14:paraId="5E917F0E" w14:textId="77777777" w:rsidR="00CF4A8E" w:rsidRDefault="00CF4A8E">
                              <w:pPr>
                                <w:jc w:val="center"/>
                                <w:rPr>
                                  <w:sz w:val="22"/>
                                  <w:szCs w:val="22"/>
                                </w:rPr>
                              </w:pPr>
                              <w:r>
                                <w:rPr>
                                  <w:sz w:val="22"/>
                                  <w:szCs w:val="22"/>
                                </w:rPr>
                                <w:t>(48.5%)</w:t>
                              </w:r>
                            </w:p>
                          </w:txbxContent>
                        </wps:txbx>
                        <wps:bodyPr rot="0" vert="horz" wrap="square" lIns="91440" tIns="45720" rIns="91440" bIns="45720" anchor="t" anchorCtr="0" upright="1">
                          <a:noAutofit/>
                        </wps:bodyPr>
                      </wps:wsp>
                      <wps:wsp>
                        <wps:cNvPr id="2127332015" name="Rectangle 1159"/>
                        <wps:cNvSpPr>
                          <a:spLocks noChangeArrowheads="1"/>
                        </wps:cNvSpPr>
                        <wps:spPr bwMode="auto">
                          <a:xfrm>
                            <a:off x="5198" y="7142"/>
                            <a:ext cx="1620" cy="1344"/>
                          </a:xfrm>
                          <a:prstGeom prst="rect">
                            <a:avLst/>
                          </a:prstGeom>
                          <a:solidFill>
                            <a:srgbClr val="FFCC99"/>
                          </a:solidFill>
                          <a:ln w="9525">
                            <a:solidFill>
                              <a:srgbClr val="000000"/>
                            </a:solidFill>
                            <a:miter lim="800000"/>
                            <a:headEnd/>
                            <a:tailEnd/>
                          </a:ln>
                        </wps:spPr>
                        <wps:txbx>
                          <w:txbxContent>
                            <w:p w14:paraId="0BFD0EB0" w14:textId="77777777" w:rsidR="00CF4A8E" w:rsidRDefault="00CF4A8E">
                              <w:pPr>
                                <w:pStyle w:val="Textoindependiente"/>
                                <w:jc w:val="center"/>
                                <w:rPr>
                                  <w:sz w:val="18"/>
                                  <w:szCs w:val="18"/>
                                </w:rPr>
                              </w:pPr>
                              <w:r>
                                <w:rPr>
                                  <w:sz w:val="18"/>
                                  <w:szCs w:val="18"/>
                                </w:rPr>
                                <w:t>SIEMBRA CAMPESINA</w:t>
                              </w:r>
                            </w:p>
                            <w:p w14:paraId="0629290B" w14:textId="77777777" w:rsidR="00CF4A8E" w:rsidRDefault="00CF4A8E">
                              <w:pPr>
                                <w:pStyle w:val="Textoindependiente"/>
                                <w:jc w:val="center"/>
                                <w:rPr>
                                  <w:sz w:val="22"/>
                                  <w:szCs w:val="22"/>
                                </w:rPr>
                              </w:pPr>
                              <w:r>
                                <w:rPr>
                                  <w:sz w:val="22"/>
                                  <w:szCs w:val="22"/>
                                </w:rPr>
                                <w:t>0.18 @ gb</w:t>
                              </w:r>
                            </w:p>
                            <w:p w14:paraId="741839D3" w14:textId="77777777" w:rsidR="00CF4A8E" w:rsidRDefault="00CF4A8E">
                              <w:pPr>
                                <w:pStyle w:val="Textoindependiente"/>
                                <w:jc w:val="center"/>
                                <w:rPr>
                                  <w:sz w:val="22"/>
                                  <w:szCs w:val="22"/>
                                </w:rPr>
                              </w:pPr>
                              <w:r>
                                <w:rPr>
                                  <w:sz w:val="22"/>
                                  <w:szCs w:val="22"/>
                                </w:rPr>
                                <w:t>(1.5%)</w:t>
                              </w:r>
                            </w:p>
                          </w:txbxContent>
                        </wps:txbx>
                        <wps:bodyPr rot="0" vert="horz" wrap="square" lIns="91440" tIns="45720" rIns="91440" bIns="45720" anchor="t" anchorCtr="0" upright="1">
                          <a:noAutofit/>
                        </wps:bodyPr>
                      </wps:wsp>
                      <wps:wsp>
                        <wps:cNvPr id="1544169528" name="Rectangle 1161"/>
                        <wps:cNvSpPr>
                          <a:spLocks noChangeArrowheads="1"/>
                        </wps:cNvSpPr>
                        <wps:spPr bwMode="auto">
                          <a:xfrm>
                            <a:off x="8258" y="7323"/>
                            <a:ext cx="2187" cy="1620"/>
                          </a:xfrm>
                          <a:prstGeom prst="rect">
                            <a:avLst/>
                          </a:prstGeom>
                          <a:solidFill>
                            <a:srgbClr val="CCFFFF"/>
                          </a:solidFill>
                          <a:ln w="9525">
                            <a:solidFill>
                              <a:srgbClr val="000000"/>
                            </a:solidFill>
                            <a:miter lim="800000"/>
                            <a:headEnd/>
                            <a:tailEnd/>
                          </a:ln>
                        </wps:spPr>
                        <wps:txbx>
                          <w:txbxContent>
                            <w:p w14:paraId="065AA5C8" w14:textId="77777777" w:rsidR="00CF4A8E" w:rsidRDefault="00CF4A8E">
                              <w:pPr>
                                <w:pStyle w:val="Ttulo1"/>
                                <w:jc w:val="center"/>
                                <w:rPr>
                                  <w:sz w:val="18"/>
                                  <w:szCs w:val="18"/>
                                </w:rPr>
                              </w:pPr>
                              <w:r>
                                <w:rPr>
                                  <w:sz w:val="18"/>
                                  <w:szCs w:val="18"/>
                                </w:rPr>
                                <w:t>Autoconsumo</w:t>
                              </w:r>
                            </w:p>
                            <w:p w14:paraId="5E969DA8" w14:textId="77777777" w:rsidR="00CF4A8E" w:rsidRDefault="00CF4A8E">
                              <w:pPr>
                                <w:jc w:val="center"/>
                                <w:rPr>
                                  <w:sz w:val="22"/>
                                  <w:szCs w:val="22"/>
                                </w:rPr>
                              </w:pPr>
                              <w:r>
                                <w:rPr>
                                  <w:sz w:val="22"/>
                                  <w:szCs w:val="22"/>
                                </w:rPr>
                                <w:t>2.32 @ p</w:t>
                              </w:r>
                            </w:p>
                            <w:p w14:paraId="532B121E" w14:textId="77777777" w:rsidR="00CF4A8E" w:rsidRDefault="00CF4A8E">
                              <w:pPr>
                                <w:jc w:val="center"/>
                                <w:rPr>
                                  <w:sz w:val="22"/>
                                  <w:szCs w:val="22"/>
                                </w:rPr>
                              </w:pPr>
                              <w:r>
                                <w:rPr>
                                  <w:sz w:val="22"/>
                                  <w:szCs w:val="22"/>
                                </w:rPr>
                                <w:t>(60%)</w:t>
                              </w:r>
                            </w:p>
                          </w:txbxContent>
                        </wps:txbx>
                        <wps:bodyPr rot="0" vert="horz" wrap="square" lIns="91440" tIns="45720" rIns="91440" bIns="45720" anchor="t" anchorCtr="0" upright="1">
                          <a:noAutofit/>
                        </wps:bodyPr>
                      </wps:wsp>
                      <wps:wsp>
                        <wps:cNvPr id="1736998686" name="Rectangle 1162"/>
                        <wps:cNvSpPr>
                          <a:spLocks noChangeArrowheads="1"/>
                        </wps:cNvSpPr>
                        <wps:spPr bwMode="auto">
                          <a:xfrm>
                            <a:off x="9158" y="2463"/>
                            <a:ext cx="2340" cy="1440"/>
                          </a:xfrm>
                          <a:prstGeom prst="rect">
                            <a:avLst/>
                          </a:prstGeom>
                          <a:solidFill>
                            <a:srgbClr val="CCFFFF"/>
                          </a:solidFill>
                          <a:ln w="9525">
                            <a:solidFill>
                              <a:srgbClr val="000000"/>
                            </a:solidFill>
                            <a:miter lim="800000"/>
                            <a:headEnd/>
                            <a:tailEnd/>
                          </a:ln>
                        </wps:spPr>
                        <wps:txbx>
                          <w:txbxContent>
                            <w:p w14:paraId="758FED5F" w14:textId="77777777" w:rsidR="00CF4A8E" w:rsidRDefault="00CF4A8E">
                              <w:pPr>
                                <w:pStyle w:val="Textoindependiente"/>
                                <w:jc w:val="center"/>
                                <w:rPr>
                                  <w:b/>
                                  <w:bCs/>
                                  <w:sz w:val="18"/>
                                  <w:szCs w:val="18"/>
                                </w:rPr>
                              </w:pPr>
                              <w:r>
                                <w:rPr>
                                  <w:b/>
                                  <w:bCs/>
                                  <w:sz w:val="18"/>
                                  <w:szCs w:val="18"/>
                                </w:rPr>
                                <w:t>Relaciones sociales de reciprocidad</w:t>
                              </w:r>
                            </w:p>
                            <w:p w14:paraId="2D9258A3" w14:textId="77777777" w:rsidR="00CF4A8E" w:rsidRDefault="00CF4A8E">
                              <w:pPr>
                                <w:jc w:val="center"/>
                                <w:rPr>
                                  <w:sz w:val="22"/>
                                  <w:szCs w:val="22"/>
                                </w:rPr>
                              </w:pPr>
                              <w:r>
                                <w:rPr>
                                  <w:sz w:val="22"/>
                                  <w:szCs w:val="22"/>
                                </w:rPr>
                                <w:t>0.27 @ p</w:t>
                              </w:r>
                            </w:p>
                            <w:p w14:paraId="625F3A42" w14:textId="77777777" w:rsidR="00CF4A8E" w:rsidRDefault="00CF4A8E">
                              <w:pPr>
                                <w:jc w:val="center"/>
                                <w:rPr>
                                  <w:sz w:val="22"/>
                                  <w:szCs w:val="22"/>
                                </w:rPr>
                              </w:pPr>
                              <w:r>
                                <w:rPr>
                                  <w:sz w:val="22"/>
                                  <w:szCs w:val="22"/>
                                </w:rPr>
                                <w:t>(5%)</w:t>
                              </w:r>
                            </w:p>
                          </w:txbxContent>
                        </wps:txbx>
                        <wps:bodyPr rot="0" vert="horz" wrap="square" lIns="91440" tIns="45720" rIns="91440" bIns="45720" anchor="t" anchorCtr="0" upright="1">
                          <a:noAutofit/>
                        </wps:bodyPr>
                      </wps:wsp>
                      <wps:wsp>
                        <wps:cNvPr id="1905662241" name="Line 1164"/>
                        <wps:cNvCnPr>
                          <a:cxnSpLocks noChangeShapeType="1"/>
                        </wps:cNvCnPr>
                        <wps:spPr bwMode="auto">
                          <a:xfrm>
                            <a:off x="12038" y="2571"/>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21488" name="Line 1165"/>
                        <wps:cNvCnPr>
                          <a:cxnSpLocks noChangeShapeType="1"/>
                        </wps:cNvCnPr>
                        <wps:spPr bwMode="auto">
                          <a:xfrm>
                            <a:off x="4298" y="6063"/>
                            <a:ext cx="0" cy="34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0177645" name="Line 1166"/>
                        <wps:cNvCnPr>
                          <a:cxnSpLocks noChangeShapeType="1"/>
                        </wps:cNvCnPr>
                        <wps:spPr bwMode="auto">
                          <a:xfrm>
                            <a:off x="4298" y="9483"/>
                            <a:ext cx="88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1746933" name="Line 1167"/>
                        <wps:cNvCnPr>
                          <a:cxnSpLocks noChangeShapeType="1"/>
                        </wps:cNvCnPr>
                        <wps:spPr bwMode="auto">
                          <a:xfrm flipV="1">
                            <a:off x="13118" y="6962"/>
                            <a:ext cx="0" cy="2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7500924" name="Line 1168"/>
                        <wps:cNvCnPr>
                          <a:cxnSpLocks noChangeShapeType="1"/>
                        </wps:cNvCnPr>
                        <wps:spPr bwMode="auto">
                          <a:xfrm>
                            <a:off x="6458" y="5343"/>
                            <a:ext cx="1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7067398" name="Line 1169"/>
                        <wps:cNvCnPr>
                          <a:cxnSpLocks noChangeShapeType="1"/>
                        </wps:cNvCnPr>
                        <wps:spPr bwMode="auto">
                          <a:xfrm>
                            <a:off x="9518" y="6243"/>
                            <a:ext cx="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7099135" name="Line 1170"/>
                        <wps:cNvCnPr>
                          <a:cxnSpLocks noChangeShapeType="1"/>
                        </wps:cNvCnPr>
                        <wps:spPr bwMode="auto">
                          <a:xfrm flipV="1">
                            <a:off x="9518" y="3903"/>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4913106" name="Line 1171"/>
                        <wps:cNvCnPr>
                          <a:cxnSpLocks noChangeShapeType="1"/>
                        </wps:cNvCnPr>
                        <wps:spPr bwMode="auto">
                          <a:xfrm flipV="1">
                            <a:off x="5558" y="4083"/>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598204" name="Line 1173"/>
                        <wps:cNvCnPr>
                          <a:cxnSpLocks noChangeShapeType="1"/>
                        </wps:cNvCnPr>
                        <wps:spPr bwMode="auto">
                          <a:xfrm>
                            <a:off x="3218" y="5163"/>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0715467" name="Line 1174"/>
                        <wps:cNvCnPr>
                          <a:cxnSpLocks noChangeShapeType="1"/>
                        </wps:cNvCnPr>
                        <wps:spPr bwMode="auto">
                          <a:xfrm>
                            <a:off x="13298" y="2823"/>
                            <a:ext cx="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2906146" name="Line 1175"/>
                        <wps:cNvCnPr>
                          <a:cxnSpLocks noChangeShapeType="1"/>
                        </wps:cNvCnPr>
                        <wps:spPr bwMode="auto">
                          <a:xfrm flipH="1">
                            <a:off x="11498" y="2823"/>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8504632" name="Line 1176"/>
                        <wps:cNvCnPr>
                          <a:cxnSpLocks noChangeShapeType="1"/>
                        </wps:cNvCnPr>
                        <wps:spPr bwMode="auto">
                          <a:xfrm>
                            <a:off x="5558" y="6063"/>
                            <a:ext cx="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547888" name="Oval 1185"/>
                        <wps:cNvSpPr>
                          <a:spLocks noChangeArrowheads="1"/>
                        </wps:cNvSpPr>
                        <wps:spPr bwMode="auto">
                          <a:xfrm>
                            <a:off x="11498" y="3543"/>
                            <a:ext cx="2880" cy="3420"/>
                          </a:xfrm>
                          <a:prstGeom prst="ellipse">
                            <a:avLst/>
                          </a:prstGeom>
                          <a:gradFill rotWithShape="1">
                            <a:gsLst>
                              <a:gs pos="0">
                                <a:srgbClr val="5E9EFF"/>
                              </a:gs>
                              <a:gs pos="39999">
                                <a:srgbClr val="85C2FF"/>
                              </a:gs>
                              <a:gs pos="70000">
                                <a:srgbClr val="C4D6EB"/>
                              </a:gs>
                              <a:gs pos="100000">
                                <a:srgbClr val="FFEBFA"/>
                              </a:gs>
                            </a:gsLst>
                            <a:lin ang="5400000" scaled="1"/>
                          </a:gradFill>
                          <a:ln w="9525">
                            <a:solidFill>
                              <a:srgbClr val="000000"/>
                            </a:solidFill>
                            <a:round/>
                            <a:headEnd/>
                            <a:tailEnd/>
                          </a:ln>
                        </wps:spPr>
                        <wps:txbx>
                          <w:txbxContent>
                            <w:p w14:paraId="77EB8414" w14:textId="77777777" w:rsidR="00CF4A8E" w:rsidRDefault="00CF4A8E">
                              <w:pPr>
                                <w:jc w:val="center"/>
                              </w:pPr>
                              <w:r>
                                <w:t>Comercialización</w:t>
                              </w:r>
                            </w:p>
                            <w:p w14:paraId="2136F053" w14:textId="77777777" w:rsidR="00CF4A8E" w:rsidRDefault="00CF4A8E">
                              <w:pPr>
                                <w:jc w:val="center"/>
                              </w:pPr>
                              <w:r>
                                <w:t>Rural</w:t>
                              </w:r>
                            </w:p>
                            <w:p w14:paraId="53AE59C5" w14:textId="77777777" w:rsidR="00CF4A8E" w:rsidRDefault="00CF4A8E">
                              <w:pPr>
                                <w:jc w:val="center"/>
                              </w:pPr>
                              <w:r>
                                <w:t>0.76@ gt</w:t>
                              </w:r>
                            </w:p>
                            <w:p w14:paraId="62B6CE8E" w14:textId="77777777" w:rsidR="00CF4A8E" w:rsidRDefault="00CF4A8E">
                              <w:pPr>
                                <w:jc w:val="center"/>
                              </w:pPr>
                              <w:r>
                                <w:t>(35%)</w:t>
                              </w:r>
                            </w:p>
                            <w:p w14:paraId="1A1EFE52" w14:textId="77777777" w:rsidR="00CF4A8E" w:rsidRDefault="00CF4A8E">
                              <w:pPr>
                                <w:jc w:val="center"/>
                              </w:pPr>
                            </w:p>
                            <w:p w14:paraId="320F565F" w14:textId="77777777" w:rsidR="00CF4A8E" w:rsidRDefault="00CF4A8E">
                              <w:pPr>
                                <w:jc w:val="center"/>
                              </w:pPr>
                              <w:r>
                                <w:t>1.47@ gb</w:t>
                              </w:r>
                            </w:p>
                            <w:p w14:paraId="11715866" w14:textId="77777777" w:rsidR="00CF4A8E" w:rsidRDefault="00CF4A8E">
                              <w:pPr>
                                <w:jc w:val="center"/>
                              </w:pPr>
                              <w:r>
                                <w:t>(28.5)</w:t>
                              </w:r>
                            </w:p>
                          </w:txbxContent>
                        </wps:txbx>
                        <wps:bodyPr rot="0" vert="horz" wrap="square" lIns="91440" tIns="45720" rIns="91440" bIns="45720" anchor="t" anchorCtr="0" upright="1">
                          <a:noAutofit/>
                        </wps:bodyPr>
                      </wps:wsp>
                      <wps:wsp>
                        <wps:cNvPr id="409352528" name="Line 1188"/>
                        <wps:cNvCnPr>
                          <a:cxnSpLocks noChangeShapeType="1"/>
                        </wps:cNvCnPr>
                        <wps:spPr bwMode="auto">
                          <a:xfrm>
                            <a:off x="10085" y="5343"/>
                            <a:ext cx="14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C6CC14" id="Group 1197" o:spid="_x0000_s1075" style="position:absolute;margin-left:-9pt;margin-top:7.8pt;width:657pt;height:351pt;z-index:251661312;mso-position-horizontal-relative:text;mso-position-vertical-relative:text" coordorigin="1238,2463" coordsize="13140,7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">
                <v:rect id="Rectangle 1155" o:spid="_x0000_s1076" style="position:absolute;left:1238;top:4803;width:19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" fillcolor="#9c0">
                  <v:textbox>
                    <w:txbxContent>
                      <w:p w14:paraId="273649A9" w14:textId="77777777" w:rsidR="00CF4A8E" w:rsidRDefault="00CF4A8E">
                        <w:pPr>
                          <w:jc w:val="center"/>
                          <w:rPr>
                            <w:sz w:val="18"/>
                            <w:szCs w:val="18"/>
                          </w:rPr>
                        </w:pPr>
                        <w:r>
                          <w:rPr>
                            <w:sz w:val="18"/>
                            <w:szCs w:val="18"/>
                          </w:rPr>
                          <w:t>PRODUCCIÓN</w:t>
                        </w:r>
                      </w:p>
                      <w:p w14:paraId="68B48F64" w14:textId="77777777" w:rsidR="00CF4A8E" w:rsidRDefault="00CF4A8E">
                        <w:pPr>
                          <w:jc w:val="center"/>
                          <w:rPr>
                            <w:sz w:val="22"/>
                            <w:szCs w:val="22"/>
                          </w:rPr>
                        </w:pPr>
                        <w:r>
                          <w:rPr>
                            <w:sz w:val="22"/>
                            <w:szCs w:val="22"/>
                          </w:rPr>
                          <w:t>7.3 @ gb</w:t>
                        </w:r>
                      </w:p>
                      <w:p w14:paraId="71EDD59A" w14:textId="77777777" w:rsidR="00CF4A8E" w:rsidRDefault="00CF4A8E">
                        <w:pPr>
                          <w:jc w:val="center"/>
                          <w:rPr>
                            <w:sz w:val="22"/>
                            <w:szCs w:val="22"/>
                          </w:rPr>
                        </w:pPr>
                        <w:r>
                          <w:rPr>
                            <w:sz w:val="22"/>
                            <w:szCs w:val="22"/>
                          </w:rPr>
                          <w:t>(41%)</w:t>
                        </w:r>
                      </w:p>
                    </w:txbxContent>
                  </v:textbox>
                </v:rect>
                <v:rect id="Rectangle 1156" o:spid="_x0000_s1077" style="position:absolute;left:3938;top:4623;width:252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" fillcolor="#cfc">
                  <v:textbox>
                    <w:txbxContent>
                      <w:p w14:paraId="7EBE06AD" w14:textId="77777777" w:rsidR="00CF4A8E" w:rsidRDefault="00CF4A8E">
                        <w:pPr>
                          <w:pStyle w:val="Textoindependiente"/>
                          <w:shd w:val="clear" w:color="auto" w:fill="CCFFCC"/>
                          <w:jc w:val="center"/>
                          <w:rPr>
                            <w:sz w:val="18"/>
                            <w:szCs w:val="18"/>
                          </w:rPr>
                        </w:pPr>
                        <w:r>
                          <w:rPr>
                            <w:sz w:val="18"/>
                            <w:szCs w:val="18"/>
                            <w:shd w:val="clear" w:color="auto" w:fill="CCFFCC"/>
                          </w:rPr>
                          <w:t>ALMACENAMIENTO</w:t>
                        </w:r>
                        <w:r>
                          <w:rPr>
                            <w:sz w:val="18"/>
                            <w:szCs w:val="18"/>
                          </w:rPr>
                          <w:t xml:space="preserve"> FAMILIAR CAMPESINO</w:t>
                        </w:r>
                      </w:p>
                      <w:p w14:paraId="5B13253D" w14:textId="77777777" w:rsidR="00CF4A8E" w:rsidRDefault="00CF4A8E">
                        <w:pPr>
                          <w:pStyle w:val="Textoindependiente"/>
                          <w:shd w:val="clear" w:color="auto" w:fill="CCFFCC"/>
                          <w:jc w:val="center"/>
                          <w:rPr>
                            <w:sz w:val="22"/>
                            <w:szCs w:val="22"/>
                          </w:rPr>
                        </w:pPr>
                        <w:smartTag w:uri="urn:schemas-microsoft-com:office:smarttags" w:element="metricconverter">
                          <w:smartTagPr>
                            <w:attr w:name="ProductID" w:val="7.3 a"/>
                          </w:smartTagPr>
                          <w:r>
                            <w:rPr>
                              <w:sz w:val="22"/>
                              <w:szCs w:val="22"/>
                            </w:rPr>
                            <w:t>7.3 a</w:t>
                          </w:r>
                        </w:smartTag>
                        <w:r>
                          <w:rPr>
                            <w:sz w:val="22"/>
                            <w:szCs w:val="22"/>
                          </w:rPr>
                          <w:t xml:space="preserve"> 6.9 @ gb</w:t>
                        </w:r>
                      </w:p>
                    </w:txbxContent>
                  </v:textbox>
                </v:rect>
                <v:rect id="Rectangle 1157" o:spid="_x0000_s1078" style="position:absolute;left:4298;top:2823;width:2520;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" fillcolor="#fc9">
                  <v:textbox>
                    <w:txbxContent>
                      <w:p w14:paraId="27168FA3" w14:textId="77777777" w:rsidR="00CF4A8E" w:rsidRDefault="00CF4A8E">
                        <w:pPr>
                          <w:jc w:val="center"/>
                          <w:rPr>
                            <w:sz w:val="20"/>
                            <w:szCs w:val="20"/>
                          </w:rPr>
                        </w:pPr>
                        <w:r>
                          <w:rPr>
                            <w:sz w:val="20"/>
                            <w:szCs w:val="20"/>
                          </w:rPr>
                          <w:t>ACOPIO CAMPESINO INTERNO</w:t>
                        </w:r>
                      </w:p>
                      <w:p w14:paraId="27911C4F" w14:textId="77777777" w:rsidR="00CF4A8E" w:rsidRDefault="00CF4A8E">
                        <w:pPr>
                          <w:jc w:val="center"/>
                          <w:rPr>
                            <w:sz w:val="22"/>
                            <w:szCs w:val="22"/>
                          </w:rPr>
                        </w:pPr>
                        <w:r>
                          <w:rPr>
                            <w:sz w:val="22"/>
                            <w:szCs w:val="22"/>
                          </w:rPr>
                          <w:t>1.5 – 1.47 @  gb</w:t>
                        </w:r>
                      </w:p>
                      <w:p w14:paraId="04F7D01B" w14:textId="77777777" w:rsidR="00CF4A8E" w:rsidRDefault="00CF4A8E">
                        <w:pPr>
                          <w:jc w:val="center"/>
                          <w:rPr>
                            <w:sz w:val="22"/>
                            <w:szCs w:val="22"/>
                          </w:rPr>
                        </w:pPr>
                        <w:r>
                          <w:rPr>
                            <w:sz w:val="22"/>
                            <w:szCs w:val="22"/>
                          </w:rPr>
                          <w:t>(21.5%)</w:t>
                        </w:r>
                      </w:p>
                    </w:txbxContent>
                  </v:textbox>
                </v:rect>
                <v:rect id="Rectangle 1158" o:spid="_x0000_s1079" style="position:absolute;left:7538;top:4803;width:252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" fillcolor="#fc9">
                  <v:textbox>
                    <w:txbxContent>
                      <w:p w14:paraId="46C9E87C" w14:textId="77777777" w:rsidR="00CF4A8E" w:rsidRDefault="00CF4A8E">
                        <w:pPr>
                          <w:jc w:val="center"/>
                          <w:rPr>
                            <w:sz w:val="18"/>
                            <w:szCs w:val="18"/>
                          </w:rPr>
                        </w:pPr>
                        <w:r>
                          <w:rPr>
                            <w:sz w:val="18"/>
                            <w:szCs w:val="18"/>
                          </w:rPr>
                          <w:t>TRANSFORMACIÓN CAMPESINO FAMILIAR</w:t>
                        </w:r>
                      </w:p>
                      <w:p w14:paraId="4AE8C319" w14:textId="77777777" w:rsidR="00CF4A8E" w:rsidRDefault="00CF4A8E">
                        <w:pPr>
                          <w:jc w:val="center"/>
                          <w:rPr>
                            <w:sz w:val="22"/>
                            <w:szCs w:val="22"/>
                          </w:rPr>
                        </w:pPr>
                        <w:r>
                          <w:rPr>
                            <w:sz w:val="22"/>
                            <w:szCs w:val="22"/>
                          </w:rPr>
                          <w:t>3.35 @ gb</w:t>
                        </w:r>
                      </w:p>
                      <w:p w14:paraId="5E917F0E" w14:textId="77777777" w:rsidR="00CF4A8E" w:rsidRDefault="00CF4A8E">
                        <w:pPr>
                          <w:jc w:val="center"/>
                          <w:rPr>
                            <w:sz w:val="22"/>
                            <w:szCs w:val="22"/>
                          </w:rPr>
                        </w:pPr>
                        <w:r>
                          <w:rPr>
                            <w:sz w:val="22"/>
                            <w:szCs w:val="22"/>
                          </w:rPr>
                          <w:t>(48.5%)</w:t>
                        </w:r>
                      </w:p>
                    </w:txbxContent>
                  </v:textbox>
                </v:rect>
                <v:rect id="Rectangle 1159" o:spid="_x0000_s1080" style="position:absolute;left:5198;top:7142;width:1620;height:1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" fillcolor="#fc9">
                  <v:textbox>
                    <w:txbxContent>
                      <w:p w14:paraId="0BFD0EB0" w14:textId="77777777" w:rsidR="00CF4A8E" w:rsidRDefault="00CF4A8E">
                        <w:pPr>
                          <w:pStyle w:val="Textoindependiente"/>
                          <w:jc w:val="center"/>
                          <w:rPr>
                            <w:sz w:val="18"/>
                            <w:szCs w:val="18"/>
                          </w:rPr>
                        </w:pPr>
                        <w:r>
                          <w:rPr>
                            <w:sz w:val="18"/>
                            <w:szCs w:val="18"/>
                          </w:rPr>
                          <w:t>SIEMBRA CAMPESINA</w:t>
                        </w:r>
                      </w:p>
                      <w:p w14:paraId="0629290B" w14:textId="77777777" w:rsidR="00CF4A8E" w:rsidRDefault="00CF4A8E">
                        <w:pPr>
                          <w:pStyle w:val="Textoindependiente"/>
                          <w:jc w:val="center"/>
                          <w:rPr>
                            <w:sz w:val="22"/>
                            <w:szCs w:val="22"/>
                          </w:rPr>
                        </w:pPr>
                        <w:r>
                          <w:rPr>
                            <w:sz w:val="22"/>
                            <w:szCs w:val="22"/>
                          </w:rPr>
                          <w:t>0.18 @ gb</w:t>
                        </w:r>
                      </w:p>
                      <w:p w14:paraId="741839D3" w14:textId="77777777" w:rsidR="00CF4A8E" w:rsidRDefault="00CF4A8E">
                        <w:pPr>
                          <w:pStyle w:val="Textoindependiente"/>
                          <w:jc w:val="center"/>
                          <w:rPr>
                            <w:sz w:val="22"/>
                            <w:szCs w:val="22"/>
                          </w:rPr>
                        </w:pPr>
                        <w:r>
                          <w:rPr>
                            <w:sz w:val="22"/>
                            <w:szCs w:val="22"/>
                          </w:rPr>
                          <w:t>(1.5%)</w:t>
                        </w:r>
                      </w:p>
                    </w:txbxContent>
                  </v:textbox>
                </v:rect>
                <v:rect id="Rectangle 1161" o:spid="_x0000_s1081" style="position:absolute;left:8258;top:7323;width:2187;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" fillcolor="#cff">
                  <v:textbox>
                    <w:txbxContent>
                      <w:p w14:paraId="065AA5C8" w14:textId="77777777" w:rsidR="00CF4A8E" w:rsidRDefault="00CF4A8E">
                        <w:pPr>
                          <w:pStyle w:val="Ttulo1"/>
                          <w:jc w:val="center"/>
                          <w:rPr>
                            <w:sz w:val="18"/>
                            <w:szCs w:val="18"/>
                          </w:rPr>
                        </w:pPr>
                        <w:r>
                          <w:rPr>
                            <w:sz w:val="18"/>
                            <w:szCs w:val="18"/>
                          </w:rPr>
                          <w:t>Autoconsumo</w:t>
                        </w:r>
                      </w:p>
                      <w:p w14:paraId="5E969DA8" w14:textId="77777777" w:rsidR="00CF4A8E" w:rsidRDefault="00CF4A8E">
                        <w:pPr>
                          <w:jc w:val="center"/>
                          <w:rPr>
                            <w:sz w:val="22"/>
                            <w:szCs w:val="22"/>
                          </w:rPr>
                        </w:pPr>
                        <w:r>
                          <w:rPr>
                            <w:sz w:val="22"/>
                            <w:szCs w:val="22"/>
                          </w:rPr>
                          <w:t>2.32 @ p</w:t>
                        </w:r>
                      </w:p>
                      <w:p w14:paraId="532B121E" w14:textId="77777777" w:rsidR="00CF4A8E" w:rsidRDefault="00CF4A8E">
                        <w:pPr>
                          <w:jc w:val="center"/>
                          <w:rPr>
                            <w:sz w:val="22"/>
                            <w:szCs w:val="22"/>
                          </w:rPr>
                        </w:pPr>
                        <w:r>
                          <w:rPr>
                            <w:sz w:val="22"/>
                            <w:szCs w:val="22"/>
                          </w:rPr>
                          <w:t>(60%)</w:t>
                        </w:r>
                      </w:p>
                    </w:txbxContent>
                  </v:textbox>
                </v:rect>
                <v:rect id="Rectangle 1162" o:spid="_x0000_s1082" style="position:absolute;left:9158;top:2463;width:23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" fillcolor="#cff">
                  <v:textbox>
                    <w:txbxContent>
                      <w:p w14:paraId="758FED5F" w14:textId="77777777" w:rsidR="00CF4A8E" w:rsidRDefault="00CF4A8E">
                        <w:pPr>
                          <w:pStyle w:val="Textoindependiente"/>
                          <w:jc w:val="center"/>
                          <w:rPr>
                            <w:b/>
                            <w:bCs/>
                            <w:sz w:val="18"/>
                            <w:szCs w:val="18"/>
                          </w:rPr>
                        </w:pPr>
                        <w:r>
                          <w:rPr>
                            <w:b/>
                            <w:bCs/>
                            <w:sz w:val="18"/>
                            <w:szCs w:val="18"/>
                          </w:rPr>
                          <w:t>Relaciones sociales de reciprocidad</w:t>
                        </w:r>
                      </w:p>
                      <w:p w14:paraId="2D9258A3" w14:textId="77777777" w:rsidR="00CF4A8E" w:rsidRDefault="00CF4A8E">
                        <w:pPr>
                          <w:jc w:val="center"/>
                          <w:rPr>
                            <w:sz w:val="22"/>
                            <w:szCs w:val="22"/>
                          </w:rPr>
                        </w:pPr>
                        <w:r>
                          <w:rPr>
                            <w:sz w:val="22"/>
                            <w:szCs w:val="22"/>
                          </w:rPr>
                          <w:t>0.27 @ p</w:t>
                        </w:r>
                      </w:p>
                      <w:p w14:paraId="625F3A42" w14:textId="77777777" w:rsidR="00CF4A8E" w:rsidRDefault="00CF4A8E">
                        <w:pPr>
                          <w:jc w:val="center"/>
                          <w:rPr>
                            <w:sz w:val="22"/>
                            <w:szCs w:val="22"/>
                          </w:rPr>
                        </w:pPr>
                        <w:r>
                          <w:rPr>
                            <w:sz w:val="22"/>
                            <w:szCs w:val="22"/>
                          </w:rPr>
                          <w:t>(5%)</w:t>
                        </w:r>
                      </w:p>
                    </w:txbxContent>
                  </v:textbox>
                </v:rect>
                <v:line id="Line 1164" o:spid="_x0000_s1083" style="position:absolute;visibility:visible;mso-wrap-style:square" from="12038,2571" to="12038,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"/>
                <v:line id="Line 1165" o:spid="_x0000_s1084" style="position:absolute;visibility:visible;mso-wrap-style:square" from="4298,6063" to="4298,9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"/>
                <v:line id="Line 1166" o:spid="_x0000_s1085" style="position:absolute;visibility:visible;mso-wrap-style:square" from="4298,9483" to="13118,9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"/>
                <v:line id="Line 1167" o:spid="_x0000_s1086" style="position:absolute;flip:y;visibility:visible;mso-wrap-style:square" from="13118,6962" to="13118,9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">
                  <v:stroke endarrow="block"/>
                </v:line>
                <v:line id="Line 1168" o:spid="_x0000_s1087" style="position:absolute;visibility:visible;mso-wrap-style:square" from="6458,5343" to="7538,5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">
                  <v:stroke endarrow="block"/>
                </v:line>
                <v:line id="Line 1169" o:spid="_x0000_s1088" style="position:absolute;visibility:visible;mso-wrap-style:square" from="9518,6243" to="9518,7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">
                  <v:stroke endarrow="block"/>
                </v:line>
                <v:line id="Line 1170" o:spid="_x0000_s1089" style="position:absolute;flip:y;visibility:visible;mso-wrap-style:square" from="9518,3903" to="9518,4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">
                  <v:stroke endarrow="block"/>
                </v:line>
                <v:line id="Line 1171" o:spid="_x0000_s1090" style="position:absolute;flip:y;visibility:visible;mso-wrap-style:square" from="5558,4083" to="5558,4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">
                  <v:stroke endarrow="block"/>
                </v:line>
                <v:line id="Line 1173" o:spid="_x0000_s1091" style="position:absolute;visibility:visible;mso-wrap-style:square" from="3218,5163" to="3938,5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">
                  <v:stroke endarrow="block"/>
                </v:line>
                <v:line id="Line 1174" o:spid="_x0000_s1092" style="position:absolute;visibility:visible;mso-wrap-style:square" from="13298,2823" to="13298,3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">
                  <v:stroke endarrow="block"/>
                </v:line>
                <v:line id="Line 1175" o:spid="_x0000_s1093" style="position:absolute;flip:x;visibility:visible;mso-wrap-style:square" from="11498,2823" to="13298,2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"/>
                <v:line id="Line 1176" o:spid="_x0000_s1094" style="position:absolute;visibility:visible;mso-wrap-style:square" from="5558,6063" to="5558,7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">
                  <v:stroke endarrow="block"/>
                </v:line>
                <v:oval id="Oval 1185" o:spid="_x0000_s1095" style="position:absolute;left:11498;top:3543;width:2880;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" fillcolor="#5e9eff">
                  <v:fill color2="#ffebfa" rotate="t" colors="0 #5e9eff;26214f #85c2ff;45875f #c4d6eb;1 #ffebfa" focus="100%" type="gradient"/>
                  <v:textbox>
                    <w:txbxContent>
                      <w:p w14:paraId="77EB8414" w14:textId="77777777" w:rsidR="00CF4A8E" w:rsidRDefault="00CF4A8E">
                        <w:pPr>
                          <w:jc w:val="center"/>
                        </w:pPr>
                        <w:r>
                          <w:t>Comercialización</w:t>
                        </w:r>
                      </w:p>
                      <w:p w14:paraId="2136F053" w14:textId="77777777" w:rsidR="00CF4A8E" w:rsidRDefault="00CF4A8E">
                        <w:pPr>
                          <w:jc w:val="center"/>
                        </w:pPr>
                        <w:r>
                          <w:t>Rural</w:t>
                        </w:r>
                      </w:p>
                      <w:p w14:paraId="53AE59C5" w14:textId="77777777" w:rsidR="00CF4A8E" w:rsidRDefault="00CF4A8E">
                        <w:pPr>
                          <w:jc w:val="center"/>
                        </w:pPr>
                        <w:r>
                          <w:t>0.76@ gt</w:t>
                        </w:r>
                      </w:p>
                      <w:p w14:paraId="62B6CE8E" w14:textId="77777777" w:rsidR="00CF4A8E" w:rsidRDefault="00CF4A8E">
                        <w:pPr>
                          <w:jc w:val="center"/>
                        </w:pPr>
                        <w:r>
                          <w:t>(35%)</w:t>
                        </w:r>
                      </w:p>
                      <w:p w14:paraId="1A1EFE52" w14:textId="77777777" w:rsidR="00CF4A8E" w:rsidRDefault="00CF4A8E">
                        <w:pPr>
                          <w:jc w:val="center"/>
                        </w:pPr>
                      </w:p>
                      <w:p w14:paraId="320F565F" w14:textId="77777777" w:rsidR="00CF4A8E" w:rsidRDefault="00CF4A8E">
                        <w:pPr>
                          <w:jc w:val="center"/>
                        </w:pPr>
                        <w:r>
                          <w:t>1.47@ gb</w:t>
                        </w:r>
                      </w:p>
                      <w:p w14:paraId="11715866" w14:textId="77777777" w:rsidR="00CF4A8E" w:rsidRDefault="00CF4A8E">
                        <w:pPr>
                          <w:jc w:val="center"/>
                        </w:pPr>
                        <w:r>
                          <w:t>(28.5)</w:t>
                        </w:r>
                      </w:p>
                    </w:txbxContent>
                  </v:textbox>
                </v:oval>
                <v:line id="Line 1188" o:spid="_x0000_s1096" style="position:absolute;visibility:visible;mso-wrap-style:square" from="10085,5343" to="11525,5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">
                  <v:stroke endarrow="block"/>
                </v:line>
              </v:group>
            </w:pict>
          </mc:Fallback>
        </mc:AlternateContent>
      </w:r>
    </w:p>
    <w:p w14:paraId="2AABB78C" w14:textId="77777777" w:rsidR="00CF4A8E" w:rsidRDefault="00CF4A8E">
      <w:pPr>
        <w:tabs>
          <w:tab w:val="left" w:pos="11640"/>
        </w:tabs>
      </w:pPr>
    </w:p>
    <w:p w14:paraId="18AD4C8E" w14:textId="77777777" w:rsidR="00CF4A8E" w:rsidRDefault="00CF4A8E"/>
    <w:p w14:paraId="4B5E9D21" w14:textId="77777777" w:rsidR="00CF4A8E" w:rsidRDefault="00CF4A8E"/>
    <w:p w14:paraId="07BEE803" w14:textId="77777777" w:rsidR="00CF4A8E" w:rsidRDefault="00CF4A8E"/>
    <w:p w14:paraId="41D77995" w14:textId="77777777" w:rsidR="00CF4A8E" w:rsidRDefault="00CF4A8E"/>
    <w:p w14:paraId="02600F57" w14:textId="77777777" w:rsidR="00CF4A8E" w:rsidRDefault="00CF4A8E"/>
    <w:p w14:paraId="3A3937A6" w14:textId="77777777" w:rsidR="00CF4A8E" w:rsidRDefault="00CF4A8E"/>
    <w:p w14:paraId="4018BA3E" w14:textId="77777777" w:rsidR="00CF4A8E" w:rsidRDefault="00CF4A8E"/>
    <w:p w14:paraId="0FADAC53" w14:textId="77777777" w:rsidR="00CF4A8E" w:rsidRDefault="00CF4A8E"/>
    <w:p w14:paraId="14B8B0CA" w14:textId="77777777" w:rsidR="00CF4A8E" w:rsidRDefault="00CF4A8E"/>
    <w:p w14:paraId="0C62F78C" w14:textId="77777777" w:rsidR="00CF4A8E" w:rsidRDefault="00CF4A8E"/>
    <w:p w14:paraId="4BBF783F" w14:textId="77777777" w:rsidR="00CF4A8E" w:rsidRDefault="00CF4A8E"/>
    <w:p w14:paraId="0B74E02F" w14:textId="77777777" w:rsidR="00CF4A8E" w:rsidRDefault="00CF4A8E"/>
    <w:p w14:paraId="1DC90FA4" w14:textId="77777777" w:rsidR="00CF4A8E" w:rsidRDefault="00CF4A8E"/>
    <w:p w14:paraId="4569D2A1" w14:textId="77777777" w:rsidR="00CF4A8E" w:rsidRDefault="00CF4A8E"/>
    <w:p w14:paraId="07C25258" w14:textId="77777777" w:rsidR="00CF4A8E" w:rsidRDefault="00CF4A8E"/>
    <w:p w14:paraId="44DDA401" w14:textId="77777777" w:rsidR="00CF4A8E" w:rsidRDefault="00CF4A8E"/>
    <w:p w14:paraId="05E99063" w14:textId="77777777" w:rsidR="00CF4A8E" w:rsidRDefault="00CF4A8E"/>
    <w:p w14:paraId="6C54C728" w14:textId="77777777" w:rsidR="00CF4A8E" w:rsidRDefault="00CF4A8E"/>
    <w:p w14:paraId="0B693548" w14:textId="77777777" w:rsidR="00CF4A8E" w:rsidRDefault="00CF4A8E">
      <w:pPr>
        <w:rPr>
          <w:b/>
        </w:rPr>
      </w:pPr>
      <w:r>
        <w:rPr>
          <w:b/>
        </w:rPr>
        <w:t>Referencias:</w:t>
      </w:r>
    </w:p>
    <w:p w14:paraId="5E2DC66C" w14:textId="77777777" w:rsidR="00CF4A8E" w:rsidRDefault="00CF4A8E">
      <w:r>
        <w:t>gb : grano bruto</w:t>
      </w:r>
    </w:p>
    <w:p w14:paraId="1D221113" w14:textId="77777777" w:rsidR="00CF4A8E" w:rsidRDefault="00CF4A8E">
      <w:r>
        <w:t>gt : grano tostado</w:t>
      </w:r>
    </w:p>
    <w:p w14:paraId="3EF5D8B3" w14:textId="77777777" w:rsidR="00CF4A8E" w:rsidRDefault="00CF4A8E">
      <w:r>
        <w:t>p : pito</w:t>
      </w:r>
    </w:p>
    <w:p w14:paraId="788719D9" w14:textId="77777777" w:rsidR="00CF4A8E" w:rsidRDefault="00CF4A8E"/>
    <w:p w14:paraId="71F79D54" w14:textId="77777777" w:rsidR="00CF4A8E" w:rsidRDefault="00CF4A8E"/>
    <w:p w14:paraId="435B9753" w14:textId="77777777" w:rsidR="00CF4A8E" w:rsidRDefault="00CF4A8E"/>
    <w:p w14:paraId="2BC93614" w14:textId="77777777" w:rsidR="00CF4A8E" w:rsidRDefault="00CF4A8E"/>
    <w:p w14:paraId="612C5875" w14:textId="77777777" w:rsidR="00CF4A8E" w:rsidRDefault="00CF4A8E"/>
    <w:p w14:paraId="7D4A6D5F" w14:textId="77777777" w:rsidR="00CF4A8E" w:rsidRDefault="00CF4A8E">
      <w:pPr>
        <w:sectPr w:rsidR="00CF4A8E">
          <w:pgSz w:w="15842" w:h="12242" w:orient="landscape" w:code="1"/>
          <w:pgMar w:top="1134" w:right="1134" w:bottom="1134" w:left="1418" w:header="720" w:footer="720" w:gutter="284"/>
          <w:cols w:space="708"/>
          <w:docGrid w:linePitch="360"/>
        </w:sectPr>
      </w:pPr>
      <w:r>
        <w:rPr>
          <w:b/>
        </w:rPr>
        <w:t>Fuente</w:t>
      </w:r>
      <w:r>
        <w:t>: Elaboración propia (2004). Proyecto cañahua – PO1AA002 ejecutado por AGRUCO-IESE (UMSS)</w:t>
      </w:r>
    </w:p>
    <w:p w14:paraId="2B52D2CB" w14:textId="77777777" w:rsidR="00CF4A8E" w:rsidRDefault="00CF4A8E">
      <w:pPr>
        <w:pStyle w:val="Textoindependiente3"/>
        <w:spacing w:line="360" w:lineRule="auto"/>
        <w:jc w:val="both"/>
        <w:rPr>
          <w:sz w:val="24"/>
        </w:rPr>
      </w:pPr>
    </w:p>
    <w:p w14:paraId="236D8433" w14:textId="77777777" w:rsidR="00CF4A8E" w:rsidRDefault="00CF4A8E">
      <w:pPr>
        <w:pStyle w:val="Textoindependiente3"/>
        <w:spacing w:line="360" w:lineRule="auto"/>
        <w:jc w:val="both"/>
        <w:rPr>
          <w:sz w:val="24"/>
        </w:rPr>
      </w:pPr>
      <w:r>
        <w:rPr>
          <w:sz w:val="24"/>
        </w:rPr>
        <w:t>El volumen de grano de cañahua obtenido de la cosecha de un año agrícola (2004), es de 6.9@/familiar/año, como ya se mencionó anteriormente, el cual destina al uso final dentro de la estrategia de utilización y abastecimiento de alimentos por parte de cada familia.</w:t>
      </w:r>
    </w:p>
    <w:p w14:paraId="3B7552D2" w14:textId="77777777" w:rsidR="00CF4A8E" w:rsidRDefault="00CF4A8E">
      <w:pPr>
        <w:pStyle w:val="Textoindependiente3"/>
        <w:spacing w:line="360" w:lineRule="auto"/>
        <w:jc w:val="both"/>
        <w:rPr>
          <w:sz w:val="24"/>
        </w:rPr>
      </w:pPr>
    </w:p>
    <w:p w14:paraId="1EF72845" w14:textId="77777777" w:rsidR="00CF4A8E" w:rsidRDefault="00CF4A8E">
      <w:pPr>
        <w:pStyle w:val="Titulo3"/>
        <w:rPr>
          <w:color w:val="FF0000"/>
        </w:rPr>
      </w:pPr>
      <w:bookmarkStart w:id="258" w:name="_Toc121214701"/>
      <w:r>
        <w:t>4.3.1. Transformación campesina familiar</w:t>
      </w:r>
      <w:bookmarkEnd w:id="258"/>
    </w:p>
    <w:p w14:paraId="0AD09AB7" w14:textId="77777777" w:rsidR="00CF4A8E" w:rsidRDefault="00CF4A8E">
      <w:pPr>
        <w:pStyle w:val="Textoindependiente3"/>
        <w:spacing w:line="360" w:lineRule="auto"/>
        <w:jc w:val="both"/>
        <w:rPr>
          <w:sz w:val="24"/>
        </w:rPr>
      </w:pPr>
    </w:p>
    <w:p w14:paraId="7FCC0211" w14:textId="77777777" w:rsidR="00CF4A8E" w:rsidRDefault="00CF4A8E">
      <w:pPr>
        <w:pStyle w:val="Textoindependiente3"/>
        <w:spacing w:line="360" w:lineRule="auto"/>
        <w:jc w:val="both"/>
        <w:rPr>
          <w:sz w:val="24"/>
        </w:rPr>
      </w:pPr>
      <w:r>
        <w:rPr>
          <w:sz w:val="24"/>
        </w:rPr>
        <w:t xml:space="preserve">Representa una de las distribuciones más importantes donde el comunario productor destina un 48.5 % de toda la producción del año agrícola representando </w:t>
      </w:r>
      <w:r>
        <w:rPr>
          <w:color w:val="000000"/>
          <w:sz w:val="24"/>
        </w:rPr>
        <w:t>3.35</w:t>
      </w:r>
      <w:r>
        <w:rPr>
          <w:sz w:val="24"/>
        </w:rPr>
        <w:t>@/año de grano bruto de cañahua (ver figura 5).</w:t>
      </w:r>
    </w:p>
    <w:p w14:paraId="50785118" w14:textId="77777777" w:rsidR="00CF4A8E" w:rsidRDefault="00CF4A8E">
      <w:pPr>
        <w:pStyle w:val="Textoindependiente3"/>
        <w:spacing w:line="360" w:lineRule="auto"/>
        <w:jc w:val="both"/>
        <w:rPr>
          <w:sz w:val="24"/>
        </w:rPr>
      </w:pPr>
    </w:p>
    <w:p w14:paraId="32CBD691" w14:textId="77777777" w:rsidR="00CF4A8E" w:rsidRDefault="00CF4A8E">
      <w:pPr>
        <w:pStyle w:val="Textoindependiente3"/>
        <w:spacing w:line="360" w:lineRule="auto"/>
        <w:jc w:val="both"/>
        <w:rPr>
          <w:sz w:val="24"/>
        </w:rPr>
      </w:pPr>
      <w:r>
        <w:rPr>
          <w:sz w:val="24"/>
        </w:rPr>
        <w:t>El destino para la transformación campesina familiar se subdivide a su vez en otras tres subdistribuciones donde se consideran también los diferentes aspectos ya mencionados (volúmenes, actores locales) y se divide de la siguiente manera: Autoconsumo campesino familiar, comercialización rural de grano tostado y las relaciones sociales de reciprocidad como el trueque y el intercambio, como se observa en el siguiente cuadro.</w:t>
      </w:r>
    </w:p>
    <w:p w14:paraId="50F35224" w14:textId="77777777" w:rsidR="00CF4A8E" w:rsidRDefault="00CF4A8E">
      <w:pPr>
        <w:pStyle w:val="Textoindependiente3"/>
        <w:spacing w:line="360" w:lineRule="auto"/>
        <w:jc w:val="both"/>
        <w:rPr>
          <w:sz w:val="24"/>
        </w:rPr>
      </w:pPr>
    </w:p>
    <w:p w14:paraId="21A30446" w14:textId="77777777" w:rsidR="00CF4A8E" w:rsidRDefault="00CF4A8E">
      <w:pPr>
        <w:pStyle w:val="Cuadro"/>
        <w:rPr>
          <w:b w:val="0"/>
        </w:rPr>
      </w:pPr>
      <w:bookmarkStart w:id="259" w:name="_Toc121214432"/>
      <w:r>
        <w:rPr>
          <w:b w:val="0"/>
          <w:bCs/>
        </w:rPr>
        <w:t>Cuadro 7.</w:t>
      </w:r>
      <w:r>
        <w:t xml:space="preserve"> </w:t>
      </w:r>
      <w:r>
        <w:rPr>
          <w:b w:val="0"/>
        </w:rPr>
        <w:t>Subdivisión de la transformación campesina familiar</w:t>
      </w:r>
      <w:bookmarkEnd w:id="259"/>
    </w:p>
    <w:p w14:paraId="05E7B911" w14:textId="77777777" w:rsidR="00CF4A8E" w:rsidRDefault="00CF4A8E">
      <w:pPr>
        <w:pStyle w:val="Cuadro"/>
      </w:pPr>
    </w:p>
    <w:tbl>
      <w:tblPr>
        <w:tblW w:w="7740" w:type="dxa"/>
        <w:tblInd w:w="200" w:type="dxa"/>
        <w:tblCellMar>
          <w:left w:w="0" w:type="dxa"/>
          <w:right w:w="0" w:type="dxa"/>
        </w:tblCellMar>
        <w:tblLook w:val="0000" w:firstRow="0" w:lastRow="0" w:firstColumn="0" w:lastColumn="0" w:noHBand="0" w:noVBand="0"/>
      </w:tblPr>
      <w:tblGrid>
        <w:gridCol w:w="1440"/>
        <w:gridCol w:w="2000"/>
        <w:gridCol w:w="2040"/>
        <w:gridCol w:w="2260"/>
      </w:tblGrid>
      <w:tr w:rsidR="00CF4A8E" w14:paraId="03112D7E" w14:textId="77777777">
        <w:trPr>
          <w:trHeight w:val="840"/>
        </w:trPr>
        <w:tc>
          <w:tcPr>
            <w:tcW w:w="1440" w:type="dxa"/>
            <w:tcBorders>
              <w:top w:val="single" w:sz="4" w:space="0" w:color="auto"/>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center"/>
          </w:tcPr>
          <w:p w14:paraId="25B3672B" w14:textId="77777777" w:rsidR="00CF4A8E" w:rsidRDefault="00CF4A8E">
            <w:pPr>
              <w:jc w:val="center"/>
              <w:rPr>
                <w:rFonts w:eastAsia="Arial Unicode MS"/>
              </w:rPr>
            </w:pPr>
            <w:r>
              <w:t>Comunidad</w:t>
            </w:r>
          </w:p>
        </w:tc>
        <w:tc>
          <w:tcPr>
            <w:tcW w:w="200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6E89939E" w14:textId="77777777" w:rsidR="00CF4A8E" w:rsidRDefault="00CF4A8E">
            <w:pPr>
              <w:jc w:val="center"/>
              <w:rPr>
                <w:rFonts w:eastAsia="Arial Unicode MS"/>
              </w:rPr>
            </w:pPr>
            <w:r>
              <w:t xml:space="preserve">Autonsumo campesino familiar (@) (60%) </w:t>
            </w:r>
          </w:p>
        </w:tc>
        <w:tc>
          <w:tcPr>
            <w:tcW w:w="204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2EF0FAAD" w14:textId="77777777" w:rsidR="00CF4A8E" w:rsidRDefault="00CF4A8E">
            <w:pPr>
              <w:jc w:val="center"/>
              <w:rPr>
                <w:rFonts w:eastAsia="Arial Unicode MS"/>
              </w:rPr>
            </w:pPr>
            <w:r>
              <w:t>Relaciones sociales de reciprocidad (@) (5%)</w:t>
            </w:r>
          </w:p>
        </w:tc>
        <w:tc>
          <w:tcPr>
            <w:tcW w:w="226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6DCD9670" w14:textId="77777777" w:rsidR="00CF4A8E" w:rsidRDefault="00CF4A8E">
            <w:pPr>
              <w:jc w:val="center"/>
              <w:rPr>
                <w:rFonts w:eastAsia="Arial Unicode MS"/>
              </w:rPr>
            </w:pPr>
            <w:r>
              <w:t>Comercialización rural de grano tostado (@) (35%)</w:t>
            </w:r>
          </w:p>
        </w:tc>
      </w:tr>
      <w:tr w:rsidR="00CF4A8E" w14:paraId="5668693B" w14:textId="77777777">
        <w:trPr>
          <w:trHeight w:val="465"/>
        </w:trPr>
        <w:tc>
          <w:tcPr>
            <w:tcW w:w="1440" w:type="dxa"/>
            <w:tcBorders>
              <w:top w:val="nil"/>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bottom"/>
          </w:tcPr>
          <w:p w14:paraId="450AF657" w14:textId="77777777" w:rsidR="00CF4A8E" w:rsidRDefault="00CF4A8E">
            <w:pPr>
              <w:jc w:val="center"/>
              <w:rPr>
                <w:rFonts w:eastAsia="Arial Unicode MS"/>
              </w:rPr>
            </w:pPr>
            <w:r>
              <w:t>Japo</w:t>
            </w:r>
          </w:p>
        </w:tc>
        <w:tc>
          <w:tcPr>
            <w:tcW w:w="200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509950F5" w14:textId="77777777" w:rsidR="00CF4A8E" w:rsidRDefault="00CF4A8E">
            <w:pPr>
              <w:jc w:val="center"/>
              <w:rPr>
                <w:rFonts w:eastAsia="Arial Unicode MS"/>
              </w:rPr>
            </w:pPr>
            <w:r>
              <w:t>1,64</w:t>
            </w:r>
          </w:p>
        </w:tc>
        <w:tc>
          <w:tcPr>
            <w:tcW w:w="204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24C3A052" w14:textId="77777777" w:rsidR="00CF4A8E" w:rsidRDefault="00CF4A8E">
            <w:pPr>
              <w:jc w:val="center"/>
              <w:rPr>
                <w:rFonts w:eastAsia="Arial Unicode MS"/>
              </w:rPr>
            </w:pPr>
            <w:r>
              <w:t>0,13</w:t>
            </w:r>
          </w:p>
        </w:tc>
        <w:tc>
          <w:tcPr>
            <w:tcW w:w="226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7FEA310B" w14:textId="77777777" w:rsidR="00CF4A8E" w:rsidRDefault="00CF4A8E">
            <w:pPr>
              <w:jc w:val="center"/>
              <w:rPr>
                <w:rFonts w:eastAsia="Arial Unicode MS"/>
              </w:rPr>
            </w:pPr>
            <w:r>
              <w:t>1</w:t>
            </w:r>
          </w:p>
        </w:tc>
      </w:tr>
      <w:tr w:rsidR="00CF4A8E" w14:paraId="1D02AF0E" w14:textId="77777777">
        <w:trPr>
          <w:trHeight w:val="450"/>
        </w:trPr>
        <w:tc>
          <w:tcPr>
            <w:tcW w:w="1440" w:type="dxa"/>
            <w:tcBorders>
              <w:top w:val="nil"/>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bottom"/>
          </w:tcPr>
          <w:p w14:paraId="7E99EE8C" w14:textId="77777777" w:rsidR="00CF4A8E" w:rsidRDefault="00CF4A8E">
            <w:pPr>
              <w:jc w:val="center"/>
              <w:rPr>
                <w:rFonts w:eastAsia="Arial Unicode MS"/>
              </w:rPr>
            </w:pPr>
            <w:r>
              <w:t>Lacolaconi</w:t>
            </w:r>
          </w:p>
        </w:tc>
        <w:tc>
          <w:tcPr>
            <w:tcW w:w="200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72616332" w14:textId="77777777" w:rsidR="00CF4A8E" w:rsidRDefault="00CF4A8E">
            <w:pPr>
              <w:jc w:val="center"/>
              <w:rPr>
                <w:rFonts w:eastAsia="Arial Unicode MS"/>
              </w:rPr>
            </w:pPr>
            <w:r>
              <w:t>1,73</w:t>
            </w:r>
          </w:p>
        </w:tc>
        <w:tc>
          <w:tcPr>
            <w:tcW w:w="204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1D277C90" w14:textId="77777777" w:rsidR="00CF4A8E" w:rsidRDefault="00CF4A8E">
            <w:pPr>
              <w:jc w:val="center"/>
              <w:rPr>
                <w:rFonts w:eastAsia="Arial Unicode MS"/>
              </w:rPr>
            </w:pPr>
            <w:r>
              <w:t>0,16</w:t>
            </w:r>
          </w:p>
        </w:tc>
        <w:tc>
          <w:tcPr>
            <w:tcW w:w="226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0EE25C7C" w14:textId="77777777" w:rsidR="00CF4A8E" w:rsidRDefault="00CF4A8E">
            <w:pPr>
              <w:jc w:val="center"/>
              <w:rPr>
                <w:rFonts w:eastAsia="Arial Unicode MS"/>
              </w:rPr>
            </w:pPr>
            <w:r>
              <w:t>1</w:t>
            </w:r>
          </w:p>
        </w:tc>
      </w:tr>
      <w:tr w:rsidR="00CF4A8E" w14:paraId="495D48C2" w14:textId="77777777">
        <w:trPr>
          <w:trHeight w:val="420"/>
        </w:trPr>
        <w:tc>
          <w:tcPr>
            <w:tcW w:w="1440" w:type="dxa"/>
            <w:tcBorders>
              <w:top w:val="nil"/>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bottom"/>
          </w:tcPr>
          <w:p w14:paraId="0B0273CC" w14:textId="77777777" w:rsidR="00CF4A8E" w:rsidRDefault="00CF4A8E">
            <w:pPr>
              <w:jc w:val="center"/>
              <w:rPr>
                <w:rFonts w:eastAsia="Arial Unicode MS"/>
                <w:b/>
                <w:bCs/>
              </w:rPr>
            </w:pPr>
            <w:r>
              <w:rPr>
                <w:b/>
                <w:bCs/>
              </w:rPr>
              <w:t>Promedio</w:t>
            </w:r>
          </w:p>
        </w:tc>
        <w:tc>
          <w:tcPr>
            <w:tcW w:w="200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78210610" w14:textId="77777777" w:rsidR="00CF4A8E" w:rsidRDefault="00CF4A8E">
            <w:pPr>
              <w:jc w:val="center"/>
              <w:rPr>
                <w:rFonts w:eastAsia="Arial Unicode MS"/>
                <w:b/>
                <w:bCs/>
              </w:rPr>
            </w:pPr>
            <w:r>
              <w:rPr>
                <w:b/>
                <w:bCs/>
              </w:rPr>
              <w:t>1,7</w:t>
            </w:r>
          </w:p>
        </w:tc>
        <w:tc>
          <w:tcPr>
            <w:tcW w:w="204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25F2936B" w14:textId="77777777" w:rsidR="00CF4A8E" w:rsidRDefault="00CF4A8E">
            <w:pPr>
              <w:jc w:val="center"/>
              <w:rPr>
                <w:rFonts w:eastAsia="Arial Unicode MS"/>
                <w:b/>
                <w:bCs/>
              </w:rPr>
            </w:pPr>
            <w:r>
              <w:rPr>
                <w:b/>
                <w:bCs/>
              </w:rPr>
              <w:t>0,14</w:t>
            </w:r>
          </w:p>
        </w:tc>
        <w:tc>
          <w:tcPr>
            <w:tcW w:w="226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bottom"/>
          </w:tcPr>
          <w:p w14:paraId="660E303C" w14:textId="77777777" w:rsidR="00CF4A8E" w:rsidRDefault="00CF4A8E">
            <w:pPr>
              <w:jc w:val="center"/>
              <w:rPr>
                <w:rFonts w:eastAsia="Arial Unicode MS"/>
                <w:b/>
                <w:bCs/>
              </w:rPr>
            </w:pPr>
            <w:r>
              <w:rPr>
                <w:b/>
                <w:bCs/>
              </w:rPr>
              <w:t>1</w:t>
            </w:r>
          </w:p>
        </w:tc>
      </w:tr>
    </w:tbl>
    <w:p w14:paraId="1ABD27F3" w14:textId="77777777" w:rsidR="00CF4A8E" w:rsidRDefault="00CF4A8E">
      <w:pPr>
        <w:pStyle w:val="Textoindependiente3"/>
        <w:spacing w:line="360" w:lineRule="auto"/>
        <w:jc w:val="both"/>
        <w:rPr>
          <w:sz w:val="20"/>
        </w:rPr>
      </w:pPr>
      <w:r>
        <w:rPr>
          <w:b/>
          <w:sz w:val="20"/>
        </w:rPr>
        <w:t>Fuente:</w:t>
      </w:r>
      <w:r>
        <w:rPr>
          <w:sz w:val="20"/>
        </w:rPr>
        <w:t xml:space="preserve"> Elaboración propia (2004). Proyecto cañahua-PO1AA002 ejecutado por AGRUCO-IESE (UMSS).</w:t>
      </w:r>
    </w:p>
    <w:p w14:paraId="65B25736" w14:textId="77777777" w:rsidR="00CF4A8E" w:rsidRDefault="00CF4A8E">
      <w:pPr>
        <w:pStyle w:val="Textoindependiente3"/>
        <w:spacing w:line="360" w:lineRule="auto"/>
        <w:jc w:val="both"/>
        <w:rPr>
          <w:sz w:val="20"/>
        </w:rPr>
      </w:pPr>
    </w:p>
    <w:p w14:paraId="05C8ACD4" w14:textId="77777777" w:rsidR="00CF4A8E" w:rsidRDefault="00CF4A8E">
      <w:pPr>
        <w:pStyle w:val="Textoindependiente3"/>
        <w:spacing w:line="360" w:lineRule="auto"/>
        <w:jc w:val="both"/>
        <w:rPr>
          <w:sz w:val="24"/>
        </w:rPr>
      </w:pPr>
      <w:r>
        <w:rPr>
          <w:sz w:val="24"/>
        </w:rPr>
        <w:t>La transformación campesina familiar  viene a ser uno de los destinos más amplios dentro del destino de la producción y al cual se destina el mayor volumen se grano bruto, porque comprende principalmente al autoconsumo familiar, la comercialización campesina y las relaciones sociales de reciprocidad situación que se define de acuerdo a los criterios de campesinos de distribución.</w:t>
      </w:r>
    </w:p>
    <w:p w14:paraId="7E9AFE4E" w14:textId="77777777" w:rsidR="00CF4A8E" w:rsidRDefault="00CF4A8E">
      <w:pPr>
        <w:pStyle w:val="Textoindependiente3"/>
        <w:spacing w:line="360" w:lineRule="auto"/>
        <w:jc w:val="both"/>
        <w:rPr>
          <w:color w:val="FF0000"/>
          <w:sz w:val="24"/>
        </w:rPr>
      </w:pPr>
    </w:p>
    <w:p w14:paraId="1B1AE682" w14:textId="77777777" w:rsidR="00CF4A8E" w:rsidRDefault="00CF4A8E">
      <w:pPr>
        <w:pStyle w:val="Titulo4"/>
        <w:rPr>
          <w:b/>
        </w:rPr>
      </w:pPr>
      <w:bookmarkStart w:id="260" w:name="_Toc121214702"/>
      <w:r>
        <w:rPr>
          <w:b/>
        </w:rPr>
        <w:t>4.3.1.1. Autoconsumo campesino familiar</w:t>
      </w:r>
      <w:bookmarkEnd w:id="260"/>
    </w:p>
    <w:p w14:paraId="7209B98D" w14:textId="77777777" w:rsidR="00CF4A8E" w:rsidRDefault="00CF4A8E">
      <w:pPr>
        <w:pStyle w:val="Textoindependiente3"/>
        <w:spacing w:line="360" w:lineRule="auto"/>
        <w:jc w:val="both"/>
        <w:rPr>
          <w:sz w:val="24"/>
        </w:rPr>
      </w:pPr>
    </w:p>
    <w:p w14:paraId="7A205C7E" w14:textId="77777777" w:rsidR="00CF4A8E" w:rsidRDefault="00CF4A8E">
      <w:pPr>
        <w:pStyle w:val="Textoindependiente3"/>
        <w:spacing w:line="360" w:lineRule="auto"/>
        <w:jc w:val="both"/>
        <w:rPr>
          <w:sz w:val="24"/>
        </w:rPr>
      </w:pPr>
      <w:r>
        <w:rPr>
          <w:sz w:val="24"/>
        </w:rPr>
        <w:t>El autoconsumo campesino familiar es sin lugar a dudas una de las distribuciones más importantes al cual se destina el mayor porcentaje de la producción, dentro de la transformación campesina familiar. En el autoconsumo familiar, el grano bruto de cañahua sufre dos tipos de transformación. Primeramente se transforma en tostado de cañahua y posteriormente en pito de cañahua, siendo este último la forma de consumo actual y más usual de la cañahua en las comunidades, en comparación con lo que ocurría anteriormente con el consumo por todos los comunarios productores de cañahua de ambas comunidades.</w:t>
      </w:r>
    </w:p>
    <w:p w14:paraId="46893ACB" w14:textId="77777777" w:rsidR="00CF4A8E" w:rsidRDefault="00CF4A8E">
      <w:pPr>
        <w:pStyle w:val="Textoindependiente3"/>
        <w:spacing w:line="360" w:lineRule="auto"/>
        <w:jc w:val="both"/>
        <w:rPr>
          <w:sz w:val="24"/>
        </w:rPr>
      </w:pPr>
    </w:p>
    <w:p w14:paraId="19A162AD" w14:textId="77777777" w:rsidR="00CF4A8E" w:rsidRDefault="00CF4A8E">
      <w:pPr>
        <w:pStyle w:val="Textoindependiente3"/>
        <w:spacing w:line="360" w:lineRule="auto"/>
        <w:jc w:val="both"/>
        <w:rPr>
          <w:sz w:val="24"/>
        </w:rPr>
      </w:pPr>
      <w:r>
        <w:rPr>
          <w:sz w:val="24"/>
        </w:rPr>
        <w:t>El porcentaje destinado para el autoconsumo es del 60%, que representa 1.70 @ promedio de pito anual consumido por cada una de las familias campesinas de las dos comunidades. Las pérdidas o mermas que existen en esta distribución es también muy considerable, tema que se tocará a fondo más adelante.</w:t>
      </w:r>
    </w:p>
    <w:p w14:paraId="5F535406" w14:textId="77777777" w:rsidR="00CF4A8E" w:rsidRDefault="00CF4A8E">
      <w:pPr>
        <w:pStyle w:val="Textoindependiente3"/>
        <w:spacing w:line="360" w:lineRule="auto"/>
        <w:jc w:val="both"/>
        <w:rPr>
          <w:sz w:val="24"/>
        </w:rPr>
      </w:pPr>
    </w:p>
    <w:p w14:paraId="1ACB4778" w14:textId="77777777" w:rsidR="00CF4A8E" w:rsidRDefault="00CF4A8E">
      <w:pPr>
        <w:pStyle w:val="Textoindependiente3"/>
        <w:spacing w:line="360" w:lineRule="auto"/>
        <w:jc w:val="both"/>
        <w:rPr>
          <w:sz w:val="24"/>
        </w:rPr>
      </w:pPr>
      <w:r>
        <w:rPr>
          <w:sz w:val="24"/>
        </w:rPr>
        <w:t>El autoconsumo campesino familiar es considerando un aspecto netamente social porque con el consumo del pito de cañahua se realiza una práctica socio-cultural donde se involucra directamente a todos los miembros de cada familia campesina en general y su relación con su entorno. El consumo de pito de cañahua es parte de la cultura alimentaria de los comunarios de estas comunidades alto andinas.</w:t>
      </w:r>
    </w:p>
    <w:p w14:paraId="03817F8B" w14:textId="77777777" w:rsidR="00CF4A8E" w:rsidRDefault="00CF4A8E">
      <w:pPr>
        <w:pStyle w:val="Textoindependiente3"/>
        <w:spacing w:line="360" w:lineRule="auto"/>
        <w:jc w:val="both"/>
        <w:rPr>
          <w:sz w:val="24"/>
        </w:rPr>
      </w:pPr>
    </w:p>
    <w:p w14:paraId="1A06ACC6" w14:textId="77777777" w:rsidR="00CF4A8E" w:rsidRDefault="00CF4A8E">
      <w:pPr>
        <w:pStyle w:val="Textoindependiente3"/>
        <w:spacing w:line="360" w:lineRule="auto"/>
        <w:jc w:val="both"/>
        <w:rPr>
          <w:sz w:val="24"/>
        </w:rPr>
      </w:pPr>
      <w:r>
        <w:rPr>
          <w:sz w:val="24"/>
        </w:rPr>
        <w:t>Dentro del acápite del destino para el autoconsumo campesino familiar se presentan muchos otros aspectos relacionados con el consumo de la cañahua ocurridos en el tiempo y en el espacio hasta la actualidad, información que enriquece de sobre manera el presente trabajo de investigación los mismos que se detallan a continuación.</w:t>
      </w:r>
    </w:p>
    <w:p w14:paraId="0D1EE107" w14:textId="77777777" w:rsidR="00CF4A8E" w:rsidRDefault="00CF4A8E">
      <w:pPr>
        <w:pStyle w:val="Textoindependiente3"/>
        <w:spacing w:line="360" w:lineRule="auto"/>
        <w:jc w:val="both"/>
        <w:rPr>
          <w:sz w:val="24"/>
        </w:rPr>
      </w:pPr>
    </w:p>
    <w:p w14:paraId="74AB8CC0" w14:textId="77777777" w:rsidR="00CF4A8E" w:rsidRDefault="00CF4A8E">
      <w:pPr>
        <w:pStyle w:val="Titulo5"/>
        <w:rPr>
          <w:b/>
          <w:bCs w:val="0"/>
        </w:rPr>
      </w:pPr>
      <w:bookmarkStart w:id="261" w:name="_Toc121214703"/>
      <w:r>
        <w:rPr>
          <w:b/>
          <w:bCs w:val="0"/>
        </w:rPr>
        <w:t>4.3.1.1.1. Volúmenes de pérdida en autoconsumo</w:t>
      </w:r>
      <w:bookmarkEnd w:id="261"/>
    </w:p>
    <w:p w14:paraId="74439F54" w14:textId="77777777" w:rsidR="00CF4A8E" w:rsidRDefault="00CF4A8E">
      <w:pPr>
        <w:pStyle w:val="Textoindependiente3"/>
        <w:spacing w:line="360" w:lineRule="auto"/>
        <w:jc w:val="both"/>
        <w:rPr>
          <w:sz w:val="24"/>
        </w:rPr>
      </w:pPr>
    </w:p>
    <w:p w14:paraId="614443D6" w14:textId="77777777" w:rsidR="00CF4A8E" w:rsidRDefault="00CF4A8E">
      <w:pPr>
        <w:pStyle w:val="Textoindependiente3"/>
        <w:spacing w:line="360" w:lineRule="auto"/>
        <w:jc w:val="both"/>
        <w:rPr>
          <w:sz w:val="24"/>
        </w:rPr>
      </w:pPr>
      <w:r>
        <w:rPr>
          <w:sz w:val="24"/>
        </w:rPr>
        <w:t>Los volúmenes de pérdida o mermas en la transformación de la cañahua para el autoconsumo campesino familiar, hasta la obtención del pito, ocurre en dos momentos:</w:t>
      </w:r>
    </w:p>
    <w:p w14:paraId="12EB5F5B" w14:textId="77777777" w:rsidR="00CF4A8E" w:rsidRDefault="00CF4A8E">
      <w:pPr>
        <w:pStyle w:val="Textoindependiente3"/>
        <w:spacing w:line="360" w:lineRule="auto"/>
        <w:jc w:val="both"/>
        <w:rPr>
          <w:sz w:val="24"/>
        </w:rPr>
      </w:pPr>
    </w:p>
    <w:p w14:paraId="6AB5EE23" w14:textId="77777777" w:rsidR="00CF4A8E" w:rsidRDefault="00CF4A8E">
      <w:pPr>
        <w:pStyle w:val="Textoindependiente3"/>
        <w:spacing w:line="360" w:lineRule="auto"/>
        <w:jc w:val="both"/>
        <w:rPr>
          <w:sz w:val="24"/>
        </w:rPr>
      </w:pPr>
      <w:r>
        <w:rPr>
          <w:sz w:val="24"/>
        </w:rPr>
        <w:t>La primera pérdida en la elaboración del tostado de grano bruto previamente preparado (lavado, secado, cernido y serenado) y la segunda pérdida ocurre en la molienda del grano tostado, para la obtención del pito.</w:t>
      </w:r>
    </w:p>
    <w:p w14:paraId="607DAAE0" w14:textId="77777777" w:rsidR="00CF4A8E" w:rsidRDefault="00CF4A8E">
      <w:pPr>
        <w:pStyle w:val="Textoindependiente3"/>
        <w:spacing w:line="360" w:lineRule="auto"/>
        <w:jc w:val="both"/>
        <w:rPr>
          <w:sz w:val="24"/>
        </w:rPr>
      </w:pPr>
    </w:p>
    <w:p w14:paraId="50113E5F" w14:textId="77777777" w:rsidR="00CF4A8E" w:rsidRDefault="00CF4A8E">
      <w:pPr>
        <w:pStyle w:val="Textoindependiente3"/>
        <w:spacing w:line="360" w:lineRule="auto"/>
        <w:jc w:val="both"/>
        <w:rPr>
          <w:sz w:val="24"/>
        </w:rPr>
      </w:pPr>
      <w:r>
        <w:rPr>
          <w:sz w:val="24"/>
        </w:rPr>
        <w:t>El tostado para el autoconsumo campesino familiar, se realiza de una forma completamente tradicional, utilizando dos ollitas de barro denominados jick’is que sirve para este propósito,. Y es así que para la de determinación de la pérdida de grano por derrame se siguió este mismo procedimiento y el resultado fué del 15% que representa 0.3 @ de grano bruto a partir de 1@ que se dispuso. La determinación del volumen de pérdida, dentro del del autoconsumo campesino familiar, se realizó haciendo un acompañamiento en el tostado a una de las comunarias quien elaboró el tostado y posteriormente el pito para la familia.</w:t>
      </w:r>
    </w:p>
    <w:p w14:paraId="4092AB09" w14:textId="77777777" w:rsidR="00CF4A8E" w:rsidRDefault="00CF4A8E">
      <w:pPr>
        <w:pStyle w:val="Textoindependiente3"/>
        <w:spacing w:line="360" w:lineRule="auto"/>
        <w:jc w:val="both"/>
        <w:rPr>
          <w:sz w:val="24"/>
        </w:rPr>
      </w:pPr>
    </w:p>
    <w:p w14:paraId="55B86105" w14:textId="77777777" w:rsidR="00CF4A8E" w:rsidRDefault="00CF4A8E">
      <w:pPr>
        <w:pStyle w:val="Textoindependiente3"/>
        <w:spacing w:line="360" w:lineRule="auto"/>
        <w:jc w:val="both"/>
        <w:rPr>
          <w:sz w:val="24"/>
        </w:rPr>
      </w:pPr>
      <w:r>
        <w:rPr>
          <w:sz w:val="24"/>
        </w:rPr>
        <w:t>El molido para el autoconsumo campesino familiar se lo realizó también de una forma tradicional y es así que una vez obtenido el grano tostado, se procedió a la molienda del mismo para obtener el pito de cañahua, para ello normalmente los comunarios productores de cañahua, utilizan el molino de piedra. En este proceso del molido, en molino de piedra, se determinó que la pérdida por derrame fue del 4% que representa 0.08@ de grano tostado, a partir de 1@ de grano tostado que también se dispuso. En el gráfico 18, se observa los volumenes de pérdida por derrame en la transformación hasta la obtención del pito.</w:t>
      </w:r>
    </w:p>
    <w:p w14:paraId="1D6ED41C" w14:textId="77777777" w:rsidR="00CF4A8E" w:rsidRDefault="00CF4A8E">
      <w:pPr>
        <w:pStyle w:val="Textoindependiente3"/>
        <w:spacing w:line="360" w:lineRule="auto"/>
        <w:jc w:val="both"/>
        <w:rPr>
          <w:sz w:val="24"/>
        </w:rPr>
      </w:pPr>
    </w:p>
    <w:p w14:paraId="3FCC011A" w14:textId="77777777" w:rsidR="00CF4A8E" w:rsidRDefault="00CF4A8E">
      <w:pPr>
        <w:pStyle w:val="Grfico"/>
      </w:pPr>
      <w:bookmarkStart w:id="262" w:name="_Toc119151402"/>
      <w:bookmarkStart w:id="263" w:name="_Toc121214555"/>
      <w:r>
        <w:t>Gráfico13. Volúmenes y porcentaje de pérdidas en la elaboración de pito para autoconsumo en las dos etapas</w:t>
      </w:r>
      <w:bookmarkEnd w:id="262"/>
      <w:bookmarkEnd w:id="263"/>
    </w:p>
    <w:p w14:paraId="10530E80" w14:textId="4FCE3DF2" w:rsidR="00CF4A8E" w:rsidRDefault="00CF4A8E">
      <w:pPr>
        <w:pStyle w:val="Textoindependiente"/>
      </w:pPr>
      <w:r>
        <w:t xml:space="preserve">             </w:t>
      </w:r>
      <w:r w:rsidR="008855E0">
        <w:rPr>
          <w:noProof/>
        </w:rPr>
        <w:drawing>
          <wp:inline distT="0" distB="0" distL="0" distR="0" wp14:anchorId="258FFD93" wp14:editId="168A398B">
            <wp:extent cx="4693920" cy="2781300"/>
            <wp:effectExtent l="0" t="0" r="0" b="0"/>
            <wp:docPr id="22" name="Objeto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D6005FC" w14:textId="77777777" w:rsidR="00CF4A8E" w:rsidRDefault="00CF4A8E">
      <w:pPr>
        <w:pStyle w:val="Textoindependiente3"/>
        <w:jc w:val="both"/>
        <w:rPr>
          <w:sz w:val="20"/>
        </w:rPr>
      </w:pPr>
      <w:r>
        <w:rPr>
          <w:b/>
          <w:sz w:val="20"/>
        </w:rPr>
        <w:t>Fuente:</w:t>
      </w:r>
      <w:r>
        <w:rPr>
          <w:sz w:val="20"/>
        </w:rPr>
        <w:t xml:space="preserve"> Elaboración propia (2004). </w:t>
      </w:r>
      <w:r>
        <w:rPr>
          <w:color w:val="FF0000"/>
          <w:sz w:val="20"/>
        </w:rPr>
        <w:t>Proyecto cañahua-PO1AA002</w:t>
      </w:r>
      <w:r>
        <w:rPr>
          <w:sz w:val="20"/>
        </w:rPr>
        <w:t xml:space="preserve"> ejecutado por AGRUCO-IESE (UMSS).</w:t>
      </w:r>
    </w:p>
    <w:p w14:paraId="47D28B4F" w14:textId="77777777" w:rsidR="00CF4A8E" w:rsidRDefault="00CF4A8E">
      <w:pPr>
        <w:pStyle w:val="Textoindependiente3"/>
        <w:jc w:val="both"/>
        <w:rPr>
          <w:sz w:val="20"/>
        </w:rPr>
      </w:pPr>
    </w:p>
    <w:p w14:paraId="73372BB7" w14:textId="77777777" w:rsidR="00CF4A8E" w:rsidRDefault="00CF4A8E">
      <w:pPr>
        <w:pStyle w:val="Textoindependiente3"/>
        <w:spacing w:line="360" w:lineRule="auto"/>
        <w:jc w:val="both"/>
        <w:rPr>
          <w:sz w:val="24"/>
        </w:rPr>
      </w:pPr>
      <w:r>
        <w:rPr>
          <w:sz w:val="24"/>
        </w:rPr>
        <w:t>La forma de elaboración del grano tostado para obtener el pito para el autoconsumo familiar es totalmente diferente a la elaboración del grano tostado para la comercialización en las ferias campesinas incluso desde el momento de la preparación.</w:t>
      </w:r>
    </w:p>
    <w:p w14:paraId="2694F967" w14:textId="77777777" w:rsidR="00CF4A8E" w:rsidRDefault="00CF4A8E">
      <w:pPr>
        <w:pStyle w:val="Textoindependiente3"/>
        <w:jc w:val="both"/>
        <w:rPr>
          <w:sz w:val="20"/>
        </w:rPr>
      </w:pPr>
    </w:p>
    <w:p w14:paraId="3C30A9E1" w14:textId="77777777" w:rsidR="00CF4A8E" w:rsidRDefault="00CF4A8E">
      <w:pPr>
        <w:pStyle w:val="Titulo5"/>
        <w:rPr>
          <w:b/>
        </w:rPr>
      </w:pPr>
      <w:bookmarkStart w:id="264" w:name="_Toc121214704"/>
      <w:r>
        <w:rPr>
          <w:b/>
        </w:rPr>
        <w:t>4.3.1.1.2 Criterios campesinos y etapas para la elaboración de pito de cañahua</w:t>
      </w:r>
      <w:bookmarkEnd w:id="264"/>
    </w:p>
    <w:p w14:paraId="31F1DED4" w14:textId="77777777" w:rsidR="00CF4A8E" w:rsidRDefault="00CF4A8E">
      <w:pPr>
        <w:pStyle w:val="Ttulo6"/>
        <w:spacing w:line="360" w:lineRule="auto"/>
        <w:rPr>
          <w:b w:val="0"/>
          <w:sz w:val="24"/>
        </w:rPr>
      </w:pPr>
      <w:bookmarkStart w:id="265" w:name="_Toc116802967"/>
    </w:p>
    <w:p w14:paraId="26FE2670" w14:textId="77777777" w:rsidR="00CF4A8E" w:rsidRDefault="00CF4A8E">
      <w:pPr>
        <w:pStyle w:val="Textoindependiente"/>
        <w:spacing w:line="360" w:lineRule="auto"/>
      </w:pPr>
      <w:bookmarkStart w:id="266" w:name="_Toc118104129"/>
      <w:r>
        <w:t>Los datos que se presentan en la descripción de los criterios campesinos para la elaboración del pito de cañahua son datos obtenidos a partir de una arroba de grano bruto de cañahua.</w:t>
      </w:r>
      <w:bookmarkEnd w:id="265"/>
      <w:r>
        <w:t xml:space="preserve"> Y se consideran las siguientes etapas:</w:t>
      </w:r>
      <w:bookmarkEnd w:id="266"/>
    </w:p>
    <w:p w14:paraId="7F154BBC" w14:textId="77777777" w:rsidR="00CF4A8E" w:rsidRDefault="00CF4A8E">
      <w:pPr>
        <w:spacing w:line="360" w:lineRule="auto"/>
      </w:pPr>
    </w:p>
    <w:p w14:paraId="6F075C36" w14:textId="77777777" w:rsidR="00CF4A8E" w:rsidRDefault="00CF4A8E">
      <w:pPr>
        <w:numPr>
          <w:ilvl w:val="0"/>
          <w:numId w:val="12"/>
        </w:numPr>
        <w:spacing w:line="360" w:lineRule="auto"/>
      </w:pPr>
      <w:r>
        <w:t>Remojado</w:t>
      </w:r>
    </w:p>
    <w:p w14:paraId="086979A2" w14:textId="77777777" w:rsidR="00CF4A8E" w:rsidRDefault="00CF4A8E">
      <w:pPr>
        <w:numPr>
          <w:ilvl w:val="0"/>
          <w:numId w:val="12"/>
        </w:numPr>
        <w:spacing w:line="360" w:lineRule="auto"/>
      </w:pPr>
      <w:r>
        <w:t>Lavado</w:t>
      </w:r>
    </w:p>
    <w:p w14:paraId="516BF2A0" w14:textId="77777777" w:rsidR="00CF4A8E" w:rsidRDefault="00CF4A8E">
      <w:pPr>
        <w:numPr>
          <w:ilvl w:val="0"/>
          <w:numId w:val="12"/>
        </w:numPr>
        <w:spacing w:line="360" w:lineRule="auto"/>
      </w:pPr>
      <w:r>
        <w:t>Secado</w:t>
      </w:r>
    </w:p>
    <w:p w14:paraId="3547B580" w14:textId="77777777" w:rsidR="00CF4A8E" w:rsidRDefault="00CF4A8E">
      <w:pPr>
        <w:numPr>
          <w:ilvl w:val="0"/>
          <w:numId w:val="12"/>
        </w:numPr>
        <w:spacing w:line="360" w:lineRule="auto"/>
      </w:pPr>
      <w:r>
        <w:t>Serenado</w:t>
      </w:r>
    </w:p>
    <w:p w14:paraId="1B0AAD05" w14:textId="77777777" w:rsidR="00CF4A8E" w:rsidRDefault="00CF4A8E">
      <w:pPr>
        <w:numPr>
          <w:ilvl w:val="0"/>
          <w:numId w:val="12"/>
        </w:numPr>
        <w:spacing w:line="360" w:lineRule="auto"/>
      </w:pPr>
      <w:r>
        <w:t>Cernido</w:t>
      </w:r>
    </w:p>
    <w:p w14:paraId="039C512B" w14:textId="77777777" w:rsidR="00CF4A8E" w:rsidRDefault="00CF4A8E">
      <w:pPr>
        <w:numPr>
          <w:ilvl w:val="0"/>
          <w:numId w:val="12"/>
        </w:numPr>
        <w:spacing w:line="360" w:lineRule="auto"/>
      </w:pPr>
      <w:r>
        <w:t>Tostado</w:t>
      </w:r>
    </w:p>
    <w:p w14:paraId="1EE28284" w14:textId="77777777" w:rsidR="00CF4A8E" w:rsidRDefault="00CF4A8E">
      <w:pPr>
        <w:numPr>
          <w:ilvl w:val="0"/>
          <w:numId w:val="12"/>
        </w:numPr>
        <w:spacing w:line="360" w:lineRule="auto"/>
      </w:pPr>
      <w:r>
        <w:t>Molido</w:t>
      </w:r>
    </w:p>
    <w:p w14:paraId="72B5B5A7" w14:textId="77777777" w:rsidR="00CF4A8E" w:rsidRDefault="00CF4A8E">
      <w:pPr>
        <w:numPr>
          <w:ilvl w:val="0"/>
          <w:numId w:val="12"/>
        </w:numPr>
        <w:spacing w:line="360" w:lineRule="auto"/>
      </w:pPr>
      <w:r>
        <w:t>Envasado</w:t>
      </w:r>
    </w:p>
    <w:p w14:paraId="4006AE3F" w14:textId="77777777" w:rsidR="00CF4A8E" w:rsidRDefault="00CF4A8E">
      <w:pPr>
        <w:spacing w:line="360" w:lineRule="auto"/>
        <w:jc w:val="both"/>
      </w:pPr>
    </w:p>
    <w:p w14:paraId="5B5773FD" w14:textId="77777777" w:rsidR="00CF4A8E" w:rsidRDefault="00CF4A8E">
      <w:pPr>
        <w:pStyle w:val="Textoindependiente"/>
        <w:rPr>
          <w:b/>
          <w:bCs/>
        </w:rPr>
      </w:pPr>
      <w:r>
        <w:rPr>
          <w:b/>
          <w:bCs/>
        </w:rPr>
        <w:t>a. Remojado</w:t>
      </w:r>
    </w:p>
    <w:p w14:paraId="4509873A" w14:textId="77777777" w:rsidR="00CF4A8E" w:rsidRDefault="00CF4A8E">
      <w:pPr>
        <w:spacing w:line="360" w:lineRule="auto"/>
        <w:jc w:val="both"/>
      </w:pPr>
    </w:p>
    <w:p w14:paraId="19959F81" w14:textId="77777777" w:rsidR="00CF4A8E" w:rsidRDefault="00CF4A8E">
      <w:pPr>
        <w:spacing w:line="360" w:lineRule="auto"/>
        <w:jc w:val="both"/>
      </w:pPr>
      <w:r>
        <w:t>El remojado de la cañahua es una actividad que se realiza aproximadamente desde las 11:30 de la mañana y dependiendo mucho del volumen de grano bruto dispuesto puede durar hasta las 12:30 pm de la tarde. El horario para realizar esta actividad se debe principalmente a que en estas comunidades altas y de temperaturas bajas que hace que el agua se encuentre muy fría en horas de la mañana, especialmente en invierno lo que en cierta manera influye para el remojado.</w:t>
      </w:r>
    </w:p>
    <w:p w14:paraId="1C14CCC4" w14:textId="77777777" w:rsidR="00CF4A8E" w:rsidRDefault="00CF4A8E">
      <w:pPr>
        <w:spacing w:line="360" w:lineRule="auto"/>
        <w:jc w:val="both"/>
      </w:pPr>
    </w:p>
    <w:p w14:paraId="650037D1" w14:textId="77777777" w:rsidR="00CF4A8E" w:rsidRDefault="00CF4A8E">
      <w:pPr>
        <w:spacing w:line="360" w:lineRule="auto"/>
        <w:jc w:val="both"/>
      </w:pPr>
      <w:r>
        <w:t xml:space="preserve">Entre los materiales o implementos que se utilizan para el remojado y también para el lavado </w:t>
      </w:r>
      <w:r>
        <w:rPr>
          <w:bCs/>
        </w:rPr>
        <w:t>antiguamente se utilizaban los ca</w:t>
      </w:r>
      <w:r>
        <w:t>ntaritos de arcilla, pero actualmente, por ser más prácticos en el manejo, se usan con preferencia los balde grande de plástico y las latas (de alcohol).</w:t>
      </w:r>
    </w:p>
    <w:p w14:paraId="546A4B1B" w14:textId="77777777" w:rsidR="00CF4A8E" w:rsidRDefault="00CF4A8E">
      <w:pPr>
        <w:spacing w:line="360" w:lineRule="auto"/>
        <w:jc w:val="both"/>
      </w:pPr>
    </w:p>
    <w:p w14:paraId="0CD02028" w14:textId="77777777" w:rsidR="00CF4A8E" w:rsidRDefault="00CF4A8E">
      <w:pPr>
        <w:pStyle w:val="Textoindependiente"/>
        <w:spacing w:line="360" w:lineRule="auto"/>
      </w:pPr>
      <w:r>
        <w:rPr>
          <w:bCs/>
        </w:rPr>
        <w:t>El procedimiento en esta actividad del</w:t>
      </w:r>
      <w:r>
        <w:rPr>
          <w:b/>
          <w:bCs/>
        </w:rPr>
        <w:t xml:space="preserve"> </w:t>
      </w:r>
      <w:r>
        <w:t xml:space="preserve">remojado consiste en echar agua (temperatura ambiente de </w:t>
      </w:r>
      <w:smartTag w:uri="urn:schemas-microsoft-com:office:smarttags" w:element="metricconverter">
        <w:smartTagPr>
          <w:attr w:name="ProductID" w:val="15°C"/>
        </w:smartTagPr>
        <w:r>
          <w:t>15°C</w:t>
        </w:r>
      </w:smartTag>
      <w:r>
        <w:t>) en el recipiente donde se encuentra la cañahua para que una vez puesto en contacto con el grano bruto de cañahua se le impregne el agua.</w:t>
      </w:r>
    </w:p>
    <w:p w14:paraId="276E4DBD" w14:textId="77777777" w:rsidR="00CF4A8E" w:rsidRDefault="00CF4A8E">
      <w:pPr>
        <w:pStyle w:val="Textoindependiente"/>
        <w:spacing w:line="360" w:lineRule="auto"/>
      </w:pPr>
    </w:p>
    <w:p w14:paraId="4DA90FC5" w14:textId="77777777" w:rsidR="00CF4A8E" w:rsidRDefault="00CF4A8E">
      <w:pPr>
        <w:spacing w:line="360" w:lineRule="auto"/>
        <w:jc w:val="both"/>
      </w:pPr>
      <w:r>
        <w:t>Algunos productores de cañahua el remojado del grano bruto cañahua lo relizan después de haber lavado la cañahua.</w:t>
      </w:r>
    </w:p>
    <w:p w14:paraId="69CED6AD" w14:textId="77777777" w:rsidR="00CF4A8E" w:rsidRDefault="00CF4A8E">
      <w:pPr>
        <w:spacing w:line="360" w:lineRule="auto"/>
        <w:jc w:val="both"/>
      </w:pPr>
    </w:p>
    <w:p w14:paraId="3F0E8A15" w14:textId="77777777" w:rsidR="00CF4A8E" w:rsidRDefault="00CF4A8E">
      <w:pPr>
        <w:pStyle w:val="Textoindependiente"/>
        <w:spacing w:line="360" w:lineRule="auto"/>
        <w:rPr>
          <w:b/>
          <w:bCs/>
        </w:rPr>
      </w:pPr>
      <w:r>
        <w:rPr>
          <w:b/>
          <w:bCs/>
        </w:rPr>
        <w:t>b. Lavado</w:t>
      </w:r>
    </w:p>
    <w:p w14:paraId="2BD41C4D" w14:textId="77777777" w:rsidR="00CF4A8E" w:rsidRDefault="00CF4A8E">
      <w:pPr>
        <w:spacing w:line="360" w:lineRule="auto"/>
      </w:pPr>
    </w:p>
    <w:p w14:paraId="034E7331" w14:textId="77777777" w:rsidR="00CF4A8E" w:rsidRDefault="00CF4A8E">
      <w:pPr>
        <w:spacing w:line="360" w:lineRule="auto"/>
      </w:pPr>
      <w:r>
        <w:t>Una vez que se realiza el remojado se procede al lavado del grano bruto de cañahua. El lavado se realiza preferentemente cerca al medio día por la comodidad y de esta manera tienen tiempo durante el día, mientras haya sol, para hacer secar.</w:t>
      </w:r>
    </w:p>
    <w:p w14:paraId="73A5E1A2" w14:textId="77777777" w:rsidR="00CF4A8E" w:rsidRDefault="00CF4A8E">
      <w:pPr>
        <w:spacing w:line="360" w:lineRule="auto"/>
        <w:jc w:val="both"/>
      </w:pPr>
    </w:p>
    <w:p w14:paraId="3DCE04F5" w14:textId="77777777" w:rsidR="00CF4A8E" w:rsidRDefault="00CF4A8E">
      <w:pPr>
        <w:spacing w:line="360" w:lineRule="auto"/>
        <w:jc w:val="both"/>
      </w:pPr>
      <w:r>
        <w:t>Los materiales o implementos que se utiliza para hacer el lavado del grano bruto de cañahua son: Cántaro de arcilla o balde grande de plástico, palito pequeño, canasta circular, tela (cernidor) y agua.</w:t>
      </w:r>
    </w:p>
    <w:p w14:paraId="23A0F436" w14:textId="77777777" w:rsidR="00CF4A8E" w:rsidRDefault="00CF4A8E">
      <w:pPr>
        <w:spacing w:line="360" w:lineRule="auto"/>
        <w:jc w:val="both"/>
      </w:pPr>
    </w:p>
    <w:p w14:paraId="70C580D9" w14:textId="77777777" w:rsidR="00CF4A8E" w:rsidRDefault="00CF4A8E">
      <w:pPr>
        <w:pStyle w:val="Textoindependiente"/>
        <w:spacing w:line="360" w:lineRule="auto"/>
      </w:pPr>
      <w:r>
        <w:t>El lavado consiste en enjuagar el grano de cañahua en un balde con agua unas tres a cuatro veces, pero sin frotar como se hace con la quinua, solo se remueve con un palito para que las impureza (tierra) que se encuentran adheridas al grano de cañahua se desprendan, las piedras pequeñas y material pesado que contenga el grano bruto de cañahua se acumulen en el fondo del recipiente que los contiene y además con este procedimiento se elimine el color rojo característico del grano crudo cuando se introduce en el agua. Se levanta el balde ligeramente inclinado hacia delante moviendo de izquierda a derecha y viceversa agarrando con ambas manos, para que con el movimiento vayan chorreando el agua y el grano bruto de cañahua en otro recipiente, se repite este procedimiento unas tres veces con la misma agua para que posteriormente se vacíe a una canasta cubierta con una tela que sirve como cernidor, en el cual el agua se escurre y queda el grano de cañahua lavada.</w:t>
      </w:r>
    </w:p>
    <w:p w14:paraId="63ECFEBD" w14:textId="77777777" w:rsidR="00CF4A8E" w:rsidRDefault="00CF4A8E">
      <w:pPr>
        <w:pStyle w:val="Textoindependiente"/>
        <w:spacing w:line="360" w:lineRule="auto"/>
      </w:pPr>
    </w:p>
    <w:p w14:paraId="15F586E2" w14:textId="77777777" w:rsidR="00CF4A8E" w:rsidRDefault="00CF4A8E">
      <w:pPr>
        <w:spacing w:line="360" w:lineRule="auto"/>
        <w:jc w:val="both"/>
      </w:pPr>
      <w:r>
        <w:t>La tierra y las piedrecillas pequeñas permanecen en el fondo del cántaro o balde y luego se las deshecha.</w:t>
      </w:r>
    </w:p>
    <w:p w14:paraId="07444700" w14:textId="77777777" w:rsidR="00CF4A8E" w:rsidRDefault="00CF4A8E">
      <w:pPr>
        <w:spacing w:line="360" w:lineRule="auto"/>
        <w:jc w:val="both"/>
      </w:pPr>
    </w:p>
    <w:p w14:paraId="616475A2" w14:textId="77777777" w:rsidR="00CF4A8E" w:rsidRDefault="00CF4A8E">
      <w:pPr>
        <w:pStyle w:val="Textoindependiente"/>
        <w:spacing w:line="360" w:lineRule="auto"/>
        <w:rPr>
          <w:b/>
          <w:bCs/>
        </w:rPr>
      </w:pPr>
      <w:r>
        <w:rPr>
          <w:b/>
          <w:bCs/>
        </w:rPr>
        <w:t>c. Secado</w:t>
      </w:r>
    </w:p>
    <w:p w14:paraId="6601AF40" w14:textId="77777777" w:rsidR="00CF4A8E" w:rsidRDefault="00CF4A8E">
      <w:pPr>
        <w:spacing w:line="360" w:lineRule="auto"/>
        <w:jc w:val="both"/>
      </w:pPr>
    </w:p>
    <w:p w14:paraId="69AD1D90" w14:textId="77777777" w:rsidR="00CF4A8E" w:rsidRDefault="00CF4A8E">
      <w:pPr>
        <w:spacing w:line="360" w:lineRule="auto"/>
        <w:jc w:val="both"/>
      </w:pPr>
      <w:r>
        <w:rPr>
          <w:bCs/>
        </w:rPr>
        <w:t>Después del lavado, e</w:t>
      </w:r>
      <w:r>
        <w:t>l secado del grano bruto de cañahua se realiza preferentemente en horas de la tarde. Durante dos horas aproximadamente si el sol está en pleno y de tres a cuatro horas si esta nublado. Para realizar el secado se utilizan las frazada de cayto, aguayo o un mantel limpio (ver foto 9).</w:t>
      </w:r>
    </w:p>
    <w:p w14:paraId="31540C0F" w14:textId="77777777" w:rsidR="00CF4A8E" w:rsidRDefault="00CF4A8E">
      <w:pPr>
        <w:spacing w:line="360" w:lineRule="auto"/>
        <w:jc w:val="both"/>
      </w:pPr>
    </w:p>
    <w:p w14:paraId="005F60C3" w14:textId="77777777" w:rsidR="00CF4A8E" w:rsidRDefault="00CF4A8E">
      <w:pPr>
        <w:spacing w:line="360" w:lineRule="auto"/>
        <w:jc w:val="both"/>
      </w:pPr>
      <w:r>
        <w:t>Se extiende la cañahua lavada sobre la frazada de cayto formando una capa uniforme muy delgada con el propósito de que exista un buen secado, durante el secado se remueve constantemente para que esta también sea uniforme.</w:t>
      </w:r>
    </w:p>
    <w:p w14:paraId="660FCCFD" w14:textId="77777777" w:rsidR="00CF4A8E" w:rsidRDefault="00CF4A8E">
      <w:pPr>
        <w:spacing w:line="360" w:lineRule="auto"/>
        <w:jc w:val="both"/>
      </w:pPr>
    </w:p>
    <w:p w14:paraId="0737EFF0" w14:textId="77777777" w:rsidR="00CF4A8E" w:rsidRDefault="00CF4A8E">
      <w:pPr>
        <w:spacing w:line="360" w:lineRule="auto"/>
        <w:jc w:val="both"/>
      </w:pPr>
      <w:r>
        <w:t>Para elaborar un pito de buena calidad, la cañahua lavada no tiene que estar completamente seco sinó un poco húmeda; asi cuando se presione con la mano tienden a adherirse entre sí.</w:t>
      </w:r>
    </w:p>
    <w:p w14:paraId="07FC8CE1" w14:textId="77777777" w:rsidR="00CF4A8E" w:rsidRDefault="00CF4A8E">
      <w:pPr>
        <w:spacing w:line="360" w:lineRule="auto"/>
        <w:jc w:val="both"/>
      </w:pPr>
    </w:p>
    <w:p w14:paraId="7EB53A2C" w14:textId="77777777" w:rsidR="00CF4A8E" w:rsidRDefault="00CF4A8E">
      <w:pPr>
        <w:spacing w:line="360" w:lineRule="auto"/>
        <w:jc w:val="both"/>
      </w:pPr>
      <w:r>
        <w:t>Cuando la cañahua lavada se seca completamente durante el proceso del secado o cuando se guarda por mucho tiempo, para el tostado hay que rociar con un poco de agua para que se pueda humedecer previamente.</w:t>
      </w:r>
    </w:p>
    <w:p w14:paraId="0985B129" w14:textId="77777777" w:rsidR="00CF4A8E" w:rsidRDefault="00CF4A8E">
      <w:pPr>
        <w:spacing w:line="360" w:lineRule="auto"/>
        <w:jc w:val="both"/>
      </w:pPr>
    </w:p>
    <w:p w14:paraId="68EA1914" w14:textId="146DC55F" w:rsidR="00CF4A8E" w:rsidRDefault="008855E0">
      <w:pPr>
        <w:spacing w:line="360" w:lineRule="auto"/>
        <w:jc w:val="center"/>
      </w:pPr>
      <w:r>
        <w:rPr>
          <w:noProof/>
        </w:rPr>
        <w:drawing>
          <wp:inline distT="0" distB="0" distL="0" distR="0" wp14:anchorId="1FFFAFDE" wp14:editId="5D2439BD">
            <wp:extent cx="4518660" cy="3390900"/>
            <wp:effectExtent l="0" t="0" r="0" b="0"/>
            <wp:docPr id="2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518660" cy="3390900"/>
                    </a:xfrm>
                    <a:prstGeom prst="rect">
                      <a:avLst/>
                    </a:prstGeom>
                    <a:noFill/>
                    <a:ln>
                      <a:noFill/>
                    </a:ln>
                  </pic:spPr>
                </pic:pic>
              </a:graphicData>
            </a:graphic>
          </wp:inline>
        </w:drawing>
      </w:r>
    </w:p>
    <w:p w14:paraId="77D11464" w14:textId="77777777" w:rsidR="00CF4A8E" w:rsidRDefault="00CF4A8E">
      <w:pPr>
        <w:pStyle w:val="Fotos"/>
      </w:pPr>
      <w:bookmarkStart w:id="267" w:name="_Toc109643493"/>
      <w:bookmarkStart w:id="268" w:name="_Toc116466768"/>
      <w:bookmarkStart w:id="269" w:name="_Toc116802973"/>
      <w:bookmarkStart w:id="270" w:name="_Toc118104131"/>
      <w:bookmarkStart w:id="271" w:name="_Toc119149005"/>
      <w:bookmarkStart w:id="272" w:name="_Toc119213401"/>
      <w:bookmarkStart w:id="273" w:name="_Toc120589190"/>
      <w:bookmarkStart w:id="274" w:name="_Toc120607563"/>
      <w:bookmarkStart w:id="275" w:name="_Toc120700184"/>
      <w:bookmarkStart w:id="276" w:name="_Toc121103997"/>
      <w:bookmarkStart w:id="277" w:name="_Toc121214388"/>
      <w:bookmarkStart w:id="278" w:name="_Toc121214705"/>
      <w:r>
        <w:t>Foto 9. Secado de la cañahua</w:t>
      </w:r>
      <w:bookmarkEnd w:id="267"/>
      <w:bookmarkEnd w:id="268"/>
      <w:bookmarkEnd w:id="269"/>
      <w:bookmarkEnd w:id="270"/>
      <w:bookmarkEnd w:id="271"/>
      <w:bookmarkEnd w:id="272"/>
      <w:bookmarkEnd w:id="273"/>
      <w:bookmarkEnd w:id="274"/>
      <w:bookmarkEnd w:id="275"/>
      <w:bookmarkEnd w:id="276"/>
      <w:bookmarkEnd w:id="277"/>
      <w:bookmarkEnd w:id="278"/>
    </w:p>
    <w:p w14:paraId="2B083166" w14:textId="77777777" w:rsidR="00CF4A8E" w:rsidRDefault="00CF4A8E">
      <w:pPr>
        <w:pStyle w:val="Ttulo7"/>
        <w:rPr>
          <w:b/>
        </w:rPr>
      </w:pPr>
    </w:p>
    <w:p w14:paraId="745BCD46" w14:textId="77777777" w:rsidR="00CF4A8E" w:rsidRDefault="00CF4A8E">
      <w:pPr>
        <w:pStyle w:val="Textoindependiente"/>
        <w:rPr>
          <w:b/>
          <w:bCs/>
        </w:rPr>
      </w:pPr>
      <w:r>
        <w:rPr>
          <w:b/>
          <w:bCs/>
        </w:rPr>
        <w:t>d. Serenado</w:t>
      </w:r>
    </w:p>
    <w:p w14:paraId="00DEF19E" w14:textId="77777777" w:rsidR="00CF4A8E" w:rsidRDefault="00CF4A8E">
      <w:pPr>
        <w:spacing w:line="360" w:lineRule="auto"/>
        <w:jc w:val="both"/>
      </w:pPr>
    </w:p>
    <w:p w14:paraId="03E7DF31" w14:textId="77777777" w:rsidR="00CF4A8E" w:rsidRDefault="00CF4A8E">
      <w:pPr>
        <w:spacing w:line="360" w:lineRule="auto"/>
        <w:jc w:val="both"/>
      </w:pPr>
      <w:r>
        <w:t>El serenado es un procedimiento que consiste en dejar el grano bruto de cañahua lavada y semi secada en la interperie para que el frío pueda impregnarse (congelar) durante toda la noche.</w:t>
      </w:r>
    </w:p>
    <w:p w14:paraId="716A1565" w14:textId="77777777" w:rsidR="00CF4A8E" w:rsidRDefault="00CF4A8E">
      <w:pPr>
        <w:spacing w:line="360" w:lineRule="auto"/>
        <w:jc w:val="both"/>
      </w:pPr>
    </w:p>
    <w:p w14:paraId="0DC3AAAE" w14:textId="77777777" w:rsidR="00CF4A8E" w:rsidRDefault="00CF4A8E">
      <w:pPr>
        <w:spacing w:line="360" w:lineRule="auto"/>
        <w:jc w:val="both"/>
      </w:pPr>
      <w:r>
        <w:t>En esta etapa de la elaboración del pito según los criterios campesinos hace que el pito sea muy dulce y muy agradable para su consumo, según investigaciopnes realizadas en esta etapa ocurre el fenómeno de la hidrólisis, que es la descomposición del almidon por la acción del agua que hace que influya posteriormente en el producto final que es el pito de cañahua.</w:t>
      </w:r>
    </w:p>
    <w:p w14:paraId="2677877D" w14:textId="77777777" w:rsidR="00CF4A8E" w:rsidRDefault="00CF4A8E">
      <w:pPr>
        <w:spacing w:line="360" w:lineRule="auto"/>
        <w:jc w:val="both"/>
      </w:pPr>
    </w:p>
    <w:p w14:paraId="52959BAE" w14:textId="77777777" w:rsidR="00CF4A8E" w:rsidRDefault="00CF4A8E">
      <w:pPr>
        <w:spacing w:line="360" w:lineRule="auto"/>
        <w:jc w:val="both"/>
      </w:pPr>
      <w:r>
        <w:t>El serenado normalmente se realiza en la elaboración del pito para autoconsumo familiar y no así en la elaboración del tostado de cañahua para la comercialización en las ferias campesinas (ver figura 5)</w:t>
      </w:r>
    </w:p>
    <w:p w14:paraId="508230CF" w14:textId="77777777" w:rsidR="00CF4A8E" w:rsidRDefault="00CF4A8E">
      <w:pPr>
        <w:spacing w:line="360" w:lineRule="auto"/>
        <w:jc w:val="both"/>
      </w:pPr>
    </w:p>
    <w:p w14:paraId="2D9763CB" w14:textId="77777777" w:rsidR="00CF4A8E" w:rsidRDefault="00CF4A8E">
      <w:pPr>
        <w:pStyle w:val="Textoindependiente"/>
        <w:rPr>
          <w:b/>
          <w:bCs/>
        </w:rPr>
      </w:pPr>
      <w:r>
        <w:rPr>
          <w:b/>
          <w:bCs/>
        </w:rPr>
        <w:t>e. Cernido</w:t>
      </w:r>
    </w:p>
    <w:p w14:paraId="23DC407C" w14:textId="77777777" w:rsidR="00CF4A8E" w:rsidRDefault="00CF4A8E">
      <w:pPr>
        <w:spacing w:line="360" w:lineRule="auto"/>
        <w:jc w:val="both"/>
      </w:pPr>
    </w:p>
    <w:p w14:paraId="53A29170" w14:textId="77777777" w:rsidR="00CF4A8E" w:rsidRDefault="00CF4A8E">
      <w:pPr>
        <w:spacing w:line="360" w:lineRule="auto"/>
        <w:jc w:val="both"/>
      </w:pPr>
      <w:r>
        <w:t>Se realiza  antes o durante el tostado, con el propósito de separar las últimas impurezas que todavía pudiera tener el grano bruto lavado, semi secado y serenado de cañahua. El cernido se realiza con un cernidor pequeño hecho de cuero de oveja o metálico, para que estos no sean tostados ni molidos e influyan posteriormente en la calidad del pito.</w:t>
      </w:r>
    </w:p>
    <w:p w14:paraId="1EB25EF7" w14:textId="77777777" w:rsidR="00CF4A8E" w:rsidRDefault="00CF4A8E">
      <w:pPr>
        <w:spacing w:line="360" w:lineRule="auto"/>
        <w:jc w:val="both"/>
      </w:pPr>
    </w:p>
    <w:p w14:paraId="3BF1E513" w14:textId="7C1E4C31" w:rsidR="00CF4A8E" w:rsidRDefault="008855E0">
      <w:pPr>
        <w:spacing w:line="360" w:lineRule="auto"/>
        <w:jc w:val="center"/>
      </w:pPr>
      <w:r>
        <w:rPr>
          <w:noProof/>
        </w:rPr>
        <w:drawing>
          <wp:inline distT="0" distB="0" distL="0" distR="0" wp14:anchorId="2F0AABB8" wp14:editId="57511876">
            <wp:extent cx="4511040" cy="3390900"/>
            <wp:effectExtent l="0" t="0" r="0" b="0"/>
            <wp:docPr id="2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511040" cy="3390900"/>
                    </a:xfrm>
                    <a:prstGeom prst="rect">
                      <a:avLst/>
                    </a:prstGeom>
                    <a:noFill/>
                    <a:ln>
                      <a:noFill/>
                    </a:ln>
                  </pic:spPr>
                </pic:pic>
              </a:graphicData>
            </a:graphic>
          </wp:inline>
        </w:drawing>
      </w:r>
    </w:p>
    <w:p w14:paraId="49EDDE59" w14:textId="77777777" w:rsidR="00CF4A8E" w:rsidRDefault="00CF4A8E">
      <w:pPr>
        <w:pStyle w:val="Fotos"/>
      </w:pPr>
      <w:bookmarkStart w:id="279" w:name="_Toc109643496"/>
      <w:bookmarkStart w:id="280" w:name="_Toc116466771"/>
      <w:bookmarkStart w:id="281" w:name="_Toc116802976"/>
      <w:bookmarkStart w:id="282" w:name="_Toc118104132"/>
      <w:bookmarkStart w:id="283" w:name="_Toc119149006"/>
      <w:bookmarkStart w:id="284" w:name="_Toc119213402"/>
      <w:bookmarkStart w:id="285" w:name="_Toc120589191"/>
      <w:bookmarkStart w:id="286" w:name="_Toc120607564"/>
      <w:bookmarkStart w:id="287" w:name="_Toc120700185"/>
      <w:bookmarkStart w:id="288" w:name="_Toc121103998"/>
      <w:bookmarkStart w:id="289" w:name="_Toc121214389"/>
      <w:bookmarkStart w:id="290" w:name="_Toc121214706"/>
      <w:r>
        <w:t>Foto10. Cernido de la cañahua</w:t>
      </w:r>
      <w:bookmarkEnd w:id="279"/>
      <w:bookmarkEnd w:id="280"/>
      <w:bookmarkEnd w:id="281"/>
      <w:bookmarkEnd w:id="282"/>
      <w:bookmarkEnd w:id="283"/>
      <w:bookmarkEnd w:id="284"/>
      <w:bookmarkEnd w:id="285"/>
      <w:bookmarkEnd w:id="286"/>
      <w:bookmarkEnd w:id="287"/>
      <w:bookmarkEnd w:id="288"/>
      <w:bookmarkEnd w:id="289"/>
      <w:bookmarkEnd w:id="290"/>
    </w:p>
    <w:p w14:paraId="4577CB02" w14:textId="77777777" w:rsidR="00CF4A8E" w:rsidRDefault="00CF4A8E"/>
    <w:p w14:paraId="1FB3DAEE" w14:textId="77777777" w:rsidR="00CF4A8E" w:rsidRDefault="00CF4A8E"/>
    <w:p w14:paraId="51E28FB6" w14:textId="77777777" w:rsidR="00CF4A8E" w:rsidRDefault="00CF4A8E">
      <w:pPr>
        <w:pStyle w:val="Textoindependiente"/>
        <w:spacing w:line="360" w:lineRule="auto"/>
        <w:rPr>
          <w:b/>
          <w:bCs/>
        </w:rPr>
      </w:pPr>
      <w:r>
        <w:rPr>
          <w:b/>
          <w:bCs/>
        </w:rPr>
        <w:t>f. Tostado</w:t>
      </w:r>
    </w:p>
    <w:p w14:paraId="7BB01C3E" w14:textId="77777777" w:rsidR="00CF4A8E" w:rsidRDefault="00CF4A8E">
      <w:pPr>
        <w:spacing w:line="360" w:lineRule="auto"/>
        <w:jc w:val="both"/>
      </w:pPr>
    </w:p>
    <w:p w14:paraId="2E3882A4" w14:textId="77777777" w:rsidR="00CF4A8E" w:rsidRDefault="00CF4A8E">
      <w:pPr>
        <w:pStyle w:val="Textoindependiente"/>
        <w:spacing w:line="360" w:lineRule="auto"/>
      </w:pPr>
      <w:r>
        <w:t>El tostado se realiza normalmente durante las primeras horas de la mañana (5:00-7:00 aproximadamente). Tanto para el autoconsumo como para la comercialización.</w:t>
      </w:r>
    </w:p>
    <w:p w14:paraId="48F89AD4" w14:textId="77777777" w:rsidR="00CF4A8E" w:rsidRDefault="00CF4A8E">
      <w:pPr>
        <w:pStyle w:val="Textoindependiente"/>
        <w:spacing w:line="360" w:lineRule="auto"/>
      </w:pPr>
    </w:p>
    <w:p w14:paraId="04589B46" w14:textId="77777777" w:rsidR="00CF4A8E" w:rsidRDefault="00CF4A8E">
      <w:pPr>
        <w:pStyle w:val="Textoindependiente"/>
        <w:spacing w:line="360" w:lineRule="auto"/>
      </w:pPr>
      <w:r>
        <w:t>Los materiales que se emplean para realizar el tostado para autoconsumo son: Dos ollas pequeñas de barro de diferente grosor (jik’is), un palito amarrado en una punta con trapos (Ch’oqata), fogón con dos huecos (qheri).</w:t>
      </w:r>
    </w:p>
    <w:p w14:paraId="56498141" w14:textId="77777777" w:rsidR="00CF4A8E" w:rsidRDefault="00CF4A8E">
      <w:pPr>
        <w:pStyle w:val="Textoindependiente"/>
        <w:spacing w:line="360" w:lineRule="auto"/>
      </w:pPr>
    </w:p>
    <w:p w14:paraId="5CF076A0" w14:textId="77777777" w:rsidR="00CF4A8E" w:rsidRDefault="00CF4A8E">
      <w:pPr>
        <w:pStyle w:val="Textoindependiente"/>
        <w:spacing w:line="360" w:lineRule="auto"/>
      </w:pPr>
      <w:r>
        <w:t>Primeramente se calienta los dos ollitas de barro en el fogón, una vez calientes, se pone el grano de cañahua lavada, semi secada y serenada, primero a la ollita de barro de textura de gruesa, para que se caliente y adquiera la temperatura adecuada para el tostado e inmediatamente después se pasa la cañahua calentada con la temperatura adecuada a la segunda ollita de barro de textura delgada para que reviente (como pipoca) y se concluya el tostado; este procedimiento se realiza hasta terminar todo el grano dispuesto. En ambas ollitas de barro, el grano de cañahua, se remueve con la choqata para darle un trato delicado tanto al tostado de cañahua como a las ollitas de barro.</w:t>
      </w:r>
    </w:p>
    <w:p w14:paraId="1003B411" w14:textId="77777777" w:rsidR="00CF4A8E" w:rsidRDefault="00CF4A8E">
      <w:pPr>
        <w:pStyle w:val="Textoindependiente"/>
        <w:spacing w:line="360" w:lineRule="auto"/>
      </w:pPr>
    </w:p>
    <w:p w14:paraId="791F9EC7" w14:textId="77777777" w:rsidR="00CF4A8E" w:rsidRDefault="00CF4A8E">
      <w:pPr>
        <w:pStyle w:val="Textoindependiente"/>
        <w:spacing w:line="360" w:lineRule="auto"/>
      </w:pPr>
      <w:r>
        <w:t>La cañahua tostada se recoge en un recipiente de arcilla, porque el recipiente de plástico se quema y puede influir posteriormente en el sabor.</w:t>
      </w:r>
    </w:p>
    <w:p w14:paraId="4D1B37BF" w14:textId="77777777" w:rsidR="00CF4A8E" w:rsidRDefault="00CF4A8E">
      <w:pPr>
        <w:pStyle w:val="Textoindependiente"/>
        <w:spacing w:line="360" w:lineRule="auto"/>
      </w:pPr>
    </w:p>
    <w:p w14:paraId="2836732E" w14:textId="77777777" w:rsidR="00CF4A8E" w:rsidRDefault="00CF4A8E">
      <w:pPr>
        <w:pStyle w:val="Textoindependiente"/>
        <w:spacing w:line="360" w:lineRule="auto"/>
      </w:pPr>
      <w:r>
        <w:t>El fuego en el fogón debe ser constante y fuerte, se mantiene el fuego con combustible natural: Como las taquias de oveja y llama, bosta de vaca, yareta, leña o algunas veces con pedazos de madera aserrada.</w:t>
      </w:r>
    </w:p>
    <w:p w14:paraId="4BED688D" w14:textId="77777777" w:rsidR="00CF4A8E" w:rsidRDefault="00CF4A8E">
      <w:pPr>
        <w:pStyle w:val="Textoindependiente"/>
        <w:spacing w:line="360" w:lineRule="auto"/>
        <w:rPr>
          <w:color w:val="FF0000"/>
        </w:rPr>
      </w:pPr>
    </w:p>
    <w:p w14:paraId="6DD0D5F1" w14:textId="12C06196" w:rsidR="00CF4A8E" w:rsidRDefault="008855E0">
      <w:pPr>
        <w:pStyle w:val="Textoindependiente"/>
        <w:spacing w:line="360" w:lineRule="auto"/>
        <w:jc w:val="center"/>
        <w:rPr>
          <w:b/>
          <w:bCs/>
        </w:rPr>
      </w:pPr>
      <w:r>
        <w:rPr>
          <w:b/>
          <w:bCs/>
          <w:noProof/>
        </w:rPr>
        <w:drawing>
          <wp:inline distT="0" distB="0" distL="0" distR="0" wp14:anchorId="476A840A" wp14:editId="60BD401A">
            <wp:extent cx="4518660" cy="3390900"/>
            <wp:effectExtent l="0" t="0" r="0" b="0"/>
            <wp:docPr id="2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518660" cy="3390900"/>
                    </a:xfrm>
                    <a:prstGeom prst="rect">
                      <a:avLst/>
                    </a:prstGeom>
                    <a:noFill/>
                    <a:ln>
                      <a:noFill/>
                    </a:ln>
                  </pic:spPr>
                </pic:pic>
              </a:graphicData>
            </a:graphic>
          </wp:inline>
        </w:drawing>
      </w:r>
    </w:p>
    <w:p w14:paraId="7FAC6DE4" w14:textId="77777777" w:rsidR="00CF4A8E" w:rsidRDefault="00CF4A8E">
      <w:pPr>
        <w:pStyle w:val="Fotos"/>
      </w:pPr>
      <w:bookmarkStart w:id="291" w:name="_Toc109643498"/>
      <w:bookmarkStart w:id="292" w:name="_Toc116802978"/>
      <w:bookmarkStart w:id="293" w:name="_Toc118104133"/>
      <w:bookmarkStart w:id="294" w:name="_Toc119149007"/>
      <w:bookmarkStart w:id="295" w:name="_Toc119213403"/>
      <w:bookmarkStart w:id="296" w:name="_Toc120589192"/>
      <w:bookmarkStart w:id="297" w:name="_Toc120607565"/>
      <w:bookmarkStart w:id="298" w:name="_Toc120700186"/>
      <w:bookmarkStart w:id="299" w:name="_Toc121103999"/>
      <w:bookmarkStart w:id="300" w:name="_Toc121214390"/>
      <w:bookmarkStart w:id="301" w:name="_Toc121214707"/>
      <w:r>
        <w:t>Foto 11. Tostado de la cañahua</w:t>
      </w:r>
      <w:bookmarkEnd w:id="291"/>
      <w:r>
        <w:t xml:space="preserve"> para autoconsumo campesino familiar.</w:t>
      </w:r>
      <w:bookmarkEnd w:id="292"/>
      <w:bookmarkEnd w:id="293"/>
      <w:bookmarkEnd w:id="294"/>
      <w:bookmarkEnd w:id="295"/>
      <w:bookmarkEnd w:id="296"/>
      <w:bookmarkEnd w:id="297"/>
      <w:bookmarkEnd w:id="298"/>
      <w:bookmarkEnd w:id="299"/>
      <w:bookmarkEnd w:id="300"/>
      <w:bookmarkEnd w:id="301"/>
    </w:p>
    <w:p w14:paraId="1500C109" w14:textId="77777777" w:rsidR="00CF4A8E" w:rsidRDefault="00CF4A8E">
      <w:pPr>
        <w:pStyle w:val="Ttulo7"/>
        <w:spacing w:line="360" w:lineRule="auto"/>
      </w:pPr>
      <w:bookmarkStart w:id="302" w:name="_Toc116802979"/>
    </w:p>
    <w:p w14:paraId="58FA3DD3" w14:textId="77777777" w:rsidR="00CF4A8E" w:rsidRDefault="00CF4A8E">
      <w:pPr>
        <w:pStyle w:val="Ttulo7"/>
        <w:spacing w:line="360" w:lineRule="auto"/>
        <w:rPr>
          <w:b/>
        </w:rPr>
      </w:pPr>
      <w:bookmarkStart w:id="303" w:name="_Toc118104134"/>
      <w:bookmarkStart w:id="304" w:name="_Toc119149008"/>
      <w:bookmarkStart w:id="305" w:name="_Toc119213404"/>
      <w:bookmarkStart w:id="306" w:name="_Toc120589193"/>
      <w:bookmarkStart w:id="307" w:name="_Toc120607566"/>
      <w:bookmarkStart w:id="308" w:name="_Toc120700187"/>
      <w:bookmarkStart w:id="309" w:name="_Toc121104000"/>
      <w:bookmarkStart w:id="310" w:name="_Toc121214708"/>
      <w:r>
        <w:t>En esta etapa el tostado para la comercialización se realiza utilizando bateas metálicas que es característico de las familias que se dedican a</w:t>
      </w:r>
      <w:bookmarkEnd w:id="302"/>
      <w:bookmarkEnd w:id="303"/>
      <w:r>
        <w:t>l acopio y transformación de la cañahua para comercialización.</w:t>
      </w:r>
      <w:bookmarkEnd w:id="304"/>
      <w:bookmarkEnd w:id="305"/>
      <w:bookmarkEnd w:id="306"/>
      <w:bookmarkEnd w:id="307"/>
      <w:bookmarkEnd w:id="308"/>
      <w:bookmarkEnd w:id="309"/>
      <w:bookmarkEnd w:id="310"/>
    </w:p>
    <w:p w14:paraId="1322B367" w14:textId="77777777" w:rsidR="00CF4A8E" w:rsidRDefault="00CF4A8E">
      <w:pPr>
        <w:pStyle w:val="Textoindependiente3"/>
        <w:spacing w:line="360" w:lineRule="auto"/>
        <w:jc w:val="both"/>
        <w:rPr>
          <w:sz w:val="24"/>
        </w:rPr>
      </w:pPr>
    </w:p>
    <w:p w14:paraId="3549318A" w14:textId="77777777" w:rsidR="00CF4A8E" w:rsidRDefault="00CF4A8E">
      <w:pPr>
        <w:pStyle w:val="Textoindependiente3"/>
        <w:spacing w:line="360" w:lineRule="auto"/>
        <w:jc w:val="both"/>
        <w:rPr>
          <w:sz w:val="24"/>
        </w:rPr>
      </w:pPr>
      <w:r>
        <w:rPr>
          <w:sz w:val="24"/>
        </w:rPr>
        <w:t>La elaboración de tostado es una actividad que le corresponde preferentemente a la mujer, por que se necesita principalmente de mucha paciencia y bastante dedicación para su realización. También esta actividad esta encargada a las mujeres porque poseen esa habilidad y destreza natural que les ha permitido mantener esta tradición a través de los tiempos.</w:t>
      </w:r>
    </w:p>
    <w:p w14:paraId="53FE3AAC" w14:textId="77777777" w:rsidR="00CF4A8E" w:rsidRDefault="00CF4A8E">
      <w:pPr>
        <w:pStyle w:val="Textoindependiente3"/>
        <w:spacing w:line="360" w:lineRule="auto"/>
        <w:jc w:val="both"/>
        <w:rPr>
          <w:sz w:val="24"/>
        </w:rPr>
      </w:pPr>
    </w:p>
    <w:p w14:paraId="5B1DB385" w14:textId="77777777" w:rsidR="00CF4A8E" w:rsidRDefault="00CF4A8E">
      <w:pPr>
        <w:pStyle w:val="Textoindependiente3"/>
        <w:spacing w:line="360" w:lineRule="auto"/>
        <w:jc w:val="both"/>
        <w:rPr>
          <w:sz w:val="24"/>
        </w:rPr>
      </w:pPr>
      <w:r>
        <w:rPr>
          <w:sz w:val="24"/>
        </w:rPr>
        <w:t>Esta actividad se ha transmitido de generación en generación de madres a hijas hasta nuestros días, pero casualmente tiende a quedar en el olvido por el descuido que existe en muchas de las familias campesinas, así como nos cuenta en su idioma nativo el aymará doña Dominga Condo, comunaria de Japo:</w:t>
      </w:r>
    </w:p>
    <w:p w14:paraId="1D7CE9C2" w14:textId="77777777" w:rsidR="00CF4A8E" w:rsidRDefault="00CF4A8E">
      <w:pPr>
        <w:pStyle w:val="Textoindependiente3"/>
        <w:spacing w:line="360" w:lineRule="auto"/>
        <w:jc w:val="both"/>
        <w:rPr>
          <w:sz w:val="24"/>
        </w:rPr>
      </w:pPr>
    </w:p>
    <w:p w14:paraId="5C20754A" w14:textId="77777777" w:rsidR="00CF4A8E" w:rsidRDefault="00CF4A8E">
      <w:pPr>
        <w:pStyle w:val="Textoindependiente3"/>
        <w:spacing w:line="360" w:lineRule="auto"/>
        <w:jc w:val="center"/>
        <w:rPr>
          <w:i/>
          <w:sz w:val="24"/>
        </w:rPr>
      </w:pPr>
      <w:r>
        <w:rPr>
          <w:i/>
          <w:sz w:val="24"/>
        </w:rPr>
        <w:t>……..“Nuestros hijos ya no quieren saber de tostar parece que para ello es bien difícil, talvez tienen flojera”………</w:t>
      </w:r>
    </w:p>
    <w:p w14:paraId="64409277" w14:textId="77777777" w:rsidR="00CF4A8E" w:rsidRDefault="00CF4A8E">
      <w:pPr>
        <w:pStyle w:val="Textoindependiente3"/>
        <w:spacing w:line="360" w:lineRule="auto"/>
        <w:rPr>
          <w:sz w:val="24"/>
        </w:rPr>
      </w:pPr>
    </w:p>
    <w:p w14:paraId="1C3FBF5E" w14:textId="77777777" w:rsidR="00CF4A8E" w:rsidRDefault="00CF4A8E">
      <w:pPr>
        <w:pStyle w:val="Textoindependiente3"/>
        <w:spacing w:line="360" w:lineRule="auto"/>
        <w:jc w:val="both"/>
        <w:rPr>
          <w:sz w:val="24"/>
        </w:rPr>
      </w:pPr>
      <w:r>
        <w:rPr>
          <w:sz w:val="24"/>
        </w:rPr>
        <w:t>Toda esta situación repercute de sobre manera en el poco consumo de cañahua que existe entre las familiar campesinas de las comunidades de estudio, en la pérdida de habilidad y destreza para preparar el pito de cañahua; ya que requiere de varios pasos, como se había mencionado en el proceso del mismo.</w:t>
      </w:r>
    </w:p>
    <w:p w14:paraId="549D2E59" w14:textId="77777777" w:rsidR="00CF4A8E" w:rsidRDefault="00CF4A8E">
      <w:pPr>
        <w:pStyle w:val="Textoindependiente3"/>
        <w:spacing w:line="360" w:lineRule="auto"/>
        <w:jc w:val="both"/>
        <w:rPr>
          <w:sz w:val="24"/>
        </w:rPr>
      </w:pPr>
    </w:p>
    <w:p w14:paraId="2D07E4D3" w14:textId="77777777" w:rsidR="00CF4A8E" w:rsidRDefault="00CF4A8E">
      <w:pPr>
        <w:pStyle w:val="Textoindependiente3"/>
        <w:spacing w:line="360" w:lineRule="auto"/>
        <w:jc w:val="both"/>
        <w:rPr>
          <w:sz w:val="24"/>
        </w:rPr>
      </w:pPr>
      <w:r>
        <w:rPr>
          <w:sz w:val="24"/>
        </w:rPr>
        <w:t>De manera particular, refiriéndonos a las comunidades de estudio, en la comunidad de Japo, la mujer es la que se dedica casi en su totalidad a la elaboración del tostado, representando 92 %, existiendo también la colaboración del los hijos acompañado de sus madres en  8 %  aunque de manera ocasional; en cambio, en la comunidad de Lacolaconi, aunque se observa también que es la mujer la que se dedica a esta actividad en 64 %, existe también la intervención del hombre en un 18% y la participación de ambos en un 18 %. La razón principal para que el hombre incursione en esta actividad, es porque existe más producción de cañahua, y además, muchas familias se dedican al negocio de la comercialización de grano tostado en las ferias de la región, colaborando de esta manera en esta actividad, como se observa en el gráfico siguiente.</w:t>
      </w:r>
    </w:p>
    <w:p w14:paraId="22E239FC" w14:textId="77777777" w:rsidR="00CF4A8E" w:rsidRDefault="00CF4A8E">
      <w:pPr>
        <w:pStyle w:val="Textoindependiente3"/>
        <w:spacing w:line="360" w:lineRule="auto"/>
        <w:jc w:val="both"/>
        <w:rPr>
          <w:sz w:val="24"/>
        </w:rPr>
      </w:pPr>
    </w:p>
    <w:p w14:paraId="5BD74F63" w14:textId="77777777" w:rsidR="00CF4A8E" w:rsidRDefault="00CF4A8E">
      <w:pPr>
        <w:pStyle w:val="Textoindependiente3"/>
        <w:spacing w:line="360" w:lineRule="auto"/>
        <w:jc w:val="both"/>
        <w:rPr>
          <w:sz w:val="24"/>
        </w:rPr>
      </w:pPr>
    </w:p>
    <w:p w14:paraId="6E0D76CF" w14:textId="77777777" w:rsidR="00CF4A8E" w:rsidRDefault="00CF4A8E">
      <w:pPr>
        <w:pStyle w:val="Textoindependiente3"/>
        <w:spacing w:line="360" w:lineRule="auto"/>
        <w:jc w:val="both"/>
        <w:rPr>
          <w:sz w:val="24"/>
        </w:rPr>
      </w:pPr>
    </w:p>
    <w:p w14:paraId="1593C7FB" w14:textId="77777777" w:rsidR="00CF4A8E" w:rsidRDefault="00CF4A8E">
      <w:pPr>
        <w:pStyle w:val="Textoindependiente3"/>
        <w:spacing w:line="360" w:lineRule="auto"/>
        <w:jc w:val="both"/>
        <w:rPr>
          <w:sz w:val="24"/>
        </w:rPr>
      </w:pPr>
    </w:p>
    <w:p w14:paraId="616BA77F" w14:textId="77777777" w:rsidR="00CF4A8E" w:rsidRDefault="00CF4A8E">
      <w:pPr>
        <w:pStyle w:val="Textoindependiente3"/>
        <w:spacing w:line="360" w:lineRule="auto"/>
        <w:jc w:val="both"/>
        <w:rPr>
          <w:sz w:val="24"/>
        </w:rPr>
      </w:pPr>
    </w:p>
    <w:p w14:paraId="7A059FA1" w14:textId="77777777" w:rsidR="00CF4A8E" w:rsidRDefault="00CF4A8E">
      <w:pPr>
        <w:pStyle w:val="Textoindependiente3"/>
        <w:spacing w:line="360" w:lineRule="auto"/>
        <w:jc w:val="both"/>
        <w:rPr>
          <w:sz w:val="24"/>
        </w:rPr>
      </w:pPr>
    </w:p>
    <w:p w14:paraId="44C9E44A" w14:textId="77777777" w:rsidR="00CF4A8E" w:rsidRDefault="00CF4A8E">
      <w:pPr>
        <w:pStyle w:val="Grfico"/>
      </w:pPr>
      <w:bookmarkStart w:id="311" w:name="_Toc119151403"/>
      <w:bookmarkStart w:id="312" w:name="_Toc121214556"/>
      <w:r>
        <w:rPr>
          <w:b/>
        </w:rPr>
        <w:t>Gráfica 14.</w:t>
      </w:r>
      <w:r>
        <w:t xml:space="preserve"> Porcentaje de la distribución del rol familiar en la elaboración de tostado</w:t>
      </w:r>
      <w:bookmarkEnd w:id="311"/>
      <w:bookmarkEnd w:id="312"/>
    </w:p>
    <w:p w14:paraId="1047CE04" w14:textId="17E2794F" w:rsidR="00CF4A8E" w:rsidRDefault="00CF4A8E">
      <w:pPr>
        <w:pStyle w:val="Textoindependiente3"/>
        <w:jc w:val="both"/>
        <w:rPr>
          <w:sz w:val="24"/>
        </w:rPr>
      </w:pPr>
      <w:r>
        <w:t xml:space="preserve">                </w:t>
      </w:r>
      <w:r w:rsidR="008855E0">
        <w:rPr>
          <w:noProof/>
        </w:rPr>
        <w:drawing>
          <wp:inline distT="0" distB="0" distL="0" distR="0" wp14:anchorId="5C585770" wp14:editId="7C8866F3">
            <wp:extent cx="4823460" cy="3657600"/>
            <wp:effectExtent l="0" t="0" r="0" b="0"/>
            <wp:docPr id="26" name="Objeto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DB72ED8" w14:textId="77777777" w:rsidR="00CF4A8E" w:rsidRDefault="00CF4A8E">
      <w:pPr>
        <w:rPr>
          <w:sz w:val="20"/>
        </w:rPr>
      </w:pPr>
      <w:r>
        <w:rPr>
          <w:b/>
          <w:sz w:val="20"/>
        </w:rPr>
        <w:t>Fuente:</w:t>
      </w:r>
      <w:r>
        <w:rPr>
          <w:sz w:val="20"/>
        </w:rPr>
        <w:t xml:space="preserve"> Elaboración propia (2004). Proyecto cañahua-PO1AA002 ejecutado por AGRUCO-IESE (UMSS).</w:t>
      </w:r>
    </w:p>
    <w:p w14:paraId="678CE191" w14:textId="77777777" w:rsidR="00CF4A8E" w:rsidRDefault="00CF4A8E">
      <w:pPr>
        <w:pStyle w:val="Textoindependiente3"/>
        <w:spacing w:line="360" w:lineRule="auto"/>
        <w:jc w:val="both"/>
        <w:rPr>
          <w:sz w:val="24"/>
          <w:szCs w:val="24"/>
        </w:rPr>
      </w:pPr>
    </w:p>
    <w:p w14:paraId="22B6745C" w14:textId="77777777" w:rsidR="00CF4A8E" w:rsidRDefault="00CF4A8E">
      <w:pPr>
        <w:pStyle w:val="Textoindependiente3"/>
        <w:spacing w:line="360" w:lineRule="auto"/>
        <w:jc w:val="both"/>
        <w:rPr>
          <w:sz w:val="24"/>
        </w:rPr>
      </w:pPr>
    </w:p>
    <w:p w14:paraId="4C9AAA7D" w14:textId="77777777" w:rsidR="00CF4A8E" w:rsidRDefault="00CF4A8E">
      <w:pPr>
        <w:pStyle w:val="Textoindependiente3"/>
        <w:spacing w:line="360" w:lineRule="auto"/>
        <w:jc w:val="both"/>
        <w:rPr>
          <w:sz w:val="24"/>
        </w:rPr>
      </w:pPr>
      <w:r>
        <w:rPr>
          <w:sz w:val="24"/>
        </w:rPr>
        <w:t>El materiales principal para la elaboración de un buen tostado para autoconsumo familiar son los “jick’is”, y son adquiridos en las ferias campesinas generalmente mediante el trueque. El trueque para obtener los jickis puede ser con el mismo grano de cañahua, chuño u otro grano como la quinua.</w:t>
      </w:r>
    </w:p>
    <w:p w14:paraId="648B58AC" w14:textId="77777777" w:rsidR="00CF4A8E" w:rsidRDefault="00CF4A8E">
      <w:pPr>
        <w:pStyle w:val="Textoindependiente3"/>
        <w:spacing w:line="360" w:lineRule="auto"/>
        <w:jc w:val="both"/>
        <w:rPr>
          <w:sz w:val="24"/>
        </w:rPr>
      </w:pPr>
    </w:p>
    <w:p w14:paraId="50D5A177" w14:textId="3DCB7A86" w:rsidR="00CF4A8E" w:rsidRDefault="008855E0">
      <w:pPr>
        <w:pStyle w:val="Textoindependiente3"/>
        <w:spacing w:line="360" w:lineRule="auto"/>
        <w:jc w:val="center"/>
        <w:rPr>
          <w:sz w:val="24"/>
        </w:rPr>
      </w:pPr>
      <w:r>
        <w:rPr>
          <w:noProof/>
          <w:sz w:val="24"/>
        </w:rPr>
        <w:drawing>
          <wp:inline distT="0" distB="0" distL="0" distR="0" wp14:anchorId="441F3B6E" wp14:editId="33E48489">
            <wp:extent cx="4518660" cy="3390900"/>
            <wp:effectExtent l="0" t="0" r="0" b="0"/>
            <wp:docPr id="2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518660" cy="3390900"/>
                    </a:xfrm>
                    <a:prstGeom prst="rect">
                      <a:avLst/>
                    </a:prstGeom>
                    <a:noFill/>
                    <a:ln>
                      <a:noFill/>
                    </a:ln>
                  </pic:spPr>
                </pic:pic>
              </a:graphicData>
            </a:graphic>
          </wp:inline>
        </w:drawing>
      </w:r>
    </w:p>
    <w:p w14:paraId="2EA02A0C" w14:textId="77777777" w:rsidR="00CF4A8E" w:rsidRDefault="00CF4A8E">
      <w:pPr>
        <w:pStyle w:val="Textoindependiente3"/>
        <w:spacing w:line="360" w:lineRule="auto"/>
        <w:ind w:left="709" w:hanging="709"/>
        <w:rPr>
          <w:sz w:val="24"/>
          <w:szCs w:val="24"/>
        </w:rPr>
      </w:pPr>
      <w:r>
        <w:rPr>
          <w:sz w:val="24"/>
          <w:szCs w:val="24"/>
        </w:rPr>
        <w:t>Foto 12. Jick’is y la choqata utilizados para la elaboración de tostado de cañahua para autoconsumo por las familias campesinas</w:t>
      </w:r>
    </w:p>
    <w:p w14:paraId="5179E3B4" w14:textId="77777777" w:rsidR="00CF4A8E" w:rsidRDefault="00CF4A8E"/>
    <w:p w14:paraId="4C2145F5" w14:textId="77777777" w:rsidR="00CF4A8E" w:rsidRDefault="00CF4A8E">
      <w:pPr>
        <w:pStyle w:val="Textoindependiente"/>
        <w:rPr>
          <w:b/>
          <w:bCs/>
        </w:rPr>
      </w:pPr>
      <w:r>
        <w:rPr>
          <w:b/>
          <w:bCs/>
        </w:rPr>
        <w:t>g. Molido</w:t>
      </w:r>
    </w:p>
    <w:p w14:paraId="3385B27A" w14:textId="77777777" w:rsidR="00CF4A8E" w:rsidRDefault="00CF4A8E">
      <w:pPr>
        <w:pStyle w:val="Textoindependiente"/>
        <w:spacing w:line="360" w:lineRule="auto"/>
        <w:rPr>
          <w:b/>
          <w:bCs/>
        </w:rPr>
      </w:pPr>
    </w:p>
    <w:p w14:paraId="2B1CD06F" w14:textId="77777777" w:rsidR="00CF4A8E" w:rsidRDefault="00CF4A8E">
      <w:pPr>
        <w:pStyle w:val="Textoindependiente"/>
        <w:spacing w:line="360" w:lineRule="auto"/>
        <w:rPr>
          <w:bCs/>
        </w:rPr>
      </w:pPr>
      <w:r>
        <w:rPr>
          <w:bCs/>
        </w:rPr>
        <w:t>El molido del grano tostado de cañahua, en las comunidades campesinas se realiza preferentemente para el autoconsumo campesino familiar y las relaciones de reciprocidad en implementos de piedra. La forma de uso de estos implementos de piedra se describen a continuación</w:t>
      </w:r>
    </w:p>
    <w:p w14:paraId="0B74EB33" w14:textId="77777777" w:rsidR="00CF4A8E" w:rsidRDefault="00CF4A8E">
      <w:pPr>
        <w:pStyle w:val="Textoindependiente"/>
        <w:spacing w:line="360" w:lineRule="auto"/>
        <w:rPr>
          <w:bCs/>
        </w:rPr>
      </w:pPr>
    </w:p>
    <w:p w14:paraId="1F6FB1D6" w14:textId="77777777" w:rsidR="00CF4A8E" w:rsidRDefault="00CF4A8E">
      <w:pPr>
        <w:pStyle w:val="Textoindependiente"/>
        <w:spacing w:line="360" w:lineRule="auto"/>
      </w:pPr>
      <w:r>
        <w:rPr>
          <w:b/>
          <w:bCs/>
        </w:rPr>
        <w:t>En molino de piedra:</w:t>
      </w:r>
      <w:r>
        <w:t xml:space="preserve"> </w:t>
      </w:r>
      <w:r>
        <w:pgNum/>
        <w:t>peración</w:t>
      </w:r>
      <w:r>
        <w:pgNum/>
        <w:t>o</w:t>
      </w:r>
      <w:r>
        <w:pgNum/>
        <w:t xml:space="preserve"> se tiende una pirsara o un aguayo en el suelo y luego un mantel para poner encima el molino. Se gradúa el molino en modo de molido fino (como harina), reduciendo la cantidad de volanditas pequeñas de cuero  que se encuentran en el eje del molino. Para moler la cañahua tostada se utiliza un vaso que sirve para echar el grano tostado, al orificio que tiene el molino en la parte central y se va haciendo girar el molino a medida que se va procesando. El sabor que se obtiene del pito molido en molino de piedra es muy agradable.</w:t>
      </w:r>
    </w:p>
    <w:p w14:paraId="1B061BF6" w14:textId="77777777" w:rsidR="00CF4A8E" w:rsidRDefault="00CF4A8E">
      <w:pPr>
        <w:pStyle w:val="Textoindependiente"/>
        <w:spacing w:line="360" w:lineRule="auto"/>
      </w:pPr>
    </w:p>
    <w:p w14:paraId="546B6F34" w14:textId="246F25E7" w:rsidR="00CF4A8E" w:rsidRDefault="008855E0">
      <w:pPr>
        <w:pStyle w:val="Textoindependiente"/>
        <w:spacing w:line="360" w:lineRule="auto"/>
        <w:jc w:val="center"/>
      </w:pPr>
      <w:r>
        <w:rPr>
          <w:noProof/>
        </w:rPr>
        <w:drawing>
          <wp:inline distT="0" distB="0" distL="0" distR="0" wp14:anchorId="7D37B955" wp14:editId="3E0A8030">
            <wp:extent cx="4038600" cy="3032760"/>
            <wp:effectExtent l="0" t="0" r="0" b="0"/>
            <wp:docPr id="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038600" cy="3032760"/>
                    </a:xfrm>
                    <a:prstGeom prst="rect">
                      <a:avLst/>
                    </a:prstGeom>
                    <a:noFill/>
                    <a:ln>
                      <a:noFill/>
                    </a:ln>
                  </pic:spPr>
                </pic:pic>
              </a:graphicData>
            </a:graphic>
          </wp:inline>
        </w:drawing>
      </w:r>
    </w:p>
    <w:p w14:paraId="3895F8A1" w14:textId="77777777" w:rsidR="00CF4A8E" w:rsidRDefault="00CF4A8E">
      <w:pPr>
        <w:pStyle w:val="Fotos"/>
      </w:pPr>
      <w:bookmarkStart w:id="313" w:name="_Toc109643500"/>
      <w:bookmarkStart w:id="314" w:name="_Toc116802981"/>
      <w:bookmarkStart w:id="315" w:name="_Toc119149011"/>
      <w:bookmarkStart w:id="316" w:name="_Toc119213405"/>
      <w:bookmarkStart w:id="317" w:name="_Toc120589194"/>
      <w:bookmarkStart w:id="318" w:name="_Toc120607567"/>
      <w:bookmarkStart w:id="319" w:name="_Toc120700188"/>
      <w:bookmarkStart w:id="320" w:name="_Toc121104001"/>
      <w:bookmarkStart w:id="321" w:name="_Toc121214391"/>
      <w:bookmarkStart w:id="322" w:name="_Toc121214709"/>
      <w:r>
        <w:t>Foto 12. El molino de piedra, utilizado para el molido del pito</w:t>
      </w:r>
      <w:bookmarkEnd w:id="313"/>
      <w:bookmarkEnd w:id="314"/>
      <w:bookmarkEnd w:id="315"/>
      <w:bookmarkEnd w:id="316"/>
      <w:bookmarkEnd w:id="317"/>
      <w:bookmarkEnd w:id="318"/>
      <w:bookmarkEnd w:id="319"/>
      <w:bookmarkEnd w:id="320"/>
      <w:bookmarkEnd w:id="321"/>
      <w:bookmarkEnd w:id="322"/>
    </w:p>
    <w:p w14:paraId="6C70110D" w14:textId="77777777" w:rsidR="00CF4A8E" w:rsidRDefault="00CF4A8E">
      <w:pPr>
        <w:pStyle w:val="Textoindependiente"/>
        <w:spacing w:line="360" w:lineRule="auto"/>
        <w:rPr>
          <w:b/>
          <w:bCs/>
        </w:rPr>
      </w:pPr>
    </w:p>
    <w:p w14:paraId="224B1463" w14:textId="77777777" w:rsidR="00CF4A8E" w:rsidRDefault="00CF4A8E">
      <w:pPr>
        <w:pStyle w:val="Textoindependiente"/>
        <w:spacing w:line="360" w:lineRule="auto"/>
      </w:pPr>
      <w:r>
        <w:rPr>
          <w:b/>
          <w:bCs/>
        </w:rPr>
        <w:t>En batán de piedra:</w:t>
      </w:r>
      <w:r>
        <w:t xml:space="preserve"> Se ubica el batán en un lugar fijo y se pone el grano tostado sobre la superficie plana donde se va moliendo con el movimiento del batán, se va juntando una y otra vez con la mano todo el grano que  se va </w:t>
      </w:r>
      <w:r>
        <w:pgNum/>
        <w:t>peración</w:t>
      </w:r>
      <w:r>
        <w:pgNum/>
        <w:t xml:space="preserve">o hasta que el grano logre estar bien molido. Esta </w:t>
      </w:r>
      <w:r>
        <w:pgNum/>
        <w:t>peración se repite una y otra vez hasta moler todo el grano tostado.</w:t>
      </w:r>
    </w:p>
    <w:p w14:paraId="3559ECC3" w14:textId="77777777" w:rsidR="00CF4A8E" w:rsidRDefault="00CF4A8E">
      <w:pPr>
        <w:pStyle w:val="Textoindependiente"/>
        <w:spacing w:line="360" w:lineRule="auto"/>
      </w:pPr>
    </w:p>
    <w:p w14:paraId="55DCC3AA" w14:textId="77777777" w:rsidR="00CF4A8E" w:rsidRDefault="00CF4A8E">
      <w:pPr>
        <w:pStyle w:val="Textoindependiente"/>
        <w:spacing w:line="360" w:lineRule="auto"/>
      </w:pPr>
      <w:r>
        <w:t>El sabor que tiene el pito molido en batán es similar al pito molido en el molino de piedra.</w:t>
      </w:r>
    </w:p>
    <w:p w14:paraId="114B2DE6" w14:textId="7DF1684A" w:rsidR="00CF4A8E" w:rsidRDefault="008855E0">
      <w:pPr>
        <w:pStyle w:val="Textoindependiente3"/>
        <w:spacing w:line="360" w:lineRule="auto"/>
        <w:jc w:val="center"/>
        <w:rPr>
          <w:sz w:val="24"/>
        </w:rPr>
      </w:pPr>
      <w:r>
        <w:rPr>
          <w:noProof/>
          <w:sz w:val="24"/>
        </w:rPr>
        <w:drawing>
          <wp:inline distT="0" distB="0" distL="0" distR="0" wp14:anchorId="5DCDF1EE" wp14:editId="20B0E9EA">
            <wp:extent cx="4518660" cy="3390900"/>
            <wp:effectExtent l="0" t="0" r="0" b="0"/>
            <wp:docPr id="2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518660" cy="3390900"/>
                    </a:xfrm>
                    <a:prstGeom prst="rect">
                      <a:avLst/>
                    </a:prstGeom>
                    <a:noFill/>
                    <a:ln>
                      <a:noFill/>
                    </a:ln>
                  </pic:spPr>
                </pic:pic>
              </a:graphicData>
            </a:graphic>
          </wp:inline>
        </w:drawing>
      </w:r>
    </w:p>
    <w:p w14:paraId="0C2C7B91" w14:textId="77777777" w:rsidR="00CF4A8E" w:rsidRDefault="00CF4A8E">
      <w:pPr>
        <w:pStyle w:val="Fotos"/>
      </w:pPr>
      <w:bookmarkStart w:id="323" w:name="_Toc109643501"/>
      <w:bookmarkStart w:id="324" w:name="_Toc116802982"/>
      <w:bookmarkStart w:id="325" w:name="_Toc119149012"/>
      <w:bookmarkStart w:id="326" w:name="_Toc119213406"/>
      <w:bookmarkStart w:id="327" w:name="_Toc120589195"/>
      <w:bookmarkStart w:id="328" w:name="_Toc120607568"/>
      <w:bookmarkStart w:id="329" w:name="_Toc120700189"/>
      <w:bookmarkStart w:id="330" w:name="_Toc121104002"/>
      <w:bookmarkStart w:id="331" w:name="_Toc121214392"/>
      <w:bookmarkStart w:id="332" w:name="_Toc121214710"/>
      <w:r>
        <w:t>Foto 13. el batán de pìedra, utilizado para el molido del pito.</w:t>
      </w:r>
      <w:bookmarkEnd w:id="323"/>
      <w:bookmarkEnd w:id="324"/>
      <w:bookmarkEnd w:id="325"/>
      <w:bookmarkEnd w:id="326"/>
      <w:bookmarkEnd w:id="327"/>
      <w:bookmarkEnd w:id="328"/>
      <w:bookmarkEnd w:id="329"/>
      <w:bookmarkEnd w:id="330"/>
      <w:bookmarkEnd w:id="331"/>
      <w:bookmarkEnd w:id="332"/>
    </w:p>
    <w:p w14:paraId="218D2732" w14:textId="77777777" w:rsidR="00CF4A8E" w:rsidRDefault="00CF4A8E">
      <w:pPr>
        <w:pStyle w:val="Textoindependiente3"/>
        <w:spacing w:line="360" w:lineRule="auto"/>
        <w:jc w:val="center"/>
        <w:rPr>
          <w:sz w:val="24"/>
        </w:rPr>
      </w:pPr>
    </w:p>
    <w:p w14:paraId="3F256183" w14:textId="77777777" w:rsidR="00CF4A8E" w:rsidRDefault="00CF4A8E">
      <w:pPr>
        <w:pStyle w:val="Textoindependiente3"/>
        <w:spacing w:line="360" w:lineRule="auto"/>
        <w:jc w:val="both"/>
        <w:rPr>
          <w:sz w:val="24"/>
        </w:rPr>
      </w:pPr>
      <w:r>
        <w:rPr>
          <w:b/>
          <w:bCs/>
          <w:sz w:val="24"/>
        </w:rPr>
        <w:t xml:space="preserve">En la jhona de piedra: </w:t>
      </w:r>
      <w:r>
        <w:rPr>
          <w:sz w:val="24"/>
        </w:rPr>
        <w:t>Antes de comenzar con el molido del grano en la jhona se tiende en el suelo un aguayo y encima un mantel para el recojo del grano molido o en todo caso un cuero de oveja como en los demás casos. Primeramente se apoya la piedra plana en uno de sus extremos sobre una madera para que esta forme una pendiente no mayor a 30</w:t>
      </w:r>
      <w:r>
        <w:rPr>
          <w:sz w:val="24"/>
        </w:rPr>
        <w:sym w:font="Symbol" w:char="F0B0"/>
      </w:r>
      <w:r>
        <w:rPr>
          <w:sz w:val="24"/>
        </w:rPr>
        <w:t>, posteriormente se acomoda en forma transversal la piedra pequeña que también es plana en una de sus caras, que servirá para moler el grano, a esta pequeña piedra se sujeta con ambas manos y se presiona con todo el peso del cuerpo y por la pendiente formada irá cayendo el grano molido.</w:t>
      </w:r>
    </w:p>
    <w:p w14:paraId="181AA8D9" w14:textId="77777777" w:rsidR="00CF4A8E" w:rsidRDefault="00CF4A8E">
      <w:pPr>
        <w:pStyle w:val="Textoindependiente3"/>
        <w:spacing w:line="360" w:lineRule="auto"/>
        <w:jc w:val="center"/>
        <w:rPr>
          <w:sz w:val="24"/>
        </w:rPr>
      </w:pPr>
    </w:p>
    <w:p w14:paraId="51CC4088" w14:textId="77777777" w:rsidR="00CF4A8E" w:rsidRDefault="00CF4A8E">
      <w:pPr>
        <w:pStyle w:val="Textoindependiente3"/>
        <w:spacing w:line="360" w:lineRule="auto"/>
        <w:jc w:val="center"/>
        <w:rPr>
          <w:sz w:val="24"/>
        </w:rPr>
      </w:pPr>
    </w:p>
    <w:p w14:paraId="23D487FC" w14:textId="77777777" w:rsidR="00CF4A8E" w:rsidRDefault="00CF4A8E">
      <w:pPr>
        <w:pStyle w:val="Textoindependiente3"/>
        <w:spacing w:line="360" w:lineRule="auto"/>
        <w:jc w:val="center"/>
        <w:rPr>
          <w:sz w:val="24"/>
        </w:rPr>
      </w:pPr>
    </w:p>
    <w:p w14:paraId="2B719B93" w14:textId="77777777" w:rsidR="00CF4A8E" w:rsidRDefault="00CF4A8E">
      <w:pPr>
        <w:pStyle w:val="Textoindependiente3"/>
        <w:spacing w:line="360" w:lineRule="auto"/>
        <w:jc w:val="center"/>
        <w:rPr>
          <w:sz w:val="24"/>
        </w:rPr>
      </w:pPr>
    </w:p>
    <w:p w14:paraId="406A25C0" w14:textId="77777777" w:rsidR="00CF4A8E" w:rsidRDefault="00CF4A8E">
      <w:pPr>
        <w:pStyle w:val="Textoindependiente3"/>
        <w:spacing w:line="360" w:lineRule="auto"/>
        <w:jc w:val="center"/>
        <w:rPr>
          <w:sz w:val="24"/>
        </w:rPr>
      </w:pPr>
    </w:p>
    <w:p w14:paraId="43371E4D" w14:textId="77777777" w:rsidR="00CF4A8E" w:rsidRDefault="00CF4A8E">
      <w:pPr>
        <w:pStyle w:val="Textoindependiente3"/>
        <w:spacing w:line="360" w:lineRule="auto"/>
        <w:jc w:val="center"/>
        <w:rPr>
          <w:sz w:val="24"/>
        </w:rPr>
      </w:pPr>
    </w:p>
    <w:p w14:paraId="34924ADD" w14:textId="77777777" w:rsidR="00CF4A8E" w:rsidRDefault="00CF4A8E">
      <w:pPr>
        <w:pStyle w:val="Textoindependiente3"/>
        <w:spacing w:line="360" w:lineRule="auto"/>
        <w:jc w:val="center"/>
        <w:rPr>
          <w:sz w:val="24"/>
        </w:rPr>
      </w:pPr>
    </w:p>
    <w:p w14:paraId="6B4EC06C" w14:textId="77777777" w:rsidR="00CF4A8E" w:rsidRDefault="00CF4A8E">
      <w:pPr>
        <w:pStyle w:val="Textoindependiente3"/>
        <w:spacing w:line="360" w:lineRule="auto"/>
        <w:jc w:val="center"/>
        <w:rPr>
          <w:sz w:val="24"/>
        </w:rPr>
      </w:pPr>
    </w:p>
    <w:p w14:paraId="4738DBA8" w14:textId="77777777" w:rsidR="00CF4A8E" w:rsidRDefault="00CF4A8E">
      <w:pPr>
        <w:pStyle w:val="Textoindependiente3"/>
        <w:spacing w:line="360" w:lineRule="auto"/>
        <w:jc w:val="center"/>
        <w:rPr>
          <w:sz w:val="24"/>
        </w:rPr>
      </w:pPr>
    </w:p>
    <w:p w14:paraId="6B4F8F93" w14:textId="77777777" w:rsidR="00CF4A8E" w:rsidRDefault="00CF4A8E">
      <w:pPr>
        <w:pStyle w:val="Textoindependiente3"/>
        <w:spacing w:line="360" w:lineRule="auto"/>
        <w:jc w:val="center"/>
        <w:rPr>
          <w:sz w:val="24"/>
        </w:rPr>
      </w:pPr>
    </w:p>
    <w:p w14:paraId="6643E88C" w14:textId="77777777" w:rsidR="00CF4A8E" w:rsidRDefault="00CF4A8E">
      <w:pPr>
        <w:pStyle w:val="Textoindependiente3"/>
        <w:spacing w:line="360" w:lineRule="auto"/>
        <w:jc w:val="center"/>
        <w:rPr>
          <w:sz w:val="24"/>
        </w:rPr>
      </w:pPr>
    </w:p>
    <w:p w14:paraId="563D1D4C" w14:textId="77777777" w:rsidR="00CF4A8E" w:rsidRDefault="00CF4A8E">
      <w:pPr>
        <w:pStyle w:val="Textoindependiente3"/>
        <w:spacing w:line="360" w:lineRule="auto"/>
        <w:jc w:val="center"/>
        <w:rPr>
          <w:sz w:val="24"/>
        </w:rPr>
      </w:pPr>
    </w:p>
    <w:p w14:paraId="0199CFAB" w14:textId="77777777" w:rsidR="00CF4A8E" w:rsidRDefault="00CF4A8E">
      <w:pPr>
        <w:pStyle w:val="Textoindependiente3"/>
        <w:spacing w:line="360" w:lineRule="auto"/>
        <w:jc w:val="center"/>
        <w:rPr>
          <w:sz w:val="24"/>
        </w:rPr>
      </w:pPr>
    </w:p>
    <w:p w14:paraId="04C08B8C" w14:textId="77777777" w:rsidR="00CF4A8E" w:rsidRDefault="00CF4A8E">
      <w:pPr>
        <w:pStyle w:val="Textoindependiente3"/>
        <w:spacing w:line="360" w:lineRule="auto"/>
        <w:jc w:val="center"/>
        <w:rPr>
          <w:sz w:val="24"/>
        </w:rPr>
      </w:pPr>
    </w:p>
    <w:p w14:paraId="69B624B8" w14:textId="77777777" w:rsidR="00CF4A8E" w:rsidRDefault="00CF4A8E">
      <w:pPr>
        <w:pStyle w:val="Fotos"/>
      </w:pPr>
      <w:bookmarkStart w:id="333" w:name="_Toc116802983"/>
      <w:bookmarkStart w:id="334" w:name="_Toc119149013"/>
      <w:bookmarkStart w:id="335" w:name="_Toc119213407"/>
      <w:bookmarkStart w:id="336" w:name="_Toc120589196"/>
      <w:bookmarkStart w:id="337" w:name="_Toc120607569"/>
      <w:bookmarkStart w:id="338" w:name="_Toc120700190"/>
      <w:bookmarkStart w:id="339" w:name="_Toc121104003"/>
      <w:bookmarkStart w:id="340" w:name="_Toc121214393"/>
      <w:bookmarkStart w:id="341" w:name="_Toc121214711"/>
      <w:r>
        <w:t>Foto 14. La jhona.</w:t>
      </w:r>
      <w:bookmarkEnd w:id="333"/>
      <w:bookmarkEnd w:id="334"/>
      <w:bookmarkEnd w:id="335"/>
      <w:bookmarkEnd w:id="336"/>
      <w:bookmarkEnd w:id="337"/>
      <w:bookmarkEnd w:id="338"/>
      <w:bookmarkEnd w:id="339"/>
      <w:bookmarkEnd w:id="340"/>
      <w:bookmarkEnd w:id="341"/>
    </w:p>
    <w:p w14:paraId="0BAB8849" w14:textId="77777777" w:rsidR="00CF4A8E" w:rsidRDefault="00CF4A8E">
      <w:pPr>
        <w:rPr>
          <w:szCs w:val="16"/>
        </w:rPr>
      </w:pPr>
    </w:p>
    <w:p w14:paraId="4E982027" w14:textId="77777777" w:rsidR="00CF4A8E" w:rsidRDefault="00CF4A8E">
      <w:pPr>
        <w:rPr>
          <w:szCs w:val="16"/>
        </w:rPr>
      </w:pPr>
    </w:p>
    <w:p w14:paraId="3D164485" w14:textId="77777777" w:rsidR="00CF4A8E" w:rsidRDefault="00CF4A8E">
      <w:pPr>
        <w:pStyle w:val="Textoindependiente3"/>
        <w:spacing w:line="360" w:lineRule="auto"/>
        <w:jc w:val="both"/>
        <w:rPr>
          <w:sz w:val="24"/>
        </w:rPr>
      </w:pPr>
      <w:r>
        <w:rPr>
          <w:sz w:val="24"/>
        </w:rPr>
        <w:t>El molido del pito para el consumo de la familia es realizado por lo general en forma tradicional, y para ello normalmente son utilizados los implementos fabricados en piedra como son el molino de piedra, el batan de piedra y la jhona</w:t>
      </w:r>
      <w:r>
        <w:rPr>
          <w:color w:val="FF0000"/>
          <w:sz w:val="24"/>
        </w:rPr>
        <w:t xml:space="preserve"> </w:t>
      </w:r>
      <w:r>
        <w:rPr>
          <w:sz w:val="24"/>
        </w:rPr>
        <w:t>de piedra.</w:t>
      </w:r>
    </w:p>
    <w:p w14:paraId="1A4F7FAE" w14:textId="77777777" w:rsidR="00CF4A8E" w:rsidRDefault="00CF4A8E">
      <w:pPr>
        <w:pStyle w:val="Textoindependiente3"/>
        <w:spacing w:line="360" w:lineRule="auto"/>
        <w:jc w:val="both"/>
        <w:rPr>
          <w:sz w:val="24"/>
        </w:rPr>
      </w:pPr>
    </w:p>
    <w:p w14:paraId="76E1F61F" w14:textId="77777777" w:rsidR="00CF4A8E" w:rsidRDefault="00CF4A8E">
      <w:pPr>
        <w:pStyle w:val="Textoindependiente3"/>
        <w:spacing w:line="360" w:lineRule="auto"/>
        <w:jc w:val="both"/>
        <w:rPr>
          <w:sz w:val="24"/>
        </w:rPr>
      </w:pPr>
      <w:r>
        <w:rPr>
          <w:sz w:val="24"/>
        </w:rPr>
        <w:t xml:space="preserve">En el Ayllu Majasaya Mujlli, existen también grandes fabricantes de estos implementos de piedra para la elaboración del pito de cañahua y pitos de otros granos andinos (trigo, cebada) como es el caso de don Nabiel Terrazas de 32 años de edad de la comunidad de Kollpaña, quien se dedica a la fabricación de estos implementos en diferentes modelos, formas y tamaños. Estos fabricantes se dedican a abastecer las demandas de las dos comunidades de estudio y de las principales ciudades de nuestro país, como Cochabamba, </w:t>
      </w:r>
      <w:smartTag w:uri="urn:schemas-microsoft-com:office:smarttags" w:element="PersonName">
        <w:smartTagPr>
          <w:attr w:name="ProductID" w:val="La Paz"/>
        </w:smartTagPr>
        <w:r>
          <w:rPr>
            <w:sz w:val="24"/>
          </w:rPr>
          <w:t>La Paz</w:t>
        </w:r>
      </w:smartTag>
      <w:r>
        <w:rPr>
          <w:sz w:val="24"/>
        </w:rPr>
        <w:t>, Oruro y Santa Cruz.</w:t>
      </w:r>
    </w:p>
    <w:p w14:paraId="55AC0124" w14:textId="77777777" w:rsidR="00CF4A8E" w:rsidRDefault="00CF4A8E">
      <w:pPr>
        <w:pStyle w:val="Textoindependiente3"/>
        <w:spacing w:line="360" w:lineRule="auto"/>
        <w:jc w:val="both"/>
        <w:rPr>
          <w:sz w:val="24"/>
        </w:rPr>
      </w:pPr>
    </w:p>
    <w:p w14:paraId="42B4A1E9" w14:textId="77777777" w:rsidR="00CF4A8E" w:rsidRDefault="00CF4A8E">
      <w:pPr>
        <w:pStyle w:val="Textoindependiente3"/>
        <w:spacing w:line="360" w:lineRule="auto"/>
        <w:jc w:val="both"/>
        <w:rPr>
          <w:sz w:val="24"/>
        </w:rPr>
      </w:pPr>
      <w:r>
        <w:rPr>
          <w:sz w:val="24"/>
        </w:rPr>
        <w:t>De acuerdo al trabajo de investigación realizado en las dos comunidades se ha podido advertir de forma general, el implemento que más se utiliza para la elaboración de pito, es el molino de piedra, que representa un 43%, posteriormente se encuentra al batan con un 26%; el pito obtenido por molienda en molino de piedra es más fino y de mejor calidad.</w:t>
      </w:r>
    </w:p>
    <w:p w14:paraId="26B44DB3" w14:textId="77777777" w:rsidR="00CF4A8E" w:rsidRDefault="00CF4A8E">
      <w:pPr>
        <w:pStyle w:val="Textoindependiente3"/>
        <w:spacing w:line="360" w:lineRule="auto"/>
        <w:jc w:val="both"/>
        <w:rPr>
          <w:sz w:val="24"/>
        </w:rPr>
      </w:pPr>
    </w:p>
    <w:p w14:paraId="6E158EA3" w14:textId="77777777" w:rsidR="00CF4A8E" w:rsidRDefault="00CF4A8E">
      <w:pPr>
        <w:pStyle w:val="Textoindependiente3"/>
        <w:spacing w:line="360" w:lineRule="auto"/>
        <w:jc w:val="both"/>
        <w:rPr>
          <w:sz w:val="24"/>
        </w:rPr>
      </w:pPr>
      <w:r>
        <w:rPr>
          <w:sz w:val="24"/>
        </w:rPr>
        <w:t>De manera particular, en la comunidad de Japo, los datos nos muestra que se utilizan por igual, el batan y el molino de piedra, y en una mínima proporción la jhona. En cambio, en la comunidad de Lacolaconi el uso del molino de piedra es el más frecuente, seguido del batan y la combinación de estos tres implementos en menores porcentajes, como se observa en el siguiente Grafico.</w:t>
      </w:r>
    </w:p>
    <w:p w14:paraId="4C0DEF69" w14:textId="77777777" w:rsidR="00CF4A8E" w:rsidRDefault="00CF4A8E">
      <w:pPr>
        <w:pStyle w:val="Textoindependiente3"/>
        <w:spacing w:line="360" w:lineRule="auto"/>
        <w:jc w:val="both"/>
        <w:rPr>
          <w:sz w:val="24"/>
        </w:rPr>
      </w:pPr>
    </w:p>
    <w:p w14:paraId="4DA67413" w14:textId="77777777" w:rsidR="00CF4A8E" w:rsidRDefault="00CF4A8E">
      <w:pPr>
        <w:pStyle w:val="Grfico"/>
        <w:ind w:left="1304" w:hanging="1304"/>
      </w:pPr>
      <w:bookmarkStart w:id="342" w:name="_Toc119151404"/>
      <w:bookmarkStart w:id="343" w:name="_Toc121214557"/>
      <w:r>
        <w:rPr>
          <w:b/>
        </w:rPr>
        <w:t>Gráfico 15.</w:t>
      </w:r>
      <w:r>
        <w:t xml:space="preserve"> Porcentaje de los implementos utilizados en la elaboración de pito de cañahua por las familias campesinas de las comunidades de estudio</w:t>
      </w:r>
      <w:bookmarkEnd w:id="342"/>
      <w:bookmarkEnd w:id="343"/>
    </w:p>
    <w:p w14:paraId="05BFCA15" w14:textId="60B53508" w:rsidR="00CF4A8E" w:rsidRDefault="00CF4A8E">
      <w:pPr>
        <w:pStyle w:val="Textoindependiente3"/>
        <w:jc w:val="both"/>
        <w:rPr>
          <w:sz w:val="24"/>
        </w:rPr>
      </w:pPr>
      <w:r>
        <w:t xml:space="preserve">     </w:t>
      </w:r>
      <w:r w:rsidR="008855E0">
        <w:rPr>
          <w:noProof/>
        </w:rPr>
        <w:drawing>
          <wp:inline distT="0" distB="0" distL="0" distR="0" wp14:anchorId="40C721A2" wp14:editId="3DB4EB57">
            <wp:extent cx="5173980" cy="3931920"/>
            <wp:effectExtent l="0" t="0" r="0" b="0"/>
            <wp:docPr id="30" name="Objeto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9B83E8E"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1C448689" w14:textId="77777777" w:rsidR="00CF4A8E" w:rsidRDefault="00CF4A8E">
      <w:pPr>
        <w:pStyle w:val="Textoindependiente3"/>
        <w:spacing w:line="360" w:lineRule="auto"/>
        <w:jc w:val="both"/>
        <w:rPr>
          <w:sz w:val="24"/>
        </w:rPr>
      </w:pPr>
    </w:p>
    <w:p w14:paraId="0BE9EB0C" w14:textId="77777777" w:rsidR="00CF4A8E" w:rsidRDefault="00CF4A8E">
      <w:pPr>
        <w:pStyle w:val="Textoindependiente3"/>
        <w:spacing w:line="360" w:lineRule="auto"/>
        <w:jc w:val="both"/>
        <w:rPr>
          <w:color w:val="FF0000"/>
          <w:sz w:val="24"/>
        </w:rPr>
      </w:pPr>
      <w:r>
        <w:rPr>
          <w:sz w:val="24"/>
        </w:rPr>
        <w:t xml:space="preserve">Al respecto según las observaciones que se realizó se puede deducir que la mayoria de estos implementos que se encuentran en las viviendas campesinas datas de hace muchísimos años atrás por el estado en que se encuentran (muy utilizados) lo que nos indicar que efectivamente se empleo para la transformación de los granos y por lo tanto también existió mayor consumo del grano de cañahua y de otros granos. </w:t>
      </w:r>
    </w:p>
    <w:p w14:paraId="27EAE475" w14:textId="77777777" w:rsidR="00CF4A8E" w:rsidRDefault="00CF4A8E">
      <w:pPr>
        <w:pStyle w:val="Textoindependiente3"/>
        <w:spacing w:line="360" w:lineRule="auto"/>
        <w:jc w:val="both"/>
        <w:rPr>
          <w:sz w:val="24"/>
        </w:rPr>
      </w:pPr>
    </w:p>
    <w:p w14:paraId="794B1FB6" w14:textId="77777777" w:rsidR="00CF4A8E" w:rsidRDefault="00CF4A8E">
      <w:pPr>
        <w:pStyle w:val="Textoindependiente3"/>
        <w:spacing w:line="360" w:lineRule="auto"/>
        <w:jc w:val="both"/>
        <w:rPr>
          <w:sz w:val="24"/>
        </w:rPr>
      </w:pPr>
      <w:r>
        <w:rPr>
          <w:sz w:val="24"/>
        </w:rPr>
        <w:t>De estos tres implementos de piedra, el que está quedando en el olvido es la jhona de piedra y que antiguamente era muy utilizado, por ser un implemento que en cierto modo es practico su manejo por ser el más pequeño de todos estos implementos de piedra.</w:t>
      </w:r>
    </w:p>
    <w:p w14:paraId="520C86B2" w14:textId="77777777" w:rsidR="00CF4A8E" w:rsidRDefault="00CF4A8E">
      <w:pPr>
        <w:pStyle w:val="Textoindependiente3"/>
        <w:spacing w:line="360" w:lineRule="auto"/>
        <w:jc w:val="both"/>
        <w:rPr>
          <w:sz w:val="24"/>
        </w:rPr>
      </w:pPr>
    </w:p>
    <w:p w14:paraId="459844FD" w14:textId="77777777" w:rsidR="00CF4A8E" w:rsidRDefault="00CF4A8E">
      <w:pPr>
        <w:pStyle w:val="Textoindependiente3"/>
        <w:spacing w:line="360" w:lineRule="auto"/>
        <w:jc w:val="both"/>
        <w:rPr>
          <w:sz w:val="24"/>
        </w:rPr>
      </w:pPr>
      <w:r>
        <w:rPr>
          <w:sz w:val="24"/>
        </w:rPr>
        <w:t>Afirman los comunarios productores de cañahua en las comunidades de estudio, la elaboración de pito de cañahua en estos implementos de piedra, le proporciona un sabor más agradable en comparación al pito molido en los molinos de motor. Esto ocurre también con los pitos de otros  granos andinos. Esta citación se debe principalmente porque en el molido en los molinos a motor existe un desprendimiento de calor que hace que la cañahua pierda algunas de sus propiedades, en cambio con los molinos hechos de piedra no ocurre tal situación.</w:t>
      </w:r>
    </w:p>
    <w:p w14:paraId="7D9B6E14" w14:textId="77777777" w:rsidR="00CF4A8E" w:rsidRDefault="00CF4A8E">
      <w:pPr>
        <w:pStyle w:val="Textoindependiente3"/>
        <w:spacing w:line="360" w:lineRule="auto"/>
        <w:jc w:val="both"/>
        <w:rPr>
          <w:sz w:val="24"/>
        </w:rPr>
      </w:pPr>
    </w:p>
    <w:p w14:paraId="4EDB031B" w14:textId="77777777" w:rsidR="00CF4A8E" w:rsidRDefault="00CF4A8E">
      <w:pPr>
        <w:pStyle w:val="Textoindependiente3"/>
        <w:spacing w:line="360" w:lineRule="auto"/>
        <w:jc w:val="both"/>
        <w:rPr>
          <w:sz w:val="24"/>
        </w:rPr>
      </w:pPr>
      <w:r>
        <w:rPr>
          <w:sz w:val="24"/>
        </w:rPr>
        <w:t xml:space="preserve">La elaboración de pito de cañahua le corresponde realizar preferentemente al hombre, por ser este un trabajo algo más pesado que los demás, por necesitar un poco más de fuerza en el manejo y manipulación del molino. </w:t>
      </w:r>
    </w:p>
    <w:p w14:paraId="4312F6CE" w14:textId="77777777" w:rsidR="00CF4A8E" w:rsidRDefault="00CF4A8E">
      <w:pPr>
        <w:pStyle w:val="Textoindependiente3"/>
        <w:spacing w:line="360" w:lineRule="auto"/>
        <w:jc w:val="both"/>
        <w:rPr>
          <w:sz w:val="24"/>
        </w:rPr>
      </w:pPr>
    </w:p>
    <w:p w14:paraId="49930810" w14:textId="77777777" w:rsidR="00CF4A8E" w:rsidRDefault="00CF4A8E">
      <w:pPr>
        <w:pStyle w:val="Textoindependiente3"/>
        <w:spacing w:line="360" w:lineRule="auto"/>
        <w:jc w:val="both"/>
        <w:rPr>
          <w:sz w:val="24"/>
        </w:rPr>
      </w:pPr>
      <w:r>
        <w:rPr>
          <w:sz w:val="24"/>
        </w:rPr>
        <w:t>A esta actividad casi siempre se ha dedicado el hombre en ambas comunidades de estudio y ha sido transmitido también de generación en generación como en el caso de la elaboración del tostado de cañahua.</w:t>
      </w:r>
    </w:p>
    <w:p w14:paraId="28A935BD" w14:textId="77777777" w:rsidR="00CF4A8E" w:rsidRDefault="00CF4A8E">
      <w:pPr>
        <w:pStyle w:val="Textoindependiente3"/>
        <w:spacing w:line="360" w:lineRule="auto"/>
        <w:jc w:val="both"/>
        <w:rPr>
          <w:sz w:val="24"/>
        </w:rPr>
      </w:pPr>
    </w:p>
    <w:p w14:paraId="7E7F6B06" w14:textId="77777777" w:rsidR="00CF4A8E" w:rsidRDefault="00CF4A8E">
      <w:pPr>
        <w:pStyle w:val="Textoindependiente3"/>
        <w:spacing w:line="360" w:lineRule="auto"/>
        <w:jc w:val="both"/>
        <w:rPr>
          <w:sz w:val="24"/>
        </w:rPr>
      </w:pPr>
      <w:r>
        <w:rPr>
          <w:sz w:val="24"/>
        </w:rPr>
        <w:t>De manera particular, en la comunidad de Japo, a la elaboración del pito se dedican tanto el hombre como la mujer y además los hijos. En cambio en la comunidad de Lacolaconi existe una mayor participación del hombre en un 64 % y la participación de la mujer en menor proporción , notándose claramente la ausencia total de los hijos, como se muestra en el siguiente gráfico.</w:t>
      </w:r>
    </w:p>
    <w:p w14:paraId="7939BD70" w14:textId="77777777" w:rsidR="00CF4A8E" w:rsidRDefault="00CF4A8E">
      <w:pPr>
        <w:pStyle w:val="Textoindependiente3"/>
        <w:spacing w:line="360" w:lineRule="auto"/>
        <w:jc w:val="both"/>
        <w:rPr>
          <w:sz w:val="24"/>
        </w:rPr>
      </w:pPr>
    </w:p>
    <w:p w14:paraId="3725600F" w14:textId="77777777" w:rsidR="00CF4A8E" w:rsidRDefault="00CF4A8E">
      <w:pPr>
        <w:pStyle w:val="Grfico"/>
      </w:pPr>
      <w:bookmarkStart w:id="344" w:name="_Toc119151405"/>
      <w:bookmarkStart w:id="345" w:name="_Toc121214558"/>
      <w:r>
        <w:rPr>
          <w:b/>
        </w:rPr>
        <w:t>Gráfica 16.</w:t>
      </w:r>
      <w:r>
        <w:t xml:space="preserve"> Porcentaje en la distribución del rol familiar en la elaboración del pito</w:t>
      </w:r>
      <w:bookmarkEnd w:id="344"/>
      <w:bookmarkEnd w:id="345"/>
    </w:p>
    <w:p w14:paraId="2FE2E85B" w14:textId="316B79D7" w:rsidR="00CF4A8E" w:rsidRDefault="00CF4A8E">
      <w:pPr>
        <w:pStyle w:val="Textoindependiente3"/>
        <w:jc w:val="both"/>
        <w:rPr>
          <w:sz w:val="24"/>
        </w:rPr>
      </w:pPr>
      <w:r>
        <w:t xml:space="preserve">       </w:t>
      </w:r>
      <w:r w:rsidR="008855E0">
        <w:rPr>
          <w:noProof/>
        </w:rPr>
        <w:drawing>
          <wp:inline distT="0" distB="0" distL="0" distR="0" wp14:anchorId="32622C74" wp14:editId="68AF8AC4">
            <wp:extent cx="5135880" cy="3467100"/>
            <wp:effectExtent l="0" t="0" r="0" b="0"/>
            <wp:docPr id="31" name="Objeto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2EF8BAC9"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17226EB0" w14:textId="77777777" w:rsidR="00CF4A8E" w:rsidRDefault="00CF4A8E">
      <w:pPr>
        <w:pStyle w:val="Textoindependiente3"/>
        <w:spacing w:line="360" w:lineRule="auto"/>
        <w:jc w:val="both"/>
        <w:rPr>
          <w:sz w:val="24"/>
        </w:rPr>
      </w:pPr>
    </w:p>
    <w:p w14:paraId="1EFD1C39" w14:textId="77777777" w:rsidR="00CF4A8E" w:rsidRDefault="00CF4A8E">
      <w:pPr>
        <w:pStyle w:val="Textoindependiente3"/>
        <w:spacing w:line="360" w:lineRule="auto"/>
        <w:jc w:val="both"/>
        <w:rPr>
          <w:sz w:val="24"/>
        </w:rPr>
      </w:pPr>
      <w:r>
        <w:rPr>
          <w:sz w:val="24"/>
        </w:rPr>
        <w:t>En la elaboración del pito de cañahua se puede advertir en la mayoria de los casos que existe la complementación de un trabajo familiar en una actividad donde muchas veces es doméstica la cual solo seria realizada por las mujeres dentro de la familia</w:t>
      </w:r>
    </w:p>
    <w:p w14:paraId="6F3078B7" w14:textId="77777777" w:rsidR="00CF4A8E" w:rsidRDefault="00CF4A8E">
      <w:pPr>
        <w:pStyle w:val="Textoindependiente3"/>
        <w:spacing w:line="360" w:lineRule="auto"/>
        <w:jc w:val="both"/>
        <w:rPr>
          <w:sz w:val="24"/>
        </w:rPr>
      </w:pPr>
    </w:p>
    <w:p w14:paraId="319405A8" w14:textId="77777777" w:rsidR="00CF4A8E" w:rsidRDefault="00CF4A8E">
      <w:pPr>
        <w:pStyle w:val="Textoindependiente3"/>
        <w:spacing w:line="360" w:lineRule="auto"/>
        <w:jc w:val="both"/>
        <w:rPr>
          <w:sz w:val="24"/>
        </w:rPr>
      </w:pPr>
    </w:p>
    <w:p w14:paraId="16A9DD91" w14:textId="77777777" w:rsidR="00CF4A8E" w:rsidRDefault="00CF4A8E">
      <w:pPr>
        <w:pStyle w:val="Textoindependiente3"/>
        <w:spacing w:line="360" w:lineRule="auto"/>
        <w:jc w:val="both"/>
        <w:rPr>
          <w:sz w:val="24"/>
        </w:rPr>
      </w:pPr>
    </w:p>
    <w:p w14:paraId="0DA5CDDC" w14:textId="77777777" w:rsidR="00CF4A8E" w:rsidRDefault="00CF4A8E">
      <w:pPr>
        <w:pStyle w:val="Textoindependiente3"/>
        <w:spacing w:line="360" w:lineRule="auto"/>
        <w:jc w:val="both"/>
        <w:rPr>
          <w:sz w:val="24"/>
        </w:rPr>
      </w:pPr>
    </w:p>
    <w:p w14:paraId="2CD71DA8" w14:textId="77777777" w:rsidR="00CF4A8E" w:rsidRDefault="00CF4A8E">
      <w:pPr>
        <w:pStyle w:val="Textoindependiente3"/>
        <w:spacing w:line="360" w:lineRule="auto"/>
        <w:jc w:val="both"/>
        <w:rPr>
          <w:sz w:val="24"/>
        </w:rPr>
      </w:pPr>
    </w:p>
    <w:p w14:paraId="53997A5D" w14:textId="77777777" w:rsidR="00CF4A8E" w:rsidRDefault="00CF4A8E">
      <w:pPr>
        <w:pStyle w:val="Textoindependiente3"/>
        <w:spacing w:line="360" w:lineRule="auto"/>
        <w:jc w:val="both"/>
        <w:rPr>
          <w:sz w:val="24"/>
        </w:rPr>
      </w:pPr>
    </w:p>
    <w:p w14:paraId="41F834CD" w14:textId="5AAD840B" w:rsidR="00CF4A8E" w:rsidRDefault="008855E0">
      <w:pPr>
        <w:pStyle w:val="Textoindependiente"/>
        <w:spacing w:line="360" w:lineRule="auto"/>
      </w:pPr>
      <w:r>
        <w:rPr>
          <w:noProof/>
        </w:rPr>
        <mc:AlternateContent>
          <mc:Choice Requires="wpc">
            <w:drawing>
              <wp:anchor distT="0" distB="0" distL="114300" distR="114300" simplePos="0" relativeHeight="251649024" behindDoc="0" locked="0" layoutInCell="1" allowOverlap="1" wp14:anchorId="7B50277E" wp14:editId="515C3D6E">
                <wp:simplePos x="0" y="0"/>
                <wp:positionH relativeFrom="character">
                  <wp:posOffset>0</wp:posOffset>
                </wp:positionH>
                <wp:positionV relativeFrom="line">
                  <wp:posOffset>228600</wp:posOffset>
                </wp:positionV>
                <wp:extent cx="5943600" cy="7543800"/>
                <wp:effectExtent l="0" t="0" r="0" b="0"/>
                <wp:wrapNone/>
                <wp:docPr id="697" name="Lienzo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2468840" name="Rectangle 699"/>
                        <wps:cNvSpPr>
                          <a:spLocks noChangeArrowheads="1"/>
                        </wps:cNvSpPr>
                        <wps:spPr bwMode="auto">
                          <a:xfrm>
                            <a:off x="2057802" y="114098"/>
                            <a:ext cx="1257214" cy="342294"/>
                          </a:xfrm>
                          <a:prstGeom prst="rect">
                            <a:avLst/>
                          </a:prstGeom>
                          <a:solidFill>
                            <a:srgbClr val="CCFFCC"/>
                          </a:solidFill>
                          <a:ln w="9525">
                            <a:solidFill>
                              <a:srgbClr val="000000"/>
                            </a:solidFill>
                            <a:miter lim="800000"/>
                            <a:headEnd/>
                            <a:tailEnd/>
                          </a:ln>
                        </wps:spPr>
                        <wps:txbx>
                          <w:txbxContent>
                            <w:p w14:paraId="1537C267" w14:textId="77777777" w:rsidR="00CF4A8E" w:rsidRDefault="00CF4A8E">
                              <w:pPr>
                                <w:jc w:val="center"/>
                              </w:pPr>
                              <w:r>
                                <w:rPr>
                                  <w:b/>
                                </w:rPr>
                                <w:t>Remojado</w:t>
                              </w:r>
                            </w:p>
                          </w:txbxContent>
                        </wps:txbx>
                        <wps:bodyPr rot="0" vert="horz" wrap="square" lIns="91440" tIns="45720" rIns="91440" bIns="45720" anchor="t" anchorCtr="0" upright="1">
                          <a:noAutofit/>
                        </wps:bodyPr>
                      </wps:wsp>
                      <wps:wsp>
                        <wps:cNvPr id="1111337280" name="Rectangle 700"/>
                        <wps:cNvSpPr>
                          <a:spLocks noChangeArrowheads="1"/>
                        </wps:cNvSpPr>
                        <wps:spPr bwMode="auto">
                          <a:xfrm>
                            <a:off x="2057802" y="685329"/>
                            <a:ext cx="1257214" cy="343035"/>
                          </a:xfrm>
                          <a:prstGeom prst="rect">
                            <a:avLst/>
                          </a:prstGeom>
                          <a:solidFill>
                            <a:srgbClr val="CCFFCC"/>
                          </a:solidFill>
                          <a:ln w="9525">
                            <a:solidFill>
                              <a:srgbClr val="000000"/>
                            </a:solidFill>
                            <a:miter lim="800000"/>
                            <a:headEnd/>
                            <a:tailEnd/>
                          </a:ln>
                        </wps:spPr>
                        <wps:txbx>
                          <w:txbxContent>
                            <w:p w14:paraId="1F3AA230" w14:textId="77777777" w:rsidR="00CF4A8E" w:rsidRDefault="00CF4A8E">
                              <w:pPr>
                                <w:jc w:val="center"/>
                              </w:pPr>
                              <w:r>
                                <w:rPr>
                                  <w:b/>
                                </w:rPr>
                                <w:t>Lavado</w:t>
                              </w:r>
                            </w:p>
                          </w:txbxContent>
                        </wps:txbx>
                        <wps:bodyPr rot="0" vert="horz" wrap="square" lIns="91440" tIns="45720" rIns="91440" bIns="45720" anchor="t" anchorCtr="0" upright="1">
                          <a:noAutofit/>
                        </wps:bodyPr>
                      </wps:wsp>
                      <wps:wsp>
                        <wps:cNvPr id="1271792455" name="Rectangle 701"/>
                        <wps:cNvSpPr>
                          <a:spLocks noChangeArrowheads="1"/>
                        </wps:cNvSpPr>
                        <wps:spPr bwMode="auto">
                          <a:xfrm>
                            <a:off x="2057802" y="1371398"/>
                            <a:ext cx="1257214" cy="343035"/>
                          </a:xfrm>
                          <a:prstGeom prst="rect">
                            <a:avLst/>
                          </a:prstGeom>
                          <a:solidFill>
                            <a:srgbClr val="CCFFCC"/>
                          </a:solidFill>
                          <a:ln w="9525">
                            <a:solidFill>
                              <a:srgbClr val="000000"/>
                            </a:solidFill>
                            <a:miter lim="800000"/>
                            <a:headEnd/>
                            <a:tailEnd/>
                          </a:ln>
                        </wps:spPr>
                        <wps:txbx>
                          <w:txbxContent>
                            <w:p w14:paraId="268602B7" w14:textId="77777777" w:rsidR="00CF4A8E" w:rsidRDefault="00CF4A8E">
                              <w:pPr>
                                <w:jc w:val="center"/>
                              </w:pPr>
                              <w:r>
                                <w:rPr>
                                  <w:b/>
                                </w:rPr>
                                <w:t>Secado</w:t>
                              </w:r>
                            </w:p>
                          </w:txbxContent>
                        </wps:txbx>
                        <wps:bodyPr rot="0" vert="horz" wrap="square" lIns="91440" tIns="45720" rIns="91440" bIns="45720" anchor="t" anchorCtr="0" upright="1">
                          <a:noAutofit/>
                        </wps:bodyPr>
                      </wps:wsp>
                      <wps:wsp>
                        <wps:cNvPr id="1777494928" name="Rectangle 702"/>
                        <wps:cNvSpPr>
                          <a:spLocks noChangeArrowheads="1"/>
                        </wps:cNvSpPr>
                        <wps:spPr bwMode="auto">
                          <a:xfrm>
                            <a:off x="799842" y="2285663"/>
                            <a:ext cx="914744" cy="343776"/>
                          </a:xfrm>
                          <a:prstGeom prst="rect">
                            <a:avLst/>
                          </a:prstGeom>
                          <a:solidFill>
                            <a:srgbClr val="FFCC99"/>
                          </a:solidFill>
                          <a:ln w="9525">
                            <a:solidFill>
                              <a:srgbClr val="000000"/>
                            </a:solidFill>
                            <a:miter lim="800000"/>
                            <a:headEnd/>
                            <a:tailEnd/>
                          </a:ln>
                        </wps:spPr>
                        <wps:txbx>
                          <w:txbxContent>
                            <w:p w14:paraId="2566D132" w14:textId="77777777" w:rsidR="00CF4A8E" w:rsidRDefault="00CF4A8E">
                              <w:pPr>
                                <w:jc w:val="center"/>
                              </w:pPr>
                              <w:r>
                                <w:rPr>
                                  <w:b/>
                                </w:rPr>
                                <w:t>Cernido</w:t>
                              </w:r>
                            </w:p>
                          </w:txbxContent>
                        </wps:txbx>
                        <wps:bodyPr rot="0" vert="horz" wrap="square" lIns="91440" tIns="45720" rIns="91440" bIns="45720" anchor="t" anchorCtr="0" upright="1">
                          <a:noAutofit/>
                        </wps:bodyPr>
                      </wps:wsp>
                      <wps:wsp>
                        <wps:cNvPr id="101728185" name="Rectangle 703"/>
                        <wps:cNvSpPr>
                          <a:spLocks noChangeArrowheads="1"/>
                        </wps:cNvSpPr>
                        <wps:spPr bwMode="auto">
                          <a:xfrm>
                            <a:off x="799842" y="2971733"/>
                            <a:ext cx="1486273" cy="343035"/>
                          </a:xfrm>
                          <a:prstGeom prst="rect">
                            <a:avLst/>
                          </a:prstGeom>
                          <a:solidFill>
                            <a:srgbClr val="FFCC99"/>
                          </a:solidFill>
                          <a:ln w="9525">
                            <a:solidFill>
                              <a:srgbClr val="000000"/>
                            </a:solidFill>
                            <a:miter lim="800000"/>
                            <a:headEnd/>
                            <a:tailEnd/>
                          </a:ln>
                        </wps:spPr>
                        <wps:txbx>
                          <w:txbxContent>
                            <w:p w14:paraId="6848155A" w14:textId="77777777" w:rsidR="00CF4A8E" w:rsidRDefault="00CF4A8E">
                              <w:pPr>
                                <w:jc w:val="center"/>
                                <w:rPr>
                                  <w:b/>
                                </w:rPr>
                              </w:pPr>
                              <w:r>
                                <w:rPr>
                                  <w:b/>
                                </w:rPr>
                                <w:t>Tostado en batea</w:t>
                              </w:r>
                            </w:p>
                          </w:txbxContent>
                        </wps:txbx>
                        <wps:bodyPr rot="0" vert="horz" wrap="square" lIns="91440" tIns="45720" rIns="91440" bIns="45720" anchor="t" anchorCtr="0" upright="1">
                          <a:noAutofit/>
                        </wps:bodyPr>
                      </wps:wsp>
                      <wps:wsp>
                        <wps:cNvPr id="1783686933" name="Rectangle 704"/>
                        <wps:cNvSpPr>
                          <a:spLocks noChangeArrowheads="1"/>
                        </wps:cNvSpPr>
                        <wps:spPr bwMode="auto">
                          <a:xfrm>
                            <a:off x="799842" y="3657802"/>
                            <a:ext cx="1028901" cy="342294"/>
                          </a:xfrm>
                          <a:prstGeom prst="rect">
                            <a:avLst/>
                          </a:prstGeom>
                          <a:solidFill>
                            <a:srgbClr val="FFCC99"/>
                          </a:solidFill>
                          <a:ln w="9525">
                            <a:solidFill>
                              <a:srgbClr val="000000"/>
                            </a:solidFill>
                            <a:miter lim="800000"/>
                            <a:headEnd/>
                            <a:tailEnd/>
                          </a:ln>
                        </wps:spPr>
                        <wps:txbx>
                          <w:txbxContent>
                            <w:p w14:paraId="0A86DD80" w14:textId="77777777" w:rsidR="00CF4A8E" w:rsidRDefault="00CF4A8E">
                              <w:pPr>
                                <w:jc w:val="center"/>
                              </w:pPr>
                              <w:r>
                                <w:rPr>
                                  <w:b/>
                                </w:rPr>
                                <w:t>Embolsado</w:t>
                              </w:r>
                            </w:p>
                          </w:txbxContent>
                        </wps:txbx>
                        <wps:bodyPr rot="0" vert="horz" wrap="square" lIns="91440" tIns="45720" rIns="91440" bIns="45720" anchor="t" anchorCtr="0" upright="1">
                          <a:noAutofit/>
                        </wps:bodyPr>
                      </wps:wsp>
                      <wps:wsp>
                        <wps:cNvPr id="8158610" name="Rectangle 705"/>
                        <wps:cNvSpPr>
                          <a:spLocks noChangeArrowheads="1"/>
                        </wps:cNvSpPr>
                        <wps:spPr bwMode="auto">
                          <a:xfrm>
                            <a:off x="3657485" y="2285663"/>
                            <a:ext cx="1028155" cy="343776"/>
                          </a:xfrm>
                          <a:prstGeom prst="rect">
                            <a:avLst/>
                          </a:prstGeom>
                          <a:solidFill>
                            <a:srgbClr val="CCFFFF"/>
                          </a:solidFill>
                          <a:ln w="9525">
                            <a:solidFill>
                              <a:srgbClr val="000000"/>
                            </a:solidFill>
                            <a:miter lim="800000"/>
                            <a:headEnd/>
                            <a:tailEnd/>
                          </a:ln>
                        </wps:spPr>
                        <wps:txbx>
                          <w:txbxContent>
                            <w:p w14:paraId="575CEAF1" w14:textId="77777777" w:rsidR="00CF4A8E" w:rsidRDefault="00CF4A8E">
                              <w:pPr>
                                <w:jc w:val="center"/>
                              </w:pPr>
                              <w:r>
                                <w:rPr>
                                  <w:b/>
                                </w:rPr>
                                <w:t>Serenado</w:t>
                              </w:r>
                            </w:p>
                          </w:txbxContent>
                        </wps:txbx>
                        <wps:bodyPr rot="0" vert="horz" wrap="square" lIns="91440" tIns="45720" rIns="91440" bIns="45720" anchor="t" anchorCtr="0" upright="1">
                          <a:noAutofit/>
                        </wps:bodyPr>
                      </wps:wsp>
                      <wps:wsp>
                        <wps:cNvPr id="1225257022" name="Rectangle 706"/>
                        <wps:cNvSpPr>
                          <a:spLocks noChangeArrowheads="1"/>
                        </wps:cNvSpPr>
                        <wps:spPr bwMode="auto">
                          <a:xfrm>
                            <a:off x="3657485" y="2971733"/>
                            <a:ext cx="1028155" cy="342294"/>
                          </a:xfrm>
                          <a:prstGeom prst="rect">
                            <a:avLst/>
                          </a:prstGeom>
                          <a:solidFill>
                            <a:srgbClr val="CCFFFF"/>
                          </a:solidFill>
                          <a:ln w="9525">
                            <a:solidFill>
                              <a:srgbClr val="000000"/>
                            </a:solidFill>
                            <a:miter lim="800000"/>
                            <a:headEnd/>
                            <a:tailEnd/>
                          </a:ln>
                        </wps:spPr>
                        <wps:txbx>
                          <w:txbxContent>
                            <w:p w14:paraId="19F30891" w14:textId="77777777" w:rsidR="00CF4A8E" w:rsidRDefault="00CF4A8E">
                              <w:pPr>
                                <w:jc w:val="center"/>
                              </w:pPr>
                              <w:r>
                                <w:rPr>
                                  <w:b/>
                                </w:rPr>
                                <w:t>Cernido</w:t>
                              </w:r>
                            </w:p>
                          </w:txbxContent>
                        </wps:txbx>
                        <wps:bodyPr rot="0" vert="horz" wrap="square" lIns="91440" tIns="45720" rIns="91440" bIns="45720" anchor="t" anchorCtr="0" upright="1">
                          <a:noAutofit/>
                        </wps:bodyPr>
                      </wps:wsp>
                      <wps:wsp>
                        <wps:cNvPr id="117089284" name="Line 707"/>
                        <wps:cNvCnPr>
                          <a:cxnSpLocks noChangeShapeType="1"/>
                        </wps:cNvCnPr>
                        <wps:spPr bwMode="auto">
                          <a:xfrm>
                            <a:off x="1257214" y="2057467"/>
                            <a:ext cx="285839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3471175" name="Line 708"/>
                        <wps:cNvCnPr>
                          <a:cxnSpLocks noChangeShapeType="1"/>
                        </wps:cNvCnPr>
                        <wps:spPr bwMode="auto">
                          <a:xfrm>
                            <a:off x="1257214" y="2057467"/>
                            <a:ext cx="746" cy="2274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2261909" name="Line 709"/>
                        <wps:cNvCnPr>
                          <a:cxnSpLocks noChangeShapeType="1"/>
                        </wps:cNvCnPr>
                        <wps:spPr bwMode="auto">
                          <a:xfrm>
                            <a:off x="4114857" y="2057467"/>
                            <a:ext cx="2238" cy="2274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343516" name="Rectangle 710"/>
                        <wps:cNvSpPr>
                          <a:spLocks noChangeArrowheads="1"/>
                        </wps:cNvSpPr>
                        <wps:spPr bwMode="auto">
                          <a:xfrm>
                            <a:off x="3657485" y="3542963"/>
                            <a:ext cx="2057802" cy="343035"/>
                          </a:xfrm>
                          <a:prstGeom prst="rect">
                            <a:avLst/>
                          </a:prstGeom>
                          <a:solidFill>
                            <a:srgbClr val="CCFFFF"/>
                          </a:solidFill>
                          <a:ln w="9525">
                            <a:solidFill>
                              <a:srgbClr val="000000"/>
                            </a:solidFill>
                            <a:miter lim="800000"/>
                            <a:headEnd/>
                            <a:tailEnd/>
                          </a:ln>
                        </wps:spPr>
                        <wps:txbx>
                          <w:txbxContent>
                            <w:p w14:paraId="274019B1" w14:textId="77777777" w:rsidR="00CF4A8E" w:rsidRDefault="00CF4A8E">
                              <w:pPr>
                                <w:jc w:val="center"/>
                                <w:rPr>
                                  <w:b/>
                                </w:rPr>
                              </w:pPr>
                              <w:r>
                                <w:rPr>
                                  <w:b/>
                                </w:rPr>
                                <w:t>Tostado en ollitas de barro</w:t>
                              </w:r>
                            </w:p>
                          </w:txbxContent>
                        </wps:txbx>
                        <wps:bodyPr rot="0" vert="horz" wrap="square" lIns="91440" tIns="45720" rIns="91440" bIns="45720" anchor="t" anchorCtr="0" upright="1">
                          <a:noAutofit/>
                        </wps:bodyPr>
                      </wps:wsp>
                      <wps:wsp>
                        <wps:cNvPr id="704062873" name="Rectangle 711"/>
                        <wps:cNvSpPr>
                          <a:spLocks noChangeArrowheads="1"/>
                        </wps:cNvSpPr>
                        <wps:spPr bwMode="auto">
                          <a:xfrm>
                            <a:off x="3085957" y="4114935"/>
                            <a:ext cx="1600430" cy="343035"/>
                          </a:xfrm>
                          <a:prstGeom prst="rect">
                            <a:avLst/>
                          </a:prstGeom>
                          <a:solidFill>
                            <a:srgbClr val="CCFFFF"/>
                          </a:solidFill>
                          <a:ln w="9525">
                            <a:solidFill>
                              <a:srgbClr val="000000"/>
                            </a:solidFill>
                            <a:miter lim="800000"/>
                            <a:headEnd/>
                            <a:tailEnd/>
                          </a:ln>
                        </wps:spPr>
                        <wps:txbx>
                          <w:txbxContent>
                            <w:p w14:paraId="47990B55" w14:textId="77777777" w:rsidR="00CF4A8E" w:rsidRDefault="00CF4A8E">
                              <w:pPr>
                                <w:jc w:val="center"/>
                                <w:rPr>
                                  <w:b/>
                                </w:rPr>
                              </w:pPr>
                              <w:r>
                                <w:rPr>
                                  <w:b/>
                                </w:rPr>
                                <w:t>Molido artesanal</w:t>
                              </w:r>
                            </w:p>
                          </w:txbxContent>
                        </wps:txbx>
                        <wps:bodyPr rot="0" vert="horz" wrap="square" lIns="91440" tIns="45720" rIns="91440" bIns="45720" anchor="t" anchorCtr="0" upright="1">
                          <a:noAutofit/>
                        </wps:bodyPr>
                      </wps:wsp>
                      <wps:wsp>
                        <wps:cNvPr id="1676710279" name="Rectangle 712"/>
                        <wps:cNvSpPr>
                          <a:spLocks noChangeArrowheads="1"/>
                        </wps:cNvSpPr>
                        <wps:spPr bwMode="auto">
                          <a:xfrm>
                            <a:off x="3429172" y="4686165"/>
                            <a:ext cx="1028155" cy="343035"/>
                          </a:xfrm>
                          <a:prstGeom prst="rect">
                            <a:avLst/>
                          </a:prstGeom>
                          <a:solidFill>
                            <a:srgbClr val="FFFF99"/>
                          </a:solidFill>
                          <a:ln w="9525">
                            <a:solidFill>
                              <a:srgbClr val="000000"/>
                            </a:solidFill>
                            <a:miter lim="800000"/>
                            <a:headEnd/>
                            <a:tailEnd/>
                          </a:ln>
                        </wps:spPr>
                        <wps:txbx>
                          <w:txbxContent>
                            <w:p w14:paraId="1CF213D7" w14:textId="77777777" w:rsidR="00CF4A8E" w:rsidRDefault="00CF4A8E">
                              <w:pPr>
                                <w:jc w:val="center"/>
                              </w:pPr>
                              <w:r>
                                <w:rPr>
                                  <w:b/>
                                </w:rPr>
                                <w:t>Embolsado</w:t>
                              </w:r>
                            </w:p>
                          </w:txbxContent>
                        </wps:txbx>
                        <wps:bodyPr rot="0" vert="horz" wrap="square" lIns="91440" tIns="45720" rIns="91440" bIns="45720" anchor="t" anchorCtr="0" upright="1">
                          <a:noAutofit/>
                        </wps:bodyPr>
                      </wps:wsp>
                      <wps:wsp>
                        <wps:cNvPr id="1320366140" name="Rectangle 713"/>
                        <wps:cNvSpPr>
                          <a:spLocks noChangeArrowheads="1"/>
                        </wps:cNvSpPr>
                        <wps:spPr bwMode="auto">
                          <a:xfrm>
                            <a:off x="3657485" y="6057563"/>
                            <a:ext cx="1371370" cy="457874"/>
                          </a:xfrm>
                          <a:prstGeom prst="rect">
                            <a:avLst/>
                          </a:prstGeom>
                          <a:solidFill>
                            <a:srgbClr val="FFFF99"/>
                          </a:solidFill>
                          <a:ln w="9525">
                            <a:solidFill>
                              <a:srgbClr val="000000"/>
                            </a:solidFill>
                            <a:miter lim="800000"/>
                            <a:headEnd/>
                            <a:tailEnd/>
                          </a:ln>
                        </wps:spPr>
                        <wps:txbx>
                          <w:txbxContent>
                            <w:p w14:paraId="664C0D1B" w14:textId="77777777" w:rsidR="00CF4A8E" w:rsidRDefault="00CF4A8E">
                              <w:pPr>
                                <w:jc w:val="center"/>
                                <w:rPr>
                                  <w:b/>
                                </w:rPr>
                              </w:pPr>
                              <w:r>
                                <w:rPr>
                                  <w:b/>
                                </w:rPr>
                                <w:t>Intercambio y trueque</w:t>
                              </w:r>
                            </w:p>
                          </w:txbxContent>
                        </wps:txbx>
                        <wps:bodyPr rot="0" vert="horz" wrap="square" lIns="91440" tIns="45720" rIns="91440" bIns="45720" anchor="t" anchorCtr="0" upright="1">
                          <a:noAutofit/>
                        </wps:bodyPr>
                      </wps:wsp>
                      <wps:wsp>
                        <wps:cNvPr id="616691533" name="Rectangle 714"/>
                        <wps:cNvSpPr>
                          <a:spLocks noChangeArrowheads="1"/>
                        </wps:cNvSpPr>
                        <wps:spPr bwMode="auto">
                          <a:xfrm>
                            <a:off x="3429172" y="5372235"/>
                            <a:ext cx="1028155" cy="342294"/>
                          </a:xfrm>
                          <a:prstGeom prst="rect">
                            <a:avLst/>
                          </a:prstGeom>
                          <a:solidFill>
                            <a:srgbClr val="FFFF99"/>
                          </a:solidFill>
                          <a:ln w="9525">
                            <a:solidFill>
                              <a:srgbClr val="000000"/>
                            </a:solidFill>
                            <a:miter lim="800000"/>
                            <a:headEnd/>
                            <a:tailEnd/>
                          </a:ln>
                        </wps:spPr>
                        <wps:txbx>
                          <w:txbxContent>
                            <w:p w14:paraId="26685541" w14:textId="77777777" w:rsidR="00CF4A8E" w:rsidRDefault="00CF4A8E">
                              <w:pPr>
                                <w:jc w:val="center"/>
                              </w:pPr>
                              <w:r>
                                <w:rPr>
                                  <w:b/>
                                </w:rPr>
                                <w:t>Transporte</w:t>
                              </w:r>
                            </w:p>
                          </w:txbxContent>
                        </wps:txbx>
                        <wps:bodyPr rot="0" vert="horz" wrap="square" lIns="91440" tIns="45720" rIns="91440" bIns="45720" anchor="t" anchorCtr="0" upright="1">
                          <a:noAutofit/>
                        </wps:bodyPr>
                      </wps:wsp>
                      <wps:wsp>
                        <wps:cNvPr id="609498220" name="Line 715"/>
                        <wps:cNvCnPr>
                          <a:cxnSpLocks noChangeShapeType="1"/>
                        </wps:cNvCnPr>
                        <wps:spPr bwMode="auto">
                          <a:xfrm>
                            <a:off x="2629330" y="457133"/>
                            <a:ext cx="746" cy="228196"/>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4550179" name="Line 716"/>
                        <wps:cNvCnPr>
                          <a:cxnSpLocks noChangeShapeType="1"/>
                        </wps:cNvCnPr>
                        <wps:spPr bwMode="auto">
                          <a:xfrm>
                            <a:off x="2629330" y="1028363"/>
                            <a:ext cx="746" cy="343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6775861" name="Line 717"/>
                        <wps:cNvCnPr>
                          <a:cxnSpLocks noChangeShapeType="1"/>
                        </wps:cNvCnPr>
                        <wps:spPr bwMode="auto">
                          <a:xfrm>
                            <a:off x="2629330" y="1714433"/>
                            <a:ext cx="746" cy="343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9993149" name="Line 718"/>
                        <wps:cNvCnPr>
                          <a:cxnSpLocks noChangeShapeType="1"/>
                        </wps:cNvCnPr>
                        <wps:spPr bwMode="auto">
                          <a:xfrm>
                            <a:off x="1257214" y="2628698"/>
                            <a:ext cx="0" cy="343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8017712" name="Line 719"/>
                        <wps:cNvCnPr>
                          <a:cxnSpLocks noChangeShapeType="1"/>
                        </wps:cNvCnPr>
                        <wps:spPr bwMode="auto">
                          <a:xfrm>
                            <a:off x="1257214" y="3314767"/>
                            <a:ext cx="0" cy="343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9501336" name="Line 720"/>
                        <wps:cNvCnPr>
                          <a:cxnSpLocks noChangeShapeType="1"/>
                        </wps:cNvCnPr>
                        <wps:spPr bwMode="auto">
                          <a:xfrm>
                            <a:off x="4114857" y="2628698"/>
                            <a:ext cx="0" cy="343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8355653" name="Line 721"/>
                        <wps:cNvCnPr>
                          <a:cxnSpLocks noChangeShapeType="1"/>
                        </wps:cNvCnPr>
                        <wps:spPr bwMode="auto">
                          <a:xfrm>
                            <a:off x="4114857" y="3314767"/>
                            <a:ext cx="0" cy="2281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8918305" name="Line 722"/>
                        <wps:cNvCnPr>
                          <a:cxnSpLocks noChangeShapeType="1"/>
                        </wps:cNvCnPr>
                        <wps:spPr bwMode="auto">
                          <a:xfrm>
                            <a:off x="4114857" y="3885998"/>
                            <a:ext cx="0" cy="22893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4104298" name="Line 723"/>
                        <wps:cNvCnPr>
                          <a:cxnSpLocks noChangeShapeType="1"/>
                        </wps:cNvCnPr>
                        <wps:spPr bwMode="auto">
                          <a:xfrm>
                            <a:off x="4114857" y="4457969"/>
                            <a:ext cx="0" cy="2281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280307" name="Line 724"/>
                        <wps:cNvCnPr>
                          <a:cxnSpLocks noChangeShapeType="1"/>
                        </wps:cNvCnPr>
                        <wps:spPr bwMode="auto">
                          <a:xfrm>
                            <a:off x="4114857" y="5029200"/>
                            <a:ext cx="0" cy="343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6368082" name="Line 725"/>
                        <wps:cNvCnPr>
                          <a:cxnSpLocks noChangeShapeType="1"/>
                        </wps:cNvCnPr>
                        <wps:spPr bwMode="auto">
                          <a:xfrm>
                            <a:off x="4114857" y="5715269"/>
                            <a:ext cx="0" cy="3422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8935202" name="Rectangle 726"/>
                        <wps:cNvSpPr>
                          <a:spLocks noChangeArrowheads="1"/>
                        </wps:cNvSpPr>
                        <wps:spPr bwMode="auto">
                          <a:xfrm>
                            <a:off x="685685" y="5829367"/>
                            <a:ext cx="1600430" cy="800167"/>
                          </a:xfrm>
                          <a:prstGeom prst="rect">
                            <a:avLst/>
                          </a:prstGeom>
                          <a:solidFill>
                            <a:srgbClr val="FF0000"/>
                          </a:solidFill>
                          <a:ln w="9525">
                            <a:solidFill>
                              <a:srgbClr val="000000"/>
                            </a:solidFill>
                            <a:miter lim="800000"/>
                            <a:headEnd/>
                            <a:tailEnd/>
                          </a:ln>
                        </wps:spPr>
                        <wps:txbx>
                          <w:txbxContent>
                            <w:p w14:paraId="63D041D1" w14:textId="77777777" w:rsidR="00CF4A8E" w:rsidRDefault="00CF4A8E">
                              <w:pPr>
                                <w:jc w:val="center"/>
                                <w:rPr>
                                  <w:sz w:val="32"/>
                                  <w:szCs w:val="32"/>
                                </w:rPr>
                              </w:pPr>
                              <w:r>
                                <w:rPr>
                                  <w:b/>
                                  <w:sz w:val="32"/>
                                  <w:szCs w:val="32"/>
                                </w:rPr>
                                <w:t>Ferias</w:t>
                              </w:r>
                              <w:r>
                                <w:rPr>
                                  <w:sz w:val="32"/>
                                  <w:szCs w:val="32"/>
                                </w:rPr>
                                <w:t xml:space="preserve"> </w:t>
                              </w:r>
                              <w:r>
                                <w:rPr>
                                  <w:b/>
                                  <w:sz w:val="32"/>
                                  <w:szCs w:val="32"/>
                                </w:rPr>
                                <w:t>campesinas</w:t>
                              </w:r>
                            </w:p>
                          </w:txbxContent>
                        </wps:txbx>
                        <wps:bodyPr rot="0" vert="horz" wrap="square" lIns="91440" tIns="45720" rIns="91440" bIns="45720" anchor="t" anchorCtr="0" upright="1">
                          <a:noAutofit/>
                        </wps:bodyPr>
                      </wps:wsp>
                      <wps:wsp>
                        <wps:cNvPr id="699992515" name="Rectangle 727"/>
                        <wps:cNvSpPr>
                          <a:spLocks noChangeArrowheads="1"/>
                        </wps:cNvSpPr>
                        <wps:spPr bwMode="auto">
                          <a:xfrm>
                            <a:off x="799842" y="4457969"/>
                            <a:ext cx="1028901" cy="342294"/>
                          </a:xfrm>
                          <a:prstGeom prst="rect">
                            <a:avLst/>
                          </a:prstGeom>
                          <a:solidFill>
                            <a:srgbClr val="FFCC99"/>
                          </a:solidFill>
                          <a:ln w="9525">
                            <a:solidFill>
                              <a:srgbClr val="000000"/>
                            </a:solidFill>
                            <a:miter lim="800000"/>
                            <a:headEnd/>
                            <a:tailEnd/>
                          </a:ln>
                        </wps:spPr>
                        <wps:txbx>
                          <w:txbxContent>
                            <w:p w14:paraId="6EB36219" w14:textId="77777777" w:rsidR="00CF4A8E" w:rsidRDefault="00CF4A8E">
                              <w:pPr>
                                <w:jc w:val="center"/>
                              </w:pPr>
                              <w:r>
                                <w:rPr>
                                  <w:b/>
                                </w:rPr>
                                <w:t>Transporte</w:t>
                              </w:r>
                            </w:p>
                          </w:txbxContent>
                        </wps:txbx>
                        <wps:bodyPr rot="0" vert="horz" wrap="square" lIns="91440" tIns="45720" rIns="91440" bIns="45720" anchor="t" anchorCtr="0" upright="1">
                          <a:noAutofit/>
                        </wps:bodyPr>
                      </wps:wsp>
                      <wps:wsp>
                        <wps:cNvPr id="2091389310" name="Line 728"/>
                        <wps:cNvCnPr>
                          <a:cxnSpLocks noChangeShapeType="1"/>
                        </wps:cNvCnPr>
                        <wps:spPr bwMode="auto">
                          <a:xfrm>
                            <a:off x="1257214" y="4000096"/>
                            <a:ext cx="0" cy="4578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5764685" name="Rectangle 729"/>
                        <wps:cNvSpPr>
                          <a:spLocks noChangeArrowheads="1"/>
                        </wps:cNvSpPr>
                        <wps:spPr bwMode="auto">
                          <a:xfrm>
                            <a:off x="3772388" y="6857731"/>
                            <a:ext cx="1028155" cy="343035"/>
                          </a:xfrm>
                          <a:prstGeom prst="rect">
                            <a:avLst/>
                          </a:prstGeom>
                          <a:solidFill>
                            <a:srgbClr val="FFFF99"/>
                          </a:solidFill>
                          <a:ln w="9525">
                            <a:solidFill>
                              <a:srgbClr val="000000"/>
                            </a:solidFill>
                            <a:miter lim="800000"/>
                            <a:headEnd/>
                            <a:tailEnd/>
                          </a:ln>
                        </wps:spPr>
                        <wps:txbx>
                          <w:txbxContent>
                            <w:p w14:paraId="788F2496" w14:textId="77777777" w:rsidR="00CF4A8E" w:rsidRDefault="00CF4A8E">
                              <w:pPr>
                                <w:pStyle w:val="Ttulo8"/>
                              </w:pPr>
                              <w:r>
                                <w:t>Comunidad</w:t>
                              </w:r>
                            </w:p>
                          </w:txbxContent>
                        </wps:txbx>
                        <wps:bodyPr rot="0" vert="horz" wrap="square" lIns="91440" tIns="45720" rIns="91440" bIns="45720" anchor="t" anchorCtr="0" upright="1">
                          <a:noAutofit/>
                        </wps:bodyPr>
                      </wps:wsp>
                      <wps:wsp>
                        <wps:cNvPr id="1519399517" name="Line 730"/>
                        <wps:cNvCnPr>
                          <a:cxnSpLocks noChangeShapeType="1"/>
                        </wps:cNvCnPr>
                        <wps:spPr bwMode="auto">
                          <a:xfrm>
                            <a:off x="4114857" y="6515437"/>
                            <a:ext cx="0" cy="3422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356144" name="Line 731"/>
                        <wps:cNvCnPr>
                          <a:cxnSpLocks noChangeShapeType="1"/>
                        </wps:cNvCnPr>
                        <wps:spPr bwMode="auto">
                          <a:xfrm flipH="1">
                            <a:off x="2286115" y="6286500"/>
                            <a:ext cx="13713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3439517" name="Line 732"/>
                        <wps:cNvCnPr>
                          <a:cxnSpLocks noChangeShapeType="1"/>
                        </wps:cNvCnPr>
                        <wps:spPr bwMode="auto">
                          <a:xfrm>
                            <a:off x="1257214" y="4800263"/>
                            <a:ext cx="0" cy="10291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1749630" name="Rectangle 733"/>
                        <wps:cNvSpPr>
                          <a:spLocks noChangeArrowheads="1"/>
                        </wps:cNvSpPr>
                        <wps:spPr bwMode="auto">
                          <a:xfrm>
                            <a:off x="4686386" y="5029200"/>
                            <a:ext cx="1257214" cy="343035"/>
                          </a:xfrm>
                          <a:prstGeom prst="rect">
                            <a:avLst/>
                          </a:prstGeom>
                          <a:solidFill>
                            <a:srgbClr val="CCFFFF"/>
                          </a:solidFill>
                          <a:ln w="9525">
                            <a:solidFill>
                              <a:srgbClr val="000000"/>
                            </a:solidFill>
                            <a:miter lim="800000"/>
                            <a:headEnd/>
                            <a:tailEnd/>
                          </a:ln>
                        </wps:spPr>
                        <wps:txbx>
                          <w:txbxContent>
                            <w:p w14:paraId="4ABFFA35" w14:textId="77777777" w:rsidR="00CF4A8E" w:rsidRDefault="00CF4A8E">
                              <w:pPr>
                                <w:jc w:val="center"/>
                              </w:pPr>
                              <w:r>
                                <w:rPr>
                                  <w:b/>
                                  <w:sz w:val="28"/>
                                  <w:szCs w:val="28"/>
                                </w:rPr>
                                <w:t>Autoconsumo</w:t>
                              </w:r>
                            </w:p>
                          </w:txbxContent>
                        </wps:txbx>
                        <wps:bodyPr rot="0" vert="horz" wrap="square" lIns="91440" tIns="45720" rIns="91440" bIns="45720" anchor="t" anchorCtr="0" upright="1">
                          <a:noAutofit/>
                        </wps:bodyPr>
                      </wps:wsp>
                      <wps:wsp>
                        <wps:cNvPr id="520981405" name="Line 734"/>
                        <wps:cNvCnPr>
                          <a:cxnSpLocks noChangeShapeType="1"/>
                        </wps:cNvCnPr>
                        <wps:spPr bwMode="auto">
                          <a:xfrm>
                            <a:off x="4686386" y="4229033"/>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5392412" name="Line 735"/>
                        <wps:cNvCnPr>
                          <a:cxnSpLocks noChangeShapeType="1"/>
                        </wps:cNvCnPr>
                        <wps:spPr bwMode="auto">
                          <a:xfrm>
                            <a:off x="4686386" y="4343131"/>
                            <a:ext cx="4573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4387807" name="Line 736"/>
                        <wps:cNvCnPr>
                          <a:cxnSpLocks noChangeShapeType="1"/>
                        </wps:cNvCnPr>
                        <wps:spPr bwMode="auto">
                          <a:xfrm>
                            <a:off x="5143758" y="4343131"/>
                            <a:ext cx="0" cy="68606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9608407" name="Rectangle 737"/>
                        <wps:cNvSpPr>
                          <a:spLocks noChangeArrowheads="1"/>
                        </wps:cNvSpPr>
                        <wps:spPr bwMode="auto">
                          <a:xfrm>
                            <a:off x="114157" y="1600335"/>
                            <a:ext cx="1828743" cy="342294"/>
                          </a:xfrm>
                          <a:prstGeom prst="rect">
                            <a:avLst/>
                          </a:prstGeom>
                          <a:solidFill>
                            <a:srgbClr val="FF9900"/>
                          </a:solidFill>
                          <a:ln w="9525">
                            <a:solidFill>
                              <a:srgbClr val="000000"/>
                            </a:solidFill>
                            <a:miter lim="800000"/>
                            <a:headEnd/>
                            <a:tailEnd/>
                          </a:ln>
                        </wps:spPr>
                        <wps:txbx>
                          <w:txbxContent>
                            <w:p w14:paraId="12413157" w14:textId="77777777" w:rsidR="00CF4A8E" w:rsidRDefault="00CF4A8E">
                              <w:pPr>
                                <w:jc w:val="center"/>
                              </w:pPr>
                              <w:r>
                                <w:rPr>
                                  <w:b/>
                                </w:rPr>
                                <w:t>COMERCIALIZACIÓN</w:t>
                              </w:r>
                            </w:p>
                          </w:txbxContent>
                        </wps:txbx>
                        <wps:bodyPr rot="0" vert="horz" wrap="square" lIns="91440" tIns="45720" rIns="91440" bIns="45720" anchor="t" anchorCtr="0" upright="1">
                          <a:noAutofit/>
                        </wps:bodyPr>
                      </wps:wsp>
                      <wps:wsp>
                        <wps:cNvPr id="1458307406" name="Rectangle 738"/>
                        <wps:cNvSpPr>
                          <a:spLocks noChangeArrowheads="1"/>
                        </wps:cNvSpPr>
                        <wps:spPr bwMode="auto">
                          <a:xfrm>
                            <a:off x="3657485" y="1600335"/>
                            <a:ext cx="1828743" cy="343035"/>
                          </a:xfrm>
                          <a:prstGeom prst="rect">
                            <a:avLst/>
                          </a:prstGeom>
                          <a:solidFill>
                            <a:srgbClr val="00FFFF"/>
                          </a:solidFill>
                          <a:ln w="9525">
                            <a:solidFill>
                              <a:srgbClr val="000000"/>
                            </a:solidFill>
                            <a:miter lim="800000"/>
                            <a:headEnd/>
                            <a:tailEnd/>
                          </a:ln>
                        </wps:spPr>
                        <wps:txbx>
                          <w:txbxContent>
                            <w:p w14:paraId="3E804C21" w14:textId="77777777" w:rsidR="00CF4A8E" w:rsidRDefault="00CF4A8E">
                              <w:pPr>
                                <w:jc w:val="center"/>
                              </w:pPr>
                              <w:r>
                                <w:rPr>
                                  <w:b/>
                                </w:rPr>
                                <w:t>AUTOCONSUMO</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7B50277E" id="Lienzo 20" o:spid="_x0000_s1097" editas="canvas" style="position:absolute;margin-left:0;margin-top:18pt;width:468pt;height:594pt;z-index:251649024;mso-position-horizontal-relative:char;mso-position-vertical-relative:line" coordsize="59436,75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">
                <v:shape id="_x0000_s1098" type="#_x0000_t75" style="position:absolute;width:59436;height:75438;visibility:visible;mso-wrap-style:square">
                  <v:fill o:detectmouseclick="t"/>
                  <v:path o:connecttype="none"/>
                </v:shape>
                <v:rect id="Rectangle 699" o:spid="_x0000_s1099" style="position:absolute;left:20578;top:1140;width:1257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" fillcolor="#cfc">
                  <v:textbox>
                    <w:txbxContent>
                      <w:p w14:paraId="1537C267" w14:textId="77777777" w:rsidR="00CF4A8E" w:rsidRDefault="00CF4A8E">
                        <w:pPr>
                          <w:jc w:val="center"/>
                        </w:pPr>
                        <w:r>
                          <w:rPr>
                            <w:b/>
                          </w:rPr>
                          <w:t>Remojado</w:t>
                        </w:r>
                      </w:p>
                    </w:txbxContent>
                  </v:textbox>
                </v:rect>
                <v:rect id="Rectangle 700" o:spid="_x0000_s1100" style="position:absolute;left:20578;top:6853;width:12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" fillcolor="#cfc">
                  <v:textbox>
                    <w:txbxContent>
                      <w:p w14:paraId="1F3AA230" w14:textId="77777777" w:rsidR="00CF4A8E" w:rsidRDefault="00CF4A8E">
                        <w:pPr>
                          <w:jc w:val="center"/>
                        </w:pPr>
                        <w:r>
                          <w:rPr>
                            <w:b/>
                          </w:rPr>
                          <w:t>Lavado</w:t>
                        </w:r>
                      </w:p>
                    </w:txbxContent>
                  </v:textbox>
                </v:rect>
                <v:rect id="Rectangle 701" o:spid="_x0000_s1101" style="position:absolute;left:20578;top:13713;width:12572;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" fillcolor="#cfc">
                  <v:textbox>
                    <w:txbxContent>
                      <w:p w14:paraId="268602B7" w14:textId="77777777" w:rsidR="00CF4A8E" w:rsidRDefault="00CF4A8E">
                        <w:pPr>
                          <w:jc w:val="center"/>
                        </w:pPr>
                        <w:r>
                          <w:rPr>
                            <w:b/>
                          </w:rPr>
                          <w:t>Secado</w:t>
                        </w:r>
                      </w:p>
                    </w:txbxContent>
                  </v:textbox>
                </v:rect>
                <v:rect id="Rectangle 702" o:spid="_x0000_s1102" style="position:absolute;left:7998;top:22856;width:9147;height:3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" fillcolor="#fc9">
                  <v:textbox>
                    <w:txbxContent>
                      <w:p w14:paraId="2566D132" w14:textId="77777777" w:rsidR="00CF4A8E" w:rsidRDefault="00CF4A8E">
                        <w:pPr>
                          <w:jc w:val="center"/>
                        </w:pPr>
                        <w:r>
                          <w:rPr>
                            <w:b/>
                          </w:rPr>
                          <w:t>Cernido</w:t>
                        </w:r>
                      </w:p>
                    </w:txbxContent>
                  </v:textbox>
                </v:rect>
                <v:rect id="Rectangle 703" o:spid="_x0000_s1103" style="position:absolute;left:7998;top:29717;width:14863;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" fillcolor="#fc9">
                  <v:textbox>
                    <w:txbxContent>
                      <w:p w14:paraId="6848155A" w14:textId="77777777" w:rsidR="00CF4A8E" w:rsidRDefault="00CF4A8E">
                        <w:pPr>
                          <w:jc w:val="center"/>
                          <w:rPr>
                            <w:b/>
                          </w:rPr>
                        </w:pPr>
                        <w:r>
                          <w:rPr>
                            <w:b/>
                          </w:rPr>
                          <w:t>Tostado en batea</w:t>
                        </w:r>
                      </w:p>
                    </w:txbxContent>
                  </v:textbox>
                </v:rect>
                <v:rect id="Rectangle 704" o:spid="_x0000_s1104" style="position:absolute;left:7998;top:36578;width:10289;height:3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" fillcolor="#fc9">
                  <v:textbox>
                    <w:txbxContent>
                      <w:p w14:paraId="0A86DD80" w14:textId="77777777" w:rsidR="00CF4A8E" w:rsidRDefault="00CF4A8E">
                        <w:pPr>
                          <w:jc w:val="center"/>
                        </w:pPr>
                        <w:r>
                          <w:rPr>
                            <w:b/>
                          </w:rPr>
                          <w:t>Embolsado</w:t>
                        </w:r>
                      </w:p>
                    </w:txbxContent>
                  </v:textbox>
                </v:rect>
                <v:rect id="Rectangle 705" o:spid="_x0000_s1105" style="position:absolute;left:36574;top:22856;width:10282;height:3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" fillcolor="#cff">
                  <v:textbox>
                    <w:txbxContent>
                      <w:p w14:paraId="575CEAF1" w14:textId="77777777" w:rsidR="00CF4A8E" w:rsidRDefault="00CF4A8E">
                        <w:pPr>
                          <w:jc w:val="center"/>
                        </w:pPr>
                        <w:r>
                          <w:rPr>
                            <w:b/>
                          </w:rPr>
                          <w:t>Serenado</w:t>
                        </w:r>
                      </w:p>
                    </w:txbxContent>
                  </v:textbox>
                </v:rect>
                <v:rect id="Rectangle 706" o:spid="_x0000_s1106" style="position:absolute;left:36574;top:29717;width:1028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" fillcolor="#cff">
                  <v:textbox>
                    <w:txbxContent>
                      <w:p w14:paraId="19F30891" w14:textId="77777777" w:rsidR="00CF4A8E" w:rsidRDefault="00CF4A8E">
                        <w:pPr>
                          <w:jc w:val="center"/>
                        </w:pPr>
                        <w:r>
                          <w:rPr>
                            <w:b/>
                          </w:rPr>
                          <w:t>Cernido</w:t>
                        </w:r>
                      </w:p>
                    </w:txbxContent>
                  </v:textbox>
                </v:rect>
                <v:line id="Line 707" o:spid="_x0000_s1107" style="position:absolute;visibility:visible;mso-wrap-style:square" from="12572,20574" to="41156,20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"/>
                <v:line id="Line 708" o:spid="_x0000_s1108" style="position:absolute;visibility:visible;mso-wrap-style:square" from="12572,20574" to="12579,22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">
                  <v:stroke endarrow="block"/>
                </v:line>
                <v:line id="Line 709" o:spid="_x0000_s1109" style="position:absolute;visibility:visible;mso-wrap-style:square" from="41148,20574" to="41170,22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">
                  <v:stroke endarrow="block"/>
                </v:line>
                <v:rect id="Rectangle 710" o:spid="_x0000_s1110" style="position:absolute;left:36574;top:35429;width:20578;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" fillcolor="#cff">
                  <v:textbox>
                    <w:txbxContent>
                      <w:p w14:paraId="274019B1" w14:textId="77777777" w:rsidR="00CF4A8E" w:rsidRDefault="00CF4A8E">
                        <w:pPr>
                          <w:jc w:val="center"/>
                          <w:rPr>
                            <w:b/>
                          </w:rPr>
                        </w:pPr>
                        <w:r>
                          <w:rPr>
                            <w:b/>
                          </w:rPr>
                          <w:t>Tostado en ollitas de barro</w:t>
                        </w:r>
                      </w:p>
                    </w:txbxContent>
                  </v:textbox>
                </v:rect>
                <v:rect id="Rectangle 711" o:spid="_x0000_s1111" style="position:absolute;left:30859;top:41149;width:16004;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" fillcolor="#cff">
                  <v:textbox>
                    <w:txbxContent>
                      <w:p w14:paraId="47990B55" w14:textId="77777777" w:rsidR="00CF4A8E" w:rsidRDefault="00CF4A8E">
                        <w:pPr>
                          <w:jc w:val="center"/>
                          <w:rPr>
                            <w:b/>
                          </w:rPr>
                        </w:pPr>
                        <w:r>
                          <w:rPr>
                            <w:b/>
                          </w:rPr>
                          <w:t>Molido artesanal</w:t>
                        </w:r>
                      </w:p>
                    </w:txbxContent>
                  </v:textbox>
                </v:rect>
                <v:rect id="Rectangle 712" o:spid="_x0000_s1112" style="position:absolute;left:34291;top:46861;width:10282;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" fillcolor="#ff9">
                  <v:textbox>
                    <w:txbxContent>
                      <w:p w14:paraId="1CF213D7" w14:textId="77777777" w:rsidR="00CF4A8E" w:rsidRDefault="00CF4A8E">
                        <w:pPr>
                          <w:jc w:val="center"/>
                        </w:pPr>
                        <w:r>
                          <w:rPr>
                            <w:b/>
                          </w:rPr>
                          <w:t>Embolsado</w:t>
                        </w:r>
                      </w:p>
                    </w:txbxContent>
                  </v:textbox>
                </v:rect>
                <v:rect id="Rectangle 713" o:spid="_x0000_s1113" style="position:absolute;left:36574;top:60575;width:13714;height:4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" fillcolor="#ff9">
                  <v:textbox>
                    <w:txbxContent>
                      <w:p w14:paraId="664C0D1B" w14:textId="77777777" w:rsidR="00CF4A8E" w:rsidRDefault="00CF4A8E">
                        <w:pPr>
                          <w:jc w:val="center"/>
                          <w:rPr>
                            <w:b/>
                          </w:rPr>
                        </w:pPr>
                        <w:r>
                          <w:rPr>
                            <w:b/>
                          </w:rPr>
                          <w:t>Intercambio y trueque</w:t>
                        </w:r>
                      </w:p>
                    </w:txbxContent>
                  </v:textbox>
                </v:rect>
                <v:rect id="Rectangle 714" o:spid="_x0000_s1114" style="position:absolute;left:34291;top:53722;width:1028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" fillcolor="#ff9">
                  <v:textbox>
                    <w:txbxContent>
                      <w:p w14:paraId="26685541" w14:textId="77777777" w:rsidR="00CF4A8E" w:rsidRDefault="00CF4A8E">
                        <w:pPr>
                          <w:jc w:val="center"/>
                        </w:pPr>
                        <w:r>
                          <w:rPr>
                            <w:b/>
                          </w:rPr>
                          <w:t>Transporte</w:t>
                        </w:r>
                      </w:p>
                    </w:txbxContent>
                  </v:textbox>
                </v:rect>
                <v:line id="Line 715" o:spid="_x0000_s1115" style="position:absolute;visibility:visible;mso-wrap-style:square" from="26293,4571" to="26300,6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" strokeweight="1pt">
                  <v:stroke endarrow="block"/>
                </v:line>
                <v:line id="Line 716" o:spid="_x0000_s1116" style="position:absolute;visibility:visible;mso-wrap-style:square" from="26293,10283" to="26300,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">
                  <v:stroke endarrow="block"/>
                </v:line>
                <v:line id="Line 717" o:spid="_x0000_s1117" style="position:absolute;visibility:visible;mso-wrap-style:square" from="26293,17144" to="26300,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">
                  <v:stroke endarrow="block"/>
                </v:line>
                <v:line id="Line 718" o:spid="_x0000_s1118" style="position:absolute;visibility:visible;mso-wrap-style:square" from="12572,26286" to="12572,29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">
                  <v:stroke endarrow="block"/>
                </v:line>
                <v:line id="Line 719" o:spid="_x0000_s1119" style="position:absolute;visibility:visible;mso-wrap-style:square" from="12572,33147" to="12572,36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">
                  <v:stroke endarrow="block"/>
                </v:line>
                <v:line id="Line 720" o:spid="_x0000_s1120" style="position:absolute;visibility:visible;mso-wrap-style:square" from="41148,26286" to="41148,29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">
                  <v:stroke endarrow="block"/>
                </v:line>
                <v:line id="Line 721" o:spid="_x0000_s1121" style="position:absolute;visibility:visible;mso-wrap-style:square" from="41148,33147" to="41148,35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">
                  <v:stroke endarrow="block"/>
                </v:line>
                <v:line id="Line 722" o:spid="_x0000_s1122" style="position:absolute;visibility:visible;mso-wrap-style:square" from="41148,38859" to="41148,41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">
                  <v:stroke endarrow="block"/>
                </v:line>
                <v:line id="Line 723" o:spid="_x0000_s1123" style="position:absolute;visibility:visible;mso-wrap-style:square" from="41148,44579" to="41148,46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">
                  <v:stroke endarrow="block"/>
                </v:line>
                <v:line id="Line 724" o:spid="_x0000_s1124" style="position:absolute;visibility:visible;mso-wrap-style:square" from="41148,50292" to="41148,53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">
                  <v:stroke endarrow="block"/>
                </v:line>
                <v:line id="Line 725" o:spid="_x0000_s1125" style="position:absolute;visibility:visible;mso-wrap-style:square" from="41148,57152" to="41148,60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">
                  <v:stroke endarrow="block"/>
                </v:line>
                <v:rect id="Rectangle 726" o:spid="_x0000_s1126" style="position:absolute;left:6856;top:58293;width:16005;height:8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" fillcolor="red">
                  <v:textbox>
                    <w:txbxContent>
                      <w:p w14:paraId="63D041D1" w14:textId="77777777" w:rsidR="00CF4A8E" w:rsidRDefault="00CF4A8E">
                        <w:pPr>
                          <w:jc w:val="center"/>
                          <w:rPr>
                            <w:sz w:val="32"/>
                            <w:szCs w:val="32"/>
                          </w:rPr>
                        </w:pPr>
                        <w:r>
                          <w:rPr>
                            <w:b/>
                            <w:sz w:val="32"/>
                            <w:szCs w:val="32"/>
                          </w:rPr>
                          <w:t>Ferias</w:t>
                        </w:r>
                        <w:r>
                          <w:rPr>
                            <w:sz w:val="32"/>
                            <w:szCs w:val="32"/>
                          </w:rPr>
                          <w:t xml:space="preserve"> </w:t>
                        </w:r>
                        <w:r>
                          <w:rPr>
                            <w:b/>
                            <w:sz w:val="32"/>
                            <w:szCs w:val="32"/>
                          </w:rPr>
                          <w:t>campesinas</w:t>
                        </w:r>
                      </w:p>
                    </w:txbxContent>
                  </v:textbox>
                </v:rect>
                <v:rect id="Rectangle 727" o:spid="_x0000_s1127" style="position:absolute;left:7998;top:44579;width:1028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" fillcolor="#fc9">
                  <v:textbox>
                    <w:txbxContent>
                      <w:p w14:paraId="6EB36219" w14:textId="77777777" w:rsidR="00CF4A8E" w:rsidRDefault="00CF4A8E">
                        <w:pPr>
                          <w:jc w:val="center"/>
                        </w:pPr>
                        <w:r>
                          <w:rPr>
                            <w:b/>
                          </w:rPr>
                          <w:t>Transporte</w:t>
                        </w:r>
                      </w:p>
                    </w:txbxContent>
                  </v:textbox>
                </v:rect>
                <v:line id="Line 728" o:spid="_x0000_s1128" style="position:absolute;visibility:visible;mso-wrap-style:square" from="12572,40000" to="12572,44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">
                  <v:stroke endarrow="block"/>
                </v:line>
                <v:rect id="Rectangle 729" o:spid="_x0000_s1129" style="position:absolute;left:37723;top:68577;width:1028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" fillcolor="#ff9">
                  <v:textbox>
                    <w:txbxContent>
                      <w:p w14:paraId="788F2496" w14:textId="77777777" w:rsidR="00CF4A8E" w:rsidRDefault="00CF4A8E">
                        <w:pPr>
                          <w:pStyle w:val="Ttulo8"/>
                        </w:pPr>
                        <w:r>
                          <w:t>Comunidad</w:t>
                        </w:r>
                      </w:p>
                    </w:txbxContent>
                  </v:textbox>
                </v:rect>
                <v:line id="Line 730" o:spid="_x0000_s1130" style="position:absolute;visibility:visible;mso-wrap-style:square" from="41148,65154" to="41148,68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">
                  <v:stroke endarrow="block"/>
                </v:line>
                <v:line id="Line 731" o:spid="_x0000_s1131" style="position:absolute;flip:x;visibility:visible;mso-wrap-style:square" from="22861,62865" to="36574,62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">
                  <v:stroke endarrow="block"/>
                </v:line>
                <v:line id="Line 732" o:spid="_x0000_s1132" style="position:absolute;visibility:visible;mso-wrap-style:square" from="12572,48002" to="12572,58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">
                  <v:stroke endarrow="block"/>
                </v:line>
                <v:rect id="Rectangle 733" o:spid="_x0000_s1133" style="position:absolute;left:46863;top:50292;width:12573;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" fillcolor="#cff">
                  <v:textbox>
                    <w:txbxContent>
                      <w:p w14:paraId="4ABFFA35" w14:textId="77777777" w:rsidR="00CF4A8E" w:rsidRDefault="00CF4A8E">
                        <w:pPr>
                          <w:jc w:val="center"/>
                        </w:pPr>
                        <w:r>
                          <w:rPr>
                            <w:b/>
                            <w:sz w:val="28"/>
                            <w:szCs w:val="28"/>
                          </w:rPr>
                          <w:t>Autoconsumo</w:t>
                        </w:r>
                      </w:p>
                    </w:txbxContent>
                  </v:textbox>
                </v:rect>
                <v:line id="Line 734" o:spid="_x0000_s1134" style="position:absolute;visibility:visible;mso-wrap-style:square" from="46863,42290" to="46863,4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"/>
                <v:line id="Line 735" o:spid="_x0000_s1135" style="position:absolute;visibility:visible;mso-wrap-style:square" from="46863,43431" to="51437,43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"/>
                <v:line id="Line 736" o:spid="_x0000_s1136" style="position:absolute;visibility:visible;mso-wrap-style:square" from="51437,43431" to="51437,5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">
                  <v:stroke endarrow="block"/>
                </v:line>
                <v:rect id="Rectangle 737" o:spid="_x0000_s1137" style="position:absolute;left:1141;top:16003;width:18288;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" fillcolor="#f90">
                  <v:textbox>
                    <w:txbxContent>
                      <w:p w14:paraId="12413157" w14:textId="77777777" w:rsidR="00CF4A8E" w:rsidRDefault="00CF4A8E">
                        <w:pPr>
                          <w:jc w:val="center"/>
                        </w:pPr>
                        <w:r>
                          <w:rPr>
                            <w:b/>
                          </w:rPr>
                          <w:t>COMERCIALIZACIÓN</w:t>
                        </w:r>
                      </w:p>
                    </w:txbxContent>
                  </v:textbox>
                </v:rect>
                <v:rect id="Rectangle 738" o:spid="_x0000_s1138" style="position:absolute;left:36574;top:16003;width:18288;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" fillcolor="aqua">
                  <v:textbox>
                    <w:txbxContent>
                      <w:p w14:paraId="3E804C21" w14:textId="77777777" w:rsidR="00CF4A8E" w:rsidRDefault="00CF4A8E">
                        <w:pPr>
                          <w:jc w:val="center"/>
                        </w:pPr>
                        <w:r>
                          <w:rPr>
                            <w:b/>
                          </w:rPr>
                          <w:t>AUTOCONSUMO</w:t>
                        </w:r>
                      </w:p>
                    </w:txbxContent>
                  </v:textbox>
                </v:rect>
                <w10:wrap anchory="line"/>
              </v:group>
            </w:pict>
          </mc:Fallback>
        </mc:AlternateContent>
      </w:r>
      <w:r w:rsidR="00CF4A8E">
        <w:t>Figura 5. Transformación campesina de la cañahua</w:t>
      </w:r>
    </w:p>
    <w:p w14:paraId="6A0E6F57" w14:textId="77777777" w:rsidR="00CF4A8E" w:rsidRDefault="00CF4A8E">
      <w:pPr>
        <w:spacing w:line="360" w:lineRule="auto"/>
      </w:pPr>
    </w:p>
    <w:p w14:paraId="46D258C3" w14:textId="77777777" w:rsidR="00CF4A8E" w:rsidRDefault="00CF4A8E">
      <w:pPr>
        <w:spacing w:line="360" w:lineRule="auto"/>
      </w:pPr>
    </w:p>
    <w:p w14:paraId="0EA409DC" w14:textId="77777777" w:rsidR="00CF4A8E" w:rsidRDefault="00CF4A8E">
      <w:pPr>
        <w:spacing w:line="360" w:lineRule="auto"/>
      </w:pPr>
    </w:p>
    <w:p w14:paraId="461AE84E" w14:textId="77777777" w:rsidR="00CF4A8E" w:rsidRDefault="00CF4A8E">
      <w:pPr>
        <w:spacing w:line="360" w:lineRule="auto"/>
      </w:pPr>
    </w:p>
    <w:p w14:paraId="114ED8B2" w14:textId="77777777" w:rsidR="00CF4A8E" w:rsidRDefault="00CF4A8E">
      <w:pPr>
        <w:spacing w:line="360" w:lineRule="auto"/>
      </w:pPr>
    </w:p>
    <w:p w14:paraId="18DBEEC5" w14:textId="77777777" w:rsidR="00CF4A8E" w:rsidRDefault="00CF4A8E">
      <w:pPr>
        <w:spacing w:line="360" w:lineRule="auto"/>
      </w:pPr>
    </w:p>
    <w:p w14:paraId="4863C7B2" w14:textId="77777777" w:rsidR="00CF4A8E" w:rsidRDefault="00CF4A8E">
      <w:pPr>
        <w:spacing w:line="360" w:lineRule="auto"/>
      </w:pPr>
    </w:p>
    <w:p w14:paraId="36F0C01F" w14:textId="77777777" w:rsidR="00CF4A8E" w:rsidRDefault="00CF4A8E">
      <w:pPr>
        <w:spacing w:line="360" w:lineRule="auto"/>
      </w:pPr>
    </w:p>
    <w:p w14:paraId="4D07318A" w14:textId="77777777" w:rsidR="00CF4A8E" w:rsidRDefault="00CF4A8E">
      <w:pPr>
        <w:spacing w:line="360" w:lineRule="auto"/>
      </w:pPr>
    </w:p>
    <w:p w14:paraId="28045187" w14:textId="77777777" w:rsidR="00CF4A8E" w:rsidRDefault="00CF4A8E">
      <w:pPr>
        <w:spacing w:line="360" w:lineRule="auto"/>
      </w:pPr>
    </w:p>
    <w:p w14:paraId="48B86C14" w14:textId="77777777" w:rsidR="00CF4A8E" w:rsidRDefault="00CF4A8E">
      <w:pPr>
        <w:spacing w:line="360" w:lineRule="auto"/>
      </w:pPr>
    </w:p>
    <w:p w14:paraId="66171268" w14:textId="77777777" w:rsidR="00CF4A8E" w:rsidRDefault="00CF4A8E">
      <w:pPr>
        <w:spacing w:line="360" w:lineRule="auto"/>
      </w:pPr>
    </w:p>
    <w:p w14:paraId="1E2A0323" w14:textId="77777777" w:rsidR="00CF4A8E" w:rsidRDefault="00CF4A8E">
      <w:pPr>
        <w:spacing w:line="360" w:lineRule="auto"/>
      </w:pPr>
    </w:p>
    <w:p w14:paraId="4CC72A02" w14:textId="77777777" w:rsidR="00CF4A8E" w:rsidRDefault="00CF4A8E">
      <w:pPr>
        <w:spacing w:line="360" w:lineRule="auto"/>
      </w:pPr>
    </w:p>
    <w:p w14:paraId="0FA375D5" w14:textId="77777777" w:rsidR="00CF4A8E" w:rsidRDefault="00CF4A8E">
      <w:pPr>
        <w:spacing w:line="360" w:lineRule="auto"/>
      </w:pPr>
    </w:p>
    <w:p w14:paraId="0CEC1D76" w14:textId="77777777" w:rsidR="00CF4A8E" w:rsidRDefault="00CF4A8E">
      <w:pPr>
        <w:spacing w:line="360" w:lineRule="auto"/>
      </w:pPr>
    </w:p>
    <w:p w14:paraId="5932EA5E" w14:textId="77777777" w:rsidR="00CF4A8E" w:rsidRDefault="00CF4A8E">
      <w:pPr>
        <w:spacing w:line="360" w:lineRule="auto"/>
      </w:pPr>
    </w:p>
    <w:p w14:paraId="11560253" w14:textId="77777777" w:rsidR="00CF4A8E" w:rsidRDefault="00CF4A8E">
      <w:pPr>
        <w:spacing w:line="360" w:lineRule="auto"/>
      </w:pPr>
    </w:p>
    <w:p w14:paraId="2BA3EC64" w14:textId="77777777" w:rsidR="00CF4A8E" w:rsidRDefault="00CF4A8E">
      <w:pPr>
        <w:spacing w:line="360" w:lineRule="auto"/>
      </w:pPr>
    </w:p>
    <w:p w14:paraId="4AB081AF" w14:textId="77777777" w:rsidR="00CF4A8E" w:rsidRDefault="00CF4A8E">
      <w:pPr>
        <w:spacing w:line="360" w:lineRule="auto"/>
      </w:pPr>
    </w:p>
    <w:p w14:paraId="706BE9BE" w14:textId="77777777" w:rsidR="00CF4A8E" w:rsidRDefault="00CF4A8E">
      <w:pPr>
        <w:spacing w:line="360" w:lineRule="auto"/>
      </w:pPr>
    </w:p>
    <w:p w14:paraId="76F30FB0" w14:textId="77777777" w:rsidR="00CF4A8E" w:rsidRDefault="00CF4A8E">
      <w:pPr>
        <w:spacing w:line="360" w:lineRule="auto"/>
      </w:pPr>
    </w:p>
    <w:p w14:paraId="65ADC1E8" w14:textId="77777777" w:rsidR="00CF4A8E" w:rsidRDefault="00CF4A8E">
      <w:pPr>
        <w:spacing w:line="360" w:lineRule="auto"/>
      </w:pPr>
    </w:p>
    <w:p w14:paraId="55F4BB92" w14:textId="77777777" w:rsidR="00CF4A8E" w:rsidRDefault="00CF4A8E">
      <w:pPr>
        <w:spacing w:line="360" w:lineRule="auto"/>
      </w:pPr>
    </w:p>
    <w:p w14:paraId="28CCA529" w14:textId="77777777" w:rsidR="00CF4A8E" w:rsidRDefault="00CF4A8E">
      <w:pPr>
        <w:spacing w:line="360" w:lineRule="auto"/>
      </w:pPr>
    </w:p>
    <w:p w14:paraId="4DE8D68F" w14:textId="77777777" w:rsidR="00CF4A8E" w:rsidRDefault="00CF4A8E">
      <w:pPr>
        <w:spacing w:line="360" w:lineRule="auto"/>
      </w:pPr>
    </w:p>
    <w:p w14:paraId="787BFC6B" w14:textId="77777777" w:rsidR="00CF4A8E" w:rsidRDefault="00CF4A8E">
      <w:pPr>
        <w:spacing w:line="360" w:lineRule="auto"/>
      </w:pPr>
    </w:p>
    <w:p w14:paraId="478F9838" w14:textId="77777777" w:rsidR="00CF4A8E" w:rsidRDefault="00CF4A8E">
      <w:pPr>
        <w:spacing w:line="360" w:lineRule="auto"/>
      </w:pPr>
    </w:p>
    <w:p w14:paraId="6ACF8637" w14:textId="77777777" w:rsidR="00CF4A8E" w:rsidRDefault="00CF4A8E">
      <w:pPr>
        <w:spacing w:line="360" w:lineRule="auto"/>
      </w:pPr>
    </w:p>
    <w:p w14:paraId="365CDF12" w14:textId="77777777" w:rsidR="00CF4A8E" w:rsidRDefault="00CF4A8E">
      <w:pPr>
        <w:pStyle w:val="Textoindependiente3"/>
        <w:jc w:val="both"/>
        <w:rPr>
          <w:sz w:val="20"/>
          <w:szCs w:val="20"/>
        </w:rPr>
      </w:pPr>
      <w:r>
        <w:rPr>
          <w:b/>
          <w:sz w:val="20"/>
          <w:szCs w:val="20"/>
        </w:rPr>
        <w:t xml:space="preserve">Fuente: </w:t>
      </w:r>
      <w:r>
        <w:rPr>
          <w:sz w:val="20"/>
          <w:szCs w:val="20"/>
        </w:rPr>
        <w:t>Elaboración propia (2004). Proyecto cañahua-PO1AA002 ejecutado por AGRUCO-IESE (UMSS).</w:t>
      </w:r>
    </w:p>
    <w:p w14:paraId="23E68F61" w14:textId="77777777" w:rsidR="00CF4A8E" w:rsidRDefault="00CF4A8E">
      <w:pPr>
        <w:pStyle w:val="Titulo5"/>
        <w:rPr>
          <w:b/>
        </w:rPr>
      </w:pPr>
      <w:bookmarkStart w:id="346" w:name="_Toc121214712"/>
      <w:r>
        <w:rPr>
          <w:b/>
        </w:rPr>
        <w:t>4.3.1.1.3. Consumo de grano bruto de cañahua en las comunidades campesinas</w:t>
      </w:r>
      <w:bookmarkEnd w:id="346"/>
    </w:p>
    <w:p w14:paraId="5F174DE9" w14:textId="77777777" w:rsidR="00CF4A8E" w:rsidRDefault="00CF4A8E">
      <w:pPr>
        <w:pStyle w:val="Textoindependiente3"/>
        <w:spacing w:line="360" w:lineRule="auto"/>
        <w:jc w:val="both"/>
        <w:rPr>
          <w:sz w:val="24"/>
        </w:rPr>
      </w:pPr>
    </w:p>
    <w:p w14:paraId="1C14BD09" w14:textId="77777777" w:rsidR="00CF4A8E" w:rsidRDefault="00CF4A8E">
      <w:pPr>
        <w:pStyle w:val="Textoindependiente"/>
        <w:rPr>
          <w:b/>
          <w:bCs/>
        </w:rPr>
      </w:pPr>
      <w:r>
        <w:rPr>
          <w:b/>
          <w:bCs/>
        </w:rPr>
        <w:t>a). En la actualidad</w:t>
      </w:r>
    </w:p>
    <w:p w14:paraId="62A4D07E" w14:textId="77777777" w:rsidR="00CF4A8E" w:rsidRDefault="00CF4A8E">
      <w:pPr>
        <w:pStyle w:val="Textoindependiente3"/>
        <w:spacing w:line="360" w:lineRule="auto"/>
        <w:jc w:val="both"/>
        <w:rPr>
          <w:sz w:val="24"/>
        </w:rPr>
      </w:pPr>
    </w:p>
    <w:p w14:paraId="67DF63E3" w14:textId="77777777" w:rsidR="00CF4A8E" w:rsidRDefault="00CF4A8E">
      <w:pPr>
        <w:pStyle w:val="Textoindependiente3"/>
        <w:spacing w:line="360" w:lineRule="auto"/>
        <w:jc w:val="both"/>
        <w:rPr>
          <w:sz w:val="24"/>
        </w:rPr>
      </w:pPr>
      <w:r>
        <w:rPr>
          <w:sz w:val="24"/>
        </w:rPr>
        <w:t>Actualmente el consumo de cañahua en las dos comunidades de estudio, Japo y Lacolaconi y en todo el Ayllu en general, se hace en su gran mayoría, solamente en forma de pito de cañahua, incluso y en las urbes citadinas, según investigaciones realizadas, donde se llega a comercializar este producto.</w:t>
      </w:r>
    </w:p>
    <w:p w14:paraId="0007EDCF" w14:textId="77777777" w:rsidR="00CF4A8E" w:rsidRDefault="00CF4A8E">
      <w:pPr>
        <w:pStyle w:val="Textoindependiente3"/>
        <w:spacing w:line="360" w:lineRule="auto"/>
        <w:jc w:val="both"/>
        <w:rPr>
          <w:sz w:val="24"/>
        </w:rPr>
      </w:pPr>
    </w:p>
    <w:p w14:paraId="4B3AD8B8" w14:textId="77777777" w:rsidR="00CF4A8E" w:rsidRDefault="00CF4A8E">
      <w:pPr>
        <w:pStyle w:val="Textoindependiente3"/>
        <w:spacing w:line="360" w:lineRule="auto"/>
        <w:jc w:val="both"/>
        <w:rPr>
          <w:sz w:val="24"/>
        </w:rPr>
      </w:pPr>
      <w:r>
        <w:rPr>
          <w:sz w:val="24"/>
        </w:rPr>
        <w:t>Existen algunos comunarios productores de cañahua que mantienen aún sus costumbres y tradiciones, que aparte de consumir la cañahua en forma de pito, realizan otros preparados culinarios como ser el p’esqe</w:t>
      </w:r>
      <w:r>
        <w:rPr>
          <w:rStyle w:val="Refdenotaalpie"/>
          <w:sz w:val="24"/>
        </w:rPr>
        <w:footnoteReference w:id="4"/>
      </w:r>
      <w:r>
        <w:rPr>
          <w:sz w:val="24"/>
        </w:rPr>
        <w:t>, phisara</w:t>
      </w:r>
      <w:r>
        <w:rPr>
          <w:rStyle w:val="Refdenotaalpie"/>
          <w:sz w:val="24"/>
        </w:rPr>
        <w:footnoteReference w:id="5"/>
      </w:r>
      <w:r>
        <w:rPr>
          <w:sz w:val="24"/>
        </w:rPr>
        <w:t xml:space="preserve"> y el phiri</w:t>
      </w:r>
      <w:r>
        <w:rPr>
          <w:rStyle w:val="Refdenotaalpie"/>
          <w:sz w:val="24"/>
        </w:rPr>
        <w:footnoteReference w:id="6"/>
      </w:r>
      <w:r>
        <w:rPr>
          <w:sz w:val="24"/>
        </w:rPr>
        <w:t>. En el gráfico 19 se muestra las formas de consumo de grano de cañahua en la actualidad.</w:t>
      </w:r>
    </w:p>
    <w:p w14:paraId="2B98DF5E" w14:textId="77777777" w:rsidR="00CF4A8E" w:rsidRDefault="00CF4A8E">
      <w:pPr>
        <w:pStyle w:val="Textoindependiente3"/>
        <w:spacing w:line="360" w:lineRule="auto"/>
        <w:jc w:val="both"/>
        <w:rPr>
          <w:sz w:val="24"/>
        </w:rPr>
      </w:pPr>
    </w:p>
    <w:p w14:paraId="22BDD611" w14:textId="77777777" w:rsidR="00CF4A8E" w:rsidRDefault="00CF4A8E">
      <w:pPr>
        <w:pStyle w:val="Textoindependiente3"/>
        <w:spacing w:line="360" w:lineRule="auto"/>
        <w:jc w:val="both"/>
        <w:rPr>
          <w:sz w:val="24"/>
        </w:rPr>
      </w:pPr>
    </w:p>
    <w:p w14:paraId="67CA1780" w14:textId="77777777" w:rsidR="00CF4A8E" w:rsidRDefault="00CF4A8E">
      <w:pPr>
        <w:pStyle w:val="Textoindependiente3"/>
        <w:spacing w:line="360" w:lineRule="auto"/>
        <w:jc w:val="both"/>
        <w:rPr>
          <w:sz w:val="24"/>
        </w:rPr>
      </w:pPr>
    </w:p>
    <w:p w14:paraId="4EF474B9" w14:textId="77777777" w:rsidR="00CF4A8E" w:rsidRDefault="00CF4A8E">
      <w:pPr>
        <w:pStyle w:val="Textoindependiente3"/>
        <w:spacing w:line="360" w:lineRule="auto"/>
        <w:jc w:val="both"/>
        <w:rPr>
          <w:sz w:val="24"/>
        </w:rPr>
      </w:pPr>
    </w:p>
    <w:p w14:paraId="132EB447" w14:textId="77777777" w:rsidR="00CF4A8E" w:rsidRDefault="00CF4A8E">
      <w:pPr>
        <w:pStyle w:val="Textoindependiente3"/>
        <w:spacing w:line="360" w:lineRule="auto"/>
        <w:jc w:val="both"/>
        <w:rPr>
          <w:sz w:val="24"/>
        </w:rPr>
      </w:pPr>
    </w:p>
    <w:p w14:paraId="01C6BDD2" w14:textId="77777777" w:rsidR="00CF4A8E" w:rsidRDefault="00CF4A8E">
      <w:pPr>
        <w:pStyle w:val="Textoindependiente3"/>
        <w:spacing w:line="360" w:lineRule="auto"/>
        <w:jc w:val="both"/>
        <w:rPr>
          <w:sz w:val="24"/>
        </w:rPr>
      </w:pPr>
    </w:p>
    <w:p w14:paraId="406CD357" w14:textId="77777777" w:rsidR="00CF4A8E" w:rsidRDefault="00CF4A8E">
      <w:pPr>
        <w:pStyle w:val="Textoindependiente3"/>
        <w:spacing w:line="360" w:lineRule="auto"/>
        <w:jc w:val="both"/>
        <w:rPr>
          <w:sz w:val="24"/>
        </w:rPr>
      </w:pPr>
    </w:p>
    <w:p w14:paraId="29F49756" w14:textId="77777777" w:rsidR="00CF4A8E" w:rsidRDefault="00CF4A8E">
      <w:pPr>
        <w:pStyle w:val="Textoindependiente3"/>
        <w:spacing w:line="360" w:lineRule="auto"/>
        <w:jc w:val="both"/>
        <w:rPr>
          <w:sz w:val="24"/>
        </w:rPr>
      </w:pPr>
    </w:p>
    <w:p w14:paraId="275E89D9" w14:textId="77777777" w:rsidR="00CF4A8E" w:rsidRDefault="00CF4A8E">
      <w:pPr>
        <w:pStyle w:val="Textoindependiente3"/>
        <w:spacing w:line="360" w:lineRule="auto"/>
        <w:jc w:val="both"/>
        <w:rPr>
          <w:sz w:val="24"/>
        </w:rPr>
      </w:pPr>
    </w:p>
    <w:p w14:paraId="70DB07DF" w14:textId="77777777" w:rsidR="00CF4A8E" w:rsidRDefault="00CF4A8E">
      <w:pPr>
        <w:pStyle w:val="Textoindependiente3"/>
        <w:spacing w:line="360" w:lineRule="auto"/>
        <w:jc w:val="both"/>
        <w:rPr>
          <w:sz w:val="24"/>
        </w:rPr>
      </w:pPr>
    </w:p>
    <w:p w14:paraId="1DC9DF23" w14:textId="77777777" w:rsidR="00CF4A8E" w:rsidRDefault="00CF4A8E">
      <w:pPr>
        <w:pStyle w:val="Textoindependiente3"/>
        <w:spacing w:line="360" w:lineRule="auto"/>
        <w:jc w:val="both"/>
        <w:rPr>
          <w:sz w:val="24"/>
        </w:rPr>
      </w:pPr>
    </w:p>
    <w:p w14:paraId="6482158F" w14:textId="77777777" w:rsidR="00CF4A8E" w:rsidRDefault="00CF4A8E">
      <w:pPr>
        <w:pStyle w:val="Grfico"/>
        <w:ind w:left="1247" w:hanging="1247"/>
      </w:pPr>
      <w:bookmarkStart w:id="347" w:name="_Toc119151406"/>
      <w:bookmarkStart w:id="348" w:name="_Toc121214559"/>
      <w:r>
        <w:rPr>
          <w:b/>
        </w:rPr>
        <w:t>Gráfico 17.</w:t>
      </w:r>
      <w:r>
        <w:t xml:space="preserve"> Porcentaje utilización del grano bruto de cañahua  en preparaciones culinarias en la actualidad por las familias campesinas de las comunidades de estudio</w:t>
      </w:r>
      <w:bookmarkEnd w:id="347"/>
      <w:bookmarkEnd w:id="348"/>
    </w:p>
    <w:p w14:paraId="6D81F29A" w14:textId="1BFC7B00" w:rsidR="00CF4A8E" w:rsidRDefault="00CF4A8E">
      <w:pPr>
        <w:pStyle w:val="Textoindependiente3"/>
        <w:jc w:val="both"/>
      </w:pPr>
      <w:r>
        <w:t xml:space="preserve">                        </w:t>
      </w:r>
      <w:r w:rsidR="008855E0">
        <w:rPr>
          <w:noProof/>
        </w:rPr>
        <w:drawing>
          <wp:inline distT="0" distB="0" distL="0" distR="0" wp14:anchorId="4D08064F" wp14:editId="2199952C">
            <wp:extent cx="4579620" cy="3451860"/>
            <wp:effectExtent l="0" t="0" r="0" b="0"/>
            <wp:docPr id="32" name="Objeto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D44EE1D"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486FA53A" w14:textId="77777777" w:rsidR="00CF4A8E" w:rsidRDefault="00CF4A8E">
      <w:pPr>
        <w:pStyle w:val="Textoindependiente3"/>
        <w:spacing w:line="360" w:lineRule="auto"/>
        <w:jc w:val="both"/>
        <w:rPr>
          <w:sz w:val="20"/>
        </w:rPr>
      </w:pPr>
    </w:p>
    <w:p w14:paraId="7E2281FA" w14:textId="77777777" w:rsidR="00CF4A8E" w:rsidRDefault="00CF4A8E">
      <w:pPr>
        <w:pStyle w:val="Textoindependiente"/>
        <w:rPr>
          <w:b/>
          <w:bCs/>
          <w:color w:val="FF0000"/>
        </w:rPr>
      </w:pPr>
      <w:r>
        <w:rPr>
          <w:b/>
          <w:bCs/>
        </w:rPr>
        <w:t xml:space="preserve">b). En la antigüedad </w:t>
      </w:r>
    </w:p>
    <w:p w14:paraId="0CE140D8" w14:textId="77777777" w:rsidR="00CF4A8E" w:rsidRDefault="00CF4A8E">
      <w:pPr>
        <w:pStyle w:val="Textoindependiente3"/>
        <w:spacing w:line="360" w:lineRule="auto"/>
        <w:jc w:val="both"/>
        <w:rPr>
          <w:sz w:val="24"/>
        </w:rPr>
      </w:pPr>
    </w:p>
    <w:p w14:paraId="38815D09" w14:textId="77777777" w:rsidR="00CF4A8E" w:rsidRDefault="00CF4A8E">
      <w:pPr>
        <w:pStyle w:val="Textoindependiente3"/>
        <w:spacing w:line="360" w:lineRule="auto"/>
        <w:jc w:val="both"/>
        <w:rPr>
          <w:sz w:val="24"/>
        </w:rPr>
      </w:pPr>
      <w:r>
        <w:rPr>
          <w:sz w:val="24"/>
        </w:rPr>
        <w:t>Los comunarios productores de cañahua afirman que antiguamente sus padres y los padres de sus padres (hace 50 años aproximadamente), preparaban una variedad de platos con la cañahua para el consumo diario y además ellos mismos habían crecido desde niños alimentándose de esta manera, pero hoy en día por la ausencia en la transmisión de conocimientos y de costumbre de padres a hijos, muchos están quedando en el olvido. En síntesis, se puede afirmar sin temor a equivocarnos que en la antigüedad el consumo de cañahua era más abundante con relación a lo que ocurre en la actualmente.</w:t>
      </w:r>
    </w:p>
    <w:p w14:paraId="55DAEF72" w14:textId="77777777" w:rsidR="00CF4A8E" w:rsidRDefault="00CF4A8E">
      <w:pPr>
        <w:pStyle w:val="Textoindependiente3"/>
        <w:spacing w:line="360" w:lineRule="auto"/>
        <w:jc w:val="both"/>
        <w:rPr>
          <w:sz w:val="24"/>
        </w:rPr>
      </w:pPr>
    </w:p>
    <w:p w14:paraId="4B20C5B3" w14:textId="77777777" w:rsidR="00CF4A8E" w:rsidRDefault="00CF4A8E">
      <w:pPr>
        <w:pStyle w:val="Textoindependiente3"/>
        <w:spacing w:line="360" w:lineRule="auto"/>
        <w:jc w:val="both"/>
        <w:rPr>
          <w:sz w:val="24"/>
        </w:rPr>
      </w:pPr>
      <w:r>
        <w:rPr>
          <w:sz w:val="24"/>
        </w:rPr>
        <w:t>A continuación se presentan el gráficos donde se observa claramente los cambios ocurridos en el tiempo.</w:t>
      </w:r>
    </w:p>
    <w:p w14:paraId="434D4356" w14:textId="77777777" w:rsidR="00CF4A8E" w:rsidRDefault="00CF4A8E">
      <w:pPr>
        <w:pStyle w:val="Textoindependiente3"/>
        <w:spacing w:line="360" w:lineRule="auto"/>
        <w:jc w:val="both"/>
        <w:rPr>
          <w:sz w:val="24"/>
        </w:rPr>
      </w:pPr>
    </w:p>
    <w:p w14:paraId="061D15E2" w14:textId="77777777" w:rsidR="00CF4A8E" w:rsidRDefault="00CF4A8E">
      <w:pPr>
        <w:pStyle w:val="Grfico"/>
        <w:ind w:left="1304" w:hanging="1304"/>
      </w:pPr>
      <w:bookmarkStart w:id="349" w:name="_Toc119151407"/>
      <w:bookmarkStart w:id="350" w:name="_Toc121214560"/>
      <w:r>
        <w:rPr>
          <w:b/>
        </w:rPr>
        <w:t>Gráfico 18.</w:t>
      </w:r>
      <w:r>
        <w:t xml:space="preserve"> Porcentaje utilización del grano bruto de cañahua en preparaciones culinarias en la antigüedad por las familias campesinas de las comunidades de estudio</w:t>
      </w:r>
      <w:bookmarkEnd w:id="349"/>
      <w:bookmarkEnd w:id="350"/>
    </w:p>
    <w:p w14:paraId="24DD3833" w14:textId="77777777" w:rsidR="00CF4A8E" w:rsidRDefault="00CF4A8E">
      <w:pPr>
        <w:pStyle w:val="Grfico"/>
      </w:pPr>
    </w:p>
    <w:p w14:paraId="55C1BFBD" w14:textId="17366992" w:rsidR="00CF4A8E" w:rsidRDefault="00CF4A8E">
      <w:pPr>
        <w:pStyle w:val="Textoindependiente3"/>
        <w:jc w:val="both"/>
      </w:pPr>
      <w:r>
        <w:t xml:space="preserve">          </w:t>
      </w:r>
      <w:r w:rsidR="008855E0">
        <w:rPr>
          <w:noProof/>
        </w:rPr>
        <w:drawing>
          <wp:inline distT="0" distB="0" distL="0" distR="0" wp14:anchorId="47E6D027" wp14:editId="170ADFBF">
            <wp:extent cx="4975860" cy="3756660"/>
            <wp:effectExtent l="0" t="0" r="0" b="0"/>
            <wp:docPr id="33" name="Objeto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04E58CE1"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755A57B2" w14:textId="77777777" w:rsidR="00CF4A8E" w:rsidRDefault="00CF4A8E">
      <w:pPr>
        <w:pStyle w:val="Textoindependiente3"/>
        <w:spacing w:line="360" w:lineRule="auto"/>
        <w:jc w:val="both"/>
        <w:rPr>
          <w:sz w:val="24"/>
        </w:rPr>
      </w:pPr>
    </w:p>
    <w:p w14:paraId="25E33E34" w14:textId="77777777" w:rsidR="00CF4A8E" w:rsidRDefault="00CF4A8E">
      <w:pPr>
        <w:pStyle w:val="Textoindependiente3"/>
        <w:spacing w:line="360" w:lineRule="auto"/>
        <w:jc w:val="both"/>
        <w:rPr>
          <w:sz w:val="24"/>
        </w:rPr>
      </w:pPr>
      <w:r>
        <w:rPr>
          <w:sz w:val="24"/>
        </w:rPr>
        <w:t>Haciendo una comparación entre estas dos situaciones de tiempos actuales y antiguos con los datos que se presentan en gráficos 14 y 15 respectivamente, se puede aseverar que ha existido un cambio muy significativo en el consumo de la cañahua en las dos comunidades de estudio, se ha podido advertir que este cambio se debe preferentemente a la falta de continuidad en la transmisión de conocimientos generacionales en cada una de las familias por una parte y otra que ha surgido una preferencia abismal por el consumo de alimentos foráneos (arroz, fideo). Otro factor que se puede advertir y que va en aumento es la influencia de la comercialización de la cañahua en el que existe una posibilidad de conseguir mejores precios cosa que no existía antiguamente.</w:t>
      </w:r>
    </w:p>
    <w:p w14:paraId="19D61228" w14:textId="77777777" w:rsidR="00CF4A8E" w:rsidRDefault="00CF4A8E">
      <w:pPr>
        <w:pStyle w:val="Textoindependiente3"/>
        <w:spacing w:line="360" w:lineRule="auto"/>
        <w:jc w:val="both"/>
        <w:rPr>
          <w:sz w:val="24"/>
        </w:rPr>
      </w:pPr>
    </w:p>
    <w:p w14:paraId="44834406" w14:textId="77777777" w:rsidR="00CF4A8E" w:rsidRDefault="00CF4A8E">
      <w:pPr>
        <w:pStyle w:val="Textoindependiente3"/>
        <w:spacing w:line="360" w:lineRule="auto"/>
        <w:jc w:val="both"/>
        <w:rPr>
          <w:sz w:val="24"/>
        </w:rPr>
      </w:pPr>
      <w:r>
        <w:rPr>
          <w:sz w:val="24"/>
        </w:rPr>
        <w:t>La preparación de una diversidad culinaria existía antiguamente, como nos corrobora Olivera (2002) cuando nos afirma que eran los ancianos quienes hablan de las preparaciones que se realizaban antiguamente con la cañahua, señalan que se consumía como pito, “ullpu” y phisara y que actualmente solo se consume en esas dos primeras ya que demora menos tiempo en su preparación.</w:t>
      </w:r>
    </w:p>
    <w:p w14:paraId="7AD57C8F" w14:textId="77777777" w:rsidR="00CF4A8E" w:rsidRDefault="00CF4A8E">
      <w:pPr>
        <w:pStyle w:val="Textoindependiente3"/>
        <w:spacing w:line="360" w:lineRule="auto"/>
        <w:rPr>
          <w:color w:val="FF0000"/>
          <w:sz w:val="24"/>
        </w:rPr>
      </w:pPr>
    </w:p>
    <w:p w14:paraId="6B1866BE" w14:textId="77777777" w:rsidR="00CF4A8E" w:rsidRDefault="00CF4A8E">
      <w:pPr>
        <w:pStyle w:val="Titulo5"/>
        <w:rPr>
          <w:b/>
        </w:rPr>
      </w:pPr>
      <w:bookmarkStart w:id="351" w:name="_Toc121214713"/>
      <w:r>
        <w:rPr>
          <w:b/>
        </w:rPr>
        <w:t>4.3.1.1.4. Forma y frecuencia de consumo de pito</w:t>
      </w:r>
      <w:bookmarkEnd w:id="351"/>
    </w:p>
    <w:p w14:paraId="222A7D56" w14:textId="77777777" w:rsidR="00CF4A8E" w:rsidRDefault="00CF4A8E">
      <w:pPr>
        <w:pStyle w:val="Textoindependiente3"/>
        <w:spacing w:line="360" w:lineRule="auto"/>
        <w:jc w:val="both"/>
        <w:rPr>
          <w:sz w:val="24"/>
        </w:rPr>
      </w:pPr>
    </w:p>
    <w:p w14:paraId="53171EE3" w14:textId="77777777" w:rsidR="00CF4A8E" w:rsidRDefault="00CF4A8E">
      <w:pPr>
        <w:pStyle w:val="Textoindependiente3"/>
        <w:spacing w:line="360" w:lineRule="auto"/>
        <w:jc w:val="both"/>
        <w:rPr>
          <w:sz w:val="24"/>
        </w:rPr>
      </w:pPr>
      <w:r>
        <w:rPr>
          <w:sz w:val="24"/>
        </w:rPr>
        <w:t>La forma más frecuente de consumo de cañahua es en forma de pito de cañahua, en las comunidades de Japo y Lacolaconi del Ayllu Majasaya en general.</w:t>
      </w:r>
    </w:p>
    <w:p w14:paraId="3908D1B7" w14:textId="77777777" w:rsidR="00CF4A8E" w:rsidRDefault="00CF4A8E">
      <w:pPr>
        <w:pStyle w:val="Textoindependiente3"/>
        <w:spacing w:line="360" w:lineRule="auto"/>
        <w:jc w:val="both"/>
        <w:rPr>
          <w:sz w:val="24"/>
        </w:rPr>
      </w:pPr>
    </w:p>
    <w:p w14:paraId="22623EDC" w14:textId="77777777" w:rsidR="00CF4A8E" w:rsidRDefault="00CF4A8E">
      <w:pPr>
        <w:pStyle w:val="Textoindependiente3"/>
        <w:spacing w:line="360" w:lineRule="auto"/>
        <w:jc w:val="both"/>
        <w:rPr>
          <w:sz w:val="24"/>
        </w:rPr>
      </w:pPr>
      <w:r>
        <w:rPr>
          <w:sz w:val="24"/>
        </w:rPr>
        <w:t>El consumo de pito de cañahua en estas dos comunidades se lo realiza principalmente de dos maneras: En refresco de pito denominado “Ullpu” y como pito mezclado con un poco de agua endulzada (mazamorra) denominado “Chapu”, como se observa en el gráfico.</w:t>
      </w:r>
    </w:p>
    <w:p w14:paraId="2E124E8C" w14:textId="77777777" w:rsidR="00CF4A8E" w:rsidRDefault="00CF4A8E">
      <w:pPr>
        <w:pStyle w:val="Textoindependiente3"/>
        <w:spacing w:line="360" w:lineRule="auto"/>
        <w:jc w:val="both"/>
        <w:rPr>
          <w:sz w:val="24"/>
        </w:rPr>
      </w:pPr>
    </w:p>
    <w:p w14:paraId="0F5C156C" w14:textId="77777777" w:rsidR="00CF4A8E" w:rsidRDefault="00CF4A8E">
      <w:pPr>
        <w:pStyle w:val="Textoindependiente3"/>
        <w:spacing w:line="360" w:lineRule="auto"/>
        <w:jc w:val="both"/>
        <w:rPr>
          <w:sz w:val="24"/>
        </w:rPr>
      </w:pPr>
    </w:p>
    <w:p w14:paraId="5AAE8B6D" w14:textId="77777777" w:rsidR="00CF4A8E" w:rsidRDefault="00CF4A8E">
      <w:pPr>
        <w:pStyle w:val="Textoindependiente3"/>
        <w:spacing w:line="360" w:lineRule="auto"/>
        <w:jc w:val="both"/>
        <w:rPr>
          <w:sz w:val="24"/>
        </w:rPr>
      </w:pPr>
    </w:p>
    <w:p w14:paraId="7527C177" w14:textId="77777777" w:rsidR="00CF4A8E" w:rsidRDefault="00CF4A8E">
      <w:pPr>
        <w:pStyle w:val="Textoindependiente3"/>
        <w:spacing w:line="360" w:lineRule="auto"/>
        <w:jc w:val="both"/>
        <w:rPr>
          <w:sz w:val="24"/>
        </w:rPr>
      </w:pPr>
    </w:p>
    <w:p w14:paraId="1135EF84" w14:textId="77777777" w:rsidR="00CF4A8E" w:rsidRDefault="00CF4A8E">
      <w:pPr>
        <w:pStyle w:val="Textoindependiente3"/>
        <w:spacing w:line="360" w:lineRule="auto"/>
        <w:jc w:val="both"/>
        <w:rPr>
          <w:sz w:val="24"/>
        </w:rPr>
      </w:pPr>
    </w:p>
    <w:p w14:paraId="5D32430A" w14:textId="77777777" w:rsidR="00CF4A8E" w:rsidRDefault="00CF4A8E">
      <w:pPr>
        <w:pStyle w:val="Textoindependiente3"/>
        <w:spacing w:line="360" w:lineRule="auto"/>
        <w:jc w:val="both"/>
        <w:rPr>
          <w:sz w:val="24"/>
        </w:rPr>
      </w:pPr>
    </w:p>
    <w:p w14:paraId="6C42B74A" w14:textId="77777777" w:rsidR="00CF4A8E" w:rsidRDefault="00CF4A8E">
      <w:pPr>
        <w:pStyle w:val="Textoindependiente3"/>
        <w:spacing w:line="360" w:lineRule="auto"/>
        <w:jc w:val="both"/>
        <w:rPr>
          <w:sz w:val="24"/>
        </w:rPr>
      </w:pPr>
    </w:p>
    <w:p w14:paraId="567E77DC" w14:textId="77777777" w:rsidR="00CF4A8E" w:rsidRDefault="00CF4A8E">
      <w:pPr>
        <w:pStyle w:val="Textoindependiente3"/>
        <w:spacing w:line="360" w:lineRule="auto"/>
        <w:jc w:val="both"/>
        <w:rPr>
          <w:sz w:val="24"/>
        </w:rPr>
      </w:pPr>
    </w:p>
    <w:p w14:paraId="4CC91501" w14:textId="77777777" w:rsidR="00CF4A8E" w:rsidRDefault="00CF4A8E">
      <w:pPr>
        <w:pStyle w:val="Textoindependiente3"/>
        <w:spacing w:line="360" w:lineRule="auto"/>
        <w:jc w:val="both"/>
        <w:rPr>
          <w:sz w:val="24"/>
        </w:rPr>
      </w:pPr>
    </w:p>
    <w:p w14:paraId="59379849" w14:textId="77777777" w:rsidR="00CF4A8E" w:rsidRDefault="00CF4A8E">
      <w:pPr>
        <w:pStyle w:val="Textoindependiente3"/>
        <w:spacing w:line="360" w:lineRule="auto"/>
        <w:jc w:val="both"/>
        <w:rPr>
          <w:sz w:val="24"/>
        </w:rPr>
      </w:pPr>
    </w:p>
    <w:p w14:paraId="44DA08F4" w14:textId="77777777" w:rsidR="00CF4A8E" w:rsidRDefault="00CF4A8E">
      <w:pPr>
        <w:pStyle w:val="Textoindependiente3"/>
        <w:spacing w:line="360" w:lineRule="auto"/>
        <w:jc w:val="both"/>
        <w:rPr>
          <w:sz w:val="24"/>
        </w:rPr>
      </w:pPr>
    </w:p>
    <w:p w14:paraId="7B9649B6" w14:textId="77777777" w:rsidR="00CF4A8E" w:rsidRDefault="00CF4A8E">
      <w:pPr>
        <w:pStyle w:val="Textoindependiente3"/>
        <w:spacing w:line="360" w:lineRule="auto"/>
        <w:jc w:val="both"/>
        <w:rPr>
          <w:sz w:val="24"/>
        </w:rPr>
      </w:pPr>
    </w:p>
    <w:p w14:paraId="4F96B97C" w14:textId="77777777" w:rsidR="00CF4A8E" w:rsidRDefault="00CF4A8E">
      <w:pPr>
        <w:pStyle w:val="Grfico"/>
        <w:ind w:left="1247" w:hanging="1247"/>
      </w:pPr>
      <w:bookmarkStart w:id="352" w:name="_Toc119151408"/>
      <w:bookmarkStart w:id="353" w:name="_Toc121214561"/>
      <w:r>
        <w:rPr>
          <w:b/>
        </w:rPr>
        <w:t>Gráfico 19.</w:t>
      </w:r>
      <w:r>
        <w:t xml:space="preserve"> Formas de consumo más frecuente de pito de cañahua por las familias campesinas de las comunidades de estudio</w:t>
      </w:r>
      <w:bookmarkEnd w:id="352"/>
      <w:bookmarkEnd w:id="353"/>
    </w:p>
    <w:p w14:paraId="6456B950" w14:textId="7CD3F271" w:rsidR="00CF4A8E" w:rsidRDefault="00CF4A8E">
      <w:pPr>
        <w:pStyle w:val="Textoindependiente3"/>
        <w:jc w:val="both"/>
      </w:pPr>
      <w:r>
        <w:t xml:space="preserve">                              </w:t>
      </w:r>
      <w:r w:rsidR="008855E0">
        <w:rPr>
          <w:noProof/>
        </w:rPr>
        <w:drawing>
          <wp:inline distT="0" distB="0" distL="0" distR="0" wp14:anchorId="7CCC3EA2" wp14:editId="6CE08825">
            <wp:extent cx="3924300" cy="2735580"/>
            <wp:effectExtent l="0" t="0" r="0" b="0"/>
            <wp:docPr id="34" name="Objeto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E102826" w14:textId="77777777" w:rsidR="00CF4A8E" w:rsidRDefault="00CF4A8E">
      <w:pPr>
        <w:pStyle w:val="Textoindependiente3"/>
        <w:jc w:val="both"/>
        <w:rPr>
          <w:b/>
          <w:sz w:val="20"/>
        </w:rPr>
      </w:pPr>
    </w:p>
    <w:p w14:paraId="7CE11DD5"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63426119" w14:textId="77777777" w:rsidR="00CF4A8E" w:rsidRDefault="00CF4A8E">
      <w:pPr>
        <w:pStyle w:val="Textoindependiente3"/>
        <w:spacing w:line="360" w:lineRule="auto"/>
        <w:jc w:val="both"/>
        <w:rPr>
          <w:sz w:val="24"/>
        </w:rPr>
      </w:pPr>
    </w:p>
    <w:p w14:paraId="0493EB81" w14:textId="77777777" w:rsidR="00CF4A8E" w:rsidRDefault="00CF4A8E">
      <w:pPr>
        <w:pStyle w:val="Textoindependiente3"/>
        <w:spacing w:line="360" w:lineRule="auto"/>
        <w:jc w:val="both"/>
        <w:rPr>
          <w:sz w:val="24"/>
        </w:rPr>
      </w:pPr>
      <w:r>
        <w:rPr>
          <w:sz w:val="24"/>
        </w:rPr>
        <w:t>En un día cualquiera durante las épocas de consumo de pito de cañahua, las familias consumen preferentemente el pito de cañahua en forma de “chapu” con el desayuno, mezclado con té o con algunos mates como la muña, manzanilla u otros (infusiones).</w:t>
      </w:r>
    </w:p>
    <w:p w14:paraId="39BE6B29" w14:textId="77777777" w:rsidR="00CF4A8E" w:rsidRDefault="00CF4A8E">
      <w:pPr>
        <w:pStyle w:val="Textoindependiente3"/>
        <w:spacing w:line="360" w:lineRule="auto"/>
        <w:jc w:val="both"/>
        <w:rPr>
          <w:sz w:val="24"/>
        </w:rPr>
      </w:pPr>
    </w:p>
    <w:p w14:paraId="5921DFAE" w14:textId="77777777" w:rsidR="00CF4A8E" w:rsidRDefault="00CF4A8E">
      <w:pPr>
        <w:pStyle w:val="Textoindependiente3"/>
        <w:spacing w:line="360" w:lineRule="auto"/>
        <w:jc w:val="both"/>
        <w:rPr>
          <w:sz w:val="24"/>
        </w:rPr>
      </w:pPr>
      <w:r>
        <w:rPr>
          <w:sz w:val="24"/>
        </w:rPr>
        <w:t>Por otra parte la frecuencias para el consumo de pito de cañahua durante el día, es a la hora de la merienda o del almuerzo en calidad de refresco, durante los días de pastoreo de sus ganados o algunas veces en el día en cualquier momento durante esta tarea, en horas de la tarde en el té y algunas veces en el horario de la cena. También se envía el pito de cañahua en seco para el recreo de los niños en la escuela, aunque en varias ocaciones fue prohibido por muchos profesores rurales por el temor de que se atoren. En el siguiente gráfico se puede observar las frecuencias de consumo de pito de cañahua durante el día en ambas comunidades.</w:t>
      </w:r>
    </w:p>
    <w:p w14:paraId="038F039C" w14:textId="77777777" w:rsidR="00CF4A8E" w:rsidRDefault="00CF4A8E">
      <w:pPr>
        <w:pStyle w:val="Textoindependiente3"/>
        <w:spacing w:line="360" w:lineRule="auto"/>
        <w:jc w:val="both"/>
        <w:rPr>
          <w:sz w:val="24"/>
        </w:rPr>
      </w:pPr>
    </w:p>
    <w:p w14:paraId="208A32A5" w14:textId="77777777" w:rsidR="00CF4A8E" w:rsidRDefault="00CF4A8E">
      <w:pPr>
        <w:pStyle w:val="Textoindependiente3"/>
        <w:spacing w:line="360" w:lineRule="auto"/>
        <w:jc w:val="both"/>
        <w:rPr>
          <w:sz w:val="24"/>
        </w:rPr>
      </w:pPr>
    </w:p>
    <w:p w14:paraId="70C5958B" w14:textId="77777777" w:rsidR="00CF4A8E" w:rsidRDefault="00CF4A8E">
      <w:pPr>
        <w:pStyle w:val="Textoindependiente3"/>
        <w:spacing w:line="360" w:lineRule="auto"/>
        <w:jc w:val="both"/>
        <w:rPr>
          <w:sz w:val="24"/>
        </w:rPr>
      </w:pPr>
    </w:p>
    <w:p w14:paraId="6706D8C6" w14:textId="77777777" w:rsidR="00CF4A8E" w:rsidRDefault="00CF4A8E">
      <w:pPr>
        <w:pStyle w:val="Grfico"/>
      </w:pPr>
      <w:bookmarkStart w:id="354" w:name="_Toc119151409"/>
      <w:bookmarkStart w:id="355" w:name="_Toc121214562"/>
      <w:r>
        <w:rPr>
          <w:b/>
        </w:rPr>
        <w:t>Gráfico 20</w:t>
      </w:r>
      <w:r>
        <w:rPr>
          <w:b/>
          <w:color w:val="FF0000"/>
        </w:rPr>
        <w:t xml:space="preserve">. </w:t>
      </w:r>
      <w:r>
        <w:rPr>
          <w:bCs/>
        </w:rPr>
        <w:t>Frecuencias</w:t>
      </w:r>
      <w:r>
        <w:t xml:space="preserve"> de consumo de pito de cañahua durante el día en las comunidades de estudio</w:t>
      </w:r>
      <w:bookmarkEnd w:id="354"/>
      <w:bookmarkEnd w:id="355"/>
    </w:p>
    <w:p w14:paraId="0CB717B3" w14:textId="4532FA4F" w:rsidR="00CF4A8E" w:rsidRDefault="00CF4A8E">
      <w:pPr>
        <w:pStyle w:val="Textoindependiente3"/>
        <w:jc w:val="both"/>
        <w:rPr>
          <w:sz w:val="24"/>
        </w:rPr>
      </w:pPr>
      <w:r>
        <w:t xml:space="preserve">              </w:t>
      </w:r>
      <w:r w:rsidR="008855E0">
        <w:rPr>
          <w:noProof/>
        </w:rPr>
        <w:drawing>
          <wp:inline distT="0" distB="0" distL="0" distR="0" wp14:anchorId="428BBE38" wp14:editId="72586BF8">
            <wp:extent cx="4960620" cy="3886200"/>
            <wp:effectExtent l="0" t="0" r="0" b="0"/>
            <wp:docPr id="35" name="Objeto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714D37D"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25025BB9" w14:textId="77777777" w:rsidR="00CF4A8E" w:rsidRDefault="00CF4A8E">
      <w:pPr>
        <w:pStyle w:val="Textoindependiente3"/>
        <w:spacing w:line="360" w:lineRule="auto"/>
        <w:jc w:val="both"/>
        <w:rPr>
          <w:sz w:val="24"/>
        </w:rPr>
      </w:pPr>
    </w:p>
    <w:p w14:paraId="66857E9A" w14:textId="77777777" w:rsidR="00CF4A8E" w:rsidRDefault="00CF4A8E">
      <w:pPr>
        <w:pStyle w:val="Titulo5"/>
        <w:rPr>
          <w:b/>
        </w:rPr>
      </w:pPr>
      <w:bookmarkStart w:id="356" w:name="_Toc121214714"/>
      <w:r>
        <w:rPr>
          <w:b/>
        </w:rPr>
        <w:t>4.3.1.1.5. Época de consumo del pito.</w:t>
      </w:r>
      <w:bookmarkEnd w:id="356"/>
    </w:p>
    <w:p w14:paraId="2A56D534" w14:textId="77777777" w:rsidR="00CF4A8E" w:rsidRDefault="00CF4A8E">
      <w:pPr>
        <w:pStyle w:val="Textoindependiente3"/>
        <w:spacing w:line="360" w:lineRule="auto"/>
        <w:jc w:val="both"/>
        <w:rPr>
          <w:sz w:val="24"/>
        </w:rPr>
      </w:pPr>
    </w:p>
    <w:p w14:paraId="603DFE03" w14:textId="77777777" w:rsidR="00CF4A8E" w:rsidRDefault="00CF4A8E">
      <w:pPr>
        <w:pStyle w:val="Textoindependiente3"/>
        <w:spacing w:line="360" w:lineRule="auto"/>
        <w:jc w:val="both"/>
        <w:rPr>
          <w:sz w:val="24"/>
        </w:rPr>
      </w:pPr>
      <w:r>
        <w:rPr>
          <w:sz w:val="24"/>
        </w:rPr>
        <w:t>La época de mayor consumo de pito de cañahua, en las dos comunidades, es en la época de calor, aproximadamente durante los meses de agosto, septiembre, octubre, noviembre y algunas veces hasta diciembre. El pito de cañahua es considerado por los comunarios productores de cañahua, como un producto muy fresco, es así que cuando se prepara como refresco de pito de cañahua (ullpu) es bastante refrescante para el organismo cuando este tiene calor.</w:t>
      </w:r>
    </w:p>
    <w:p w14:paraId="454695ED" w14:textId="77777777" w:rsidR="00CF4A8E" w:rsidRDefault="00CF4A8E">
      <w:pPr>
        <w:pStyle w:val="Textoindependiente3"/>
        <w:spacing w:line="360" w:lineRule="auto"/>
        <w:jc w:val="both"/>
        <w:rPr>
          <w:sz w:val="24"/>
        </w:rPr>
      </w:pPr>
    </w:p>
    <w:p w14:paraId="3FF280F6" w14:textId="77777777" w:rsidR="00CF4A8E" w:rsidRDefault="00CF4A8E">
      <w:pPr>
        <w:pStyle w:val="Textoindependiente3"/>
        <w:spacing w:line="360" w:lineRule="auto"/>
        <w:jc w:val="both"/>
        <w:rPr>
          <w:sz w:val="24"/>
        </w:rPr>
      </w:pPr>
    </w:p>
    <w:p w14:paraId="554A2B5E" w14:textId="77777777" w:rsidR="00CF4A8E" w:rsidRDefault="00CF4A8E">
      <w:pPr>
        <w:pStyle w:val="Titulo5"/>
        <w:rPr>
          <w:b/>
          <w:bCs w:val="0"/>
          <w:kern w:val="0"/>
        </w:rPr>
      </w:pPr>
      <w:bookmarkStart w:id="357" w:name="_Toc121214715"/>
      <w:r>
        <w:rPr>
          <w:b/>
          <w:bCs w:val="0"/>
          <w:kern w:val="0"/>
        </w:rPr>
        <w:t>4.3.1.1.6. Producto cálido-fresco</w:t>
      </w:r>
      <w:bookmarkEnd w:id="357"/>
    </w:p>
    <w:p w14:paraId="196E925D" w14:textId="77777777" w:rsidR="00CF4A8E" w:rsidRDefault="00CF4A8E">
      <w:pPr>
        <w:spacing w:line="360" w:lineRule="auto"/>
        <w:jc w:val="both"/>
        <w:rPr>
          <w:b/>
        </w:rPr>
      </w:pPr>
    </w:p>
    <w:p w14:paraId="41F1ABC3" w14:textId="77777777" w:rsidR="00CF4A8E" w:rsidRDefault="00CF4A8E">
      <w:pPr>
        <w:pStyle w:val="Textoindependiente3"/>
        <w:spacing w:line="360" w:lineRule="auto"/>
        <w:jc w:val="both"/>
        <w:rPr>
          <w:sz w:val="24"/>
        </w:rPr>
      </w:pPr>
      <w:r>
        <w:rPr>
          <w:sz w:val="24"/>
        </w:rPr>
        <w:t>Según la investigación realizada los comunarios de las comunidades de estudio, afirman que la cañahua y el pito de cañahua es un producto fresco, pero contradictoriamente acerca de las aseveraciones de los comunarios, Vokral (1991), afirma que el producto cañahua tiene una ubicación tentativa como alimento cálido. Señala también que los términos cálido-frío no se refiere a la real temperatura de los alimentos sino a su característica cualitativa, a un valor inherente de estos. Por lo tanto es importante fijarse en la composición y preparación balanceada de las comidas, hay que consumirlas acorde con el momento en el día y en el transcurso del año como ocurre en las comunidades de estudio como también con el entorno geográfico. Afirma también que al interior de ambas categorías, el grado de cálido-frío, depende de factores como el color, la consistencia y el sabor y también aquí los límites son flexibles.</w:t>
      </w:r>
    </w:p>
    <w:p w14:paraId="6F573798" w14:textId="77777777" w:rsidR="00CF4A8E" w:rsidRDefault="00CF4A8E">
      <w:pPr>
        <w:pStyle w:val="Textoindependiente3"/>
        <w:spacing w:line="360" w:lineRule="auto"/>
        <w:jc w:val="both"/>
        <w:rPr>
          <w:sz w:val="24"/>
        </w:rPr>
      </w:pPr>
    </w:p>
    <w:p w14:paraId="7FFCC7AA" w14:textId="77777777" w:rsidR="00CF4A8E" w:rsidRDefault="00CF4A8E">
      <w:pPr>
        <w:pStyle w:val="Cuadro"/>
        <w:rPr>
          <w:b w:val="0"/>
          <w:bCs/>
        </w:rPr>
      </w:pPr>
      <w:bookmarkStart w:id="358" w:name="_Toc121214433"/>
      <w:r>
        <w:t>Cuadro 8.</w:t>
      </w:r>
      <w:r>
        <w:rPr>
          <w:b w:val="0"/>
          <w:bCs/>
        </w:rPr>
        <w:t xml:space="preserve"> Tabla sobre criterios de clasificación del pito de cañahua como producto cálido y fresco.</w:t>
      </w:r>
      <w:bookmarkEnd w:id="358"/>
    </w:p>
    <w:tbl>
      <w:tblPr>
        <w:tblW w:w="7300" w:type="dxa"/>
        <w:tblInd w:w="770" w:type="dxa"/>
        <w:tblCellMar>
          <w:left w:w="0" w:type="dxa"/>
          <w:right w:w="0" w:type="dxa"/>
        </w:tblCellMar>
        <w:tblLook w:val="0000" w:firstRow="0" w:lastRow="0" w:firstColumn="0" w:lastColumn="0" w:noHBand="0" w:noVBand="0"/>
      </w:tblPr>
      <w:tblGrid>
        <w:gridCol w:w="2740"/>
        <w:gridCol w:w="2280"/>
        <w:gridCol w:w="2280"/>
      </w:tblGrid>
      <w:tr w:rsidR="00CF4A8E" w14:paraId="34F61ACB" w14:textId="77777777">
        <w:trPr>
          <w:trHeight w:val="630"/>
        </w:trPr>
        <w:tc>
          <w:tcPr>
            <w:tcW w:w="2740" w:type="dxa"/>
            <w:tcBorders>
              <w:top w:val="single" w:sz="4" w:space="0" w:color="auto"/>
              <w:left w:val="single" w:sz="4" w:space="0" w:color="auto"/>
              <w:bottom w:val="single" w:sz="4" w:space="0" w:color="auto"/>
              <w:right w:val="single" w:sz="4" w:space="0" w:color="auto"/>
            </w:tcBorders>
            <w:shd w:val="clear" w:color="auto" w:fill="CCFFFF"/>
            <w:vAlign w:val="center"/>
          </w:tcPr>
          <w:p w14:paraId="1F84B1EE" w14:textId="77777777" w:rsidR="00CF4A8E" w:rsidRDefault="00CF4A8E">
            <w:pPr>
              <w:jc w:val="center"/>
              <w:rPr>
                <w:rFonts w:ascii="Arial" w:eastAsia="Arial Unicode MS" w:hAnsi="Arial" w:cs="Arial"/>
                <w:b/>
                <w:bCs/>
                <w:sz w:val="22"/>
                <w:szCs w:val="22"/>
              </w:rPr>
            </w:pPr>
            <w:r>
              <w:rPr>
                <w:rFonts w:ascii="Arial" w:hAnsi="Arial" w:cs="Arial"/>
                <w:b/>
                <w:bCs/>
                <w:sz w:val="22"/>
                <w:szCs w:val="22"/>
              </w:rPr>
              <w:t>CRITERIOS DE CLASIFICACIÓN</w:t>
            </w:r>
          </w:p>
        </w:tc>
        <w:tc>
          <w:tcPr>
            <w:tcW w:w="2280" w:type="dxa"/>
            <w:tcBorders>
              <w:top w:val="single" w:sz="4" w:space="0" w:color="auto"/>
              <w:left w:val="nil"/>
              <w:bottom w:val="single" w:sz="4" w:space="0" w:color="auto"/>
              <w:right w:val="single" w:sz="4" w:space="0" w:color="auto"/>
            </w:tcBorders>
            <w:shd w:val="clear" w:color="auto" w:fill="CCFFFF"/>
            <w:vAlign w:val="center"/>
          </w:tcPr>
          <w:p w14:paraId="40AAC3F7" w14:textId="77777777" w:rsidR="00CF4A8E" w:rsidRDefault="00CF4A8E">
            <w:pPr>
              <w:jc w:val="center"/>
              <w:rPr>
                <w:rFonts w:ascii="Arial" w:eastAsia="Arial Unicode MS" w:hAnsi="Arial" w:cs="Arial"/>
                <w:b/>
                <w:bCs/>
                <w:sz w:val="22"/>
                <w:szCs w:val="22"/>
              </w:rPr>
            </w:pPr>
            <w:r>
              <w:rPr>
                <w:rFonts w:ascii="Arial" w:hAnsi="Arial" w:cs="Arial"/>
                <w:b/>
                <w:bCs/>
                <w:sz w:val="22"/>
                <w:szCs w:val="22"/>
              </w:rPr>
              <w:t>CÁLIDOS</w:t>
            </w:r>
          </w:p>
        </w:tc>
        <w:tc>
          <w:tcPr>
            <w:tcW w:w="2280" w:type="dxa"/>
            <w:tcBorders>
              <w:top w:val="single" w:sz="4" w:space="0" w:color="auto"/>
              <w:left w:val="nil"/>
              <w:bottom w:val="single" w:sz="4" w:space="0" w:color="auto"/>
              <w:right w:val="single" w:sz="4" w:space="0" w:color="auto"/>
            </w:tcBorders>
            <w:shd w:val="clear" w:color="auto" w:fill="CCFFFF"/>
            <w:vAlign w:val="center"/>
          </w:tcPr>
          <w:p w14:paraId="722C9FA9" w14:textId="77777777" w:rsidR="00CF4A8E" w:rsidRDefault="00CF4A8E">
            <w:pPr>
              <w:jc w:val="center"/>
              <w:rPr>
                <w:rFonts w:ascii="Arial" w:eastAsia="Arial Unicode MS" w:hAnsi="Arial" w:cs="Arial"/>
                <w:b/>
                <w:bCs/>
                <w:sz w:val="22"/>
                <w:szCs w:val="22"/>
              </w:rPr>
            </w:pPr>
            <w:r>
              <w:rPr>
                <w:rFonts w:ascii="Arial" w:hAnsi="Arial" w:cs="Arial"/>
                <w:b/>
                <w:bCs/>
                <w:sz w:val="22"/>
                <w:szCs w:val="22"/>
              </w:rPr>
              <w:t>FRESCOS</w:t>
            </w:r>
          </w:p>
        </w:tc>
      </w:tr>
      <w:tr w:rsidR="00CF4A8E" w14:paraId="4E6FBD79" w14:textId="77777777">
        <w:trPr>
          <w:trHeight w:val="495"/>
        </w:trPr>
        <w:tc>
          <w:tcPr>
            <w:tcW w:w="2740" w:type="dxa"/>
            <w:tcBorders>
              <w:top w:val="nil"/>
              <w:left w:val="single" w:sz="4" w:space="0" w:color="auto"/>
              <w:bottom w:val="single" w:sz="4" w:space="0" w:color="auto"/>
              <w:right w:val="single" w:sz="4" w:space="0" w:color="auto"/>
            </w:tcBorders>
            <w:shd w:val="clear" w:color="auto" w:fill="CCFFFF"/>
            <w:vAlign w:val="center"/>
          </w:tcPr>
          <w:p w14:paraId="606EB616" w14:textId="77777777" w:rsidR="00CF4A8E" w:rsidRDefault="00CF4A8E">
            <w:pPr>
              <w:rPr>
                <w:rFonts w:ascii="Arial" w:eastAsia="Arial Unicode MS" w:hAnsi="Arial" w:cs="Arial"/>
                <w:b/>
                <w:bCs/>
                <w:sz w:val="22"/>
                <w:szCs w:val="22"/>
              </w:rPr>
            </w:pPr>
            <w:r>
              <w:rPr>
                <w:rFonts w:ascii="Arial" w:hAnsi="Arial" w:cs="Arial"/>
                <w:b/>
                <w:bCs/>
                <w:sz w:val="22"/>
                <w:szCs w:val="22"/>
              </w:rPr>
              <w:t>Según el color</w:t>
            </w:r>
          </w:p>
        </w:tc>
        <w:tc>
          <w:tcPr>
            <w:tcW w:w="2280" w:type="dxa"/>
            <w:tcBorders>
              <w:top w:val="nil"/>
              <w:left w:val="nil"/>
              <w:bottom w:val="single" w:sz="4" w:space="0" w:color="auto"/>
              <w:right w:val="single" w:sz="4" w:space="0" w:color="auto"/>
            </w:tcBorders>
            <w:shd w:val="clear" w:color="auto" w:fill="CCFFFF"/>
            <w:vAlign w:val="center"/>
          </w:tcPr>
          <w:p w14:paraId="124C49C1" w14:textId="77777777" w:rsidR="00CF4A8E" w:rsidRDefault="00CF4A8E">
            <w:pPr>
              <w:rPr>
                <w:rFonts w:ascii="Arial" w:eastAsia="Arial Unicode MS" w:hAnsi="Arial" w:cs="Arial"/>
                <w:sz w:val="20"/>
                <w:szCs w:val="20"/>
              </w:rPr>
            </w:pPr>
            <w:r>
              <w:rPr>
                <w:rFonts w:ascii="Arial" w:hAnsi="Arial" w:cs="Arial"/>
                <w:sz w:val="20"/>
                <w:szCs w:val="20"/>
              </w:rPr>
              <w:t>Colores oscuros</w:t>
            </w:r>
          </w:p>
        </w:tc>
        <w:tc>
          <w:tcPr>
            <w:tcW w:w="2280" w:type="dxa"/>
            <w:tcBorders>
              <w:top w:val="nil"/>
              <w:left w:val="nil"/>
              <w:bottom w:val="single" w:sz="4" w:space="0" w:color="auto"/>
              <w:right w:val="single" w:sz="4" w:space="0" w:color="auto"/>
            </w:tcBorders>
            <w:shd w:val="clear" w:color="auto" w:fill="CCFFFF"/>
            <w:vAlign w:val="center"/>
          </w:tcPr>
          <w:p w14:paraId="13B629D6" w14:textId="77777777" w:rsidR="00CF4A8E" w:rsidRDefault="00CF4A8E">
            <w:pPr>
              <w:rPr>
                <w:rFonts w:ascii="Arial" w:eastAsia="Arial Unicode MS" w:hAnsi="Arial" w:cs="Arial"/>
                <w:sz w:val="20"/>
                <w:szCs w:val="20"/>
              </w:rPr>
            </w:pPr>
            <w:r>
              <w:rPr>
                <w:rFonts w:ascii="Arial" w:hAnsi="Arial" w:cs="Arial"/>
                <w:sz w:val="20"/>
                <w:szCs w:val="20"/>
              </w:rPr>
              <w:t>Colores claros</w:t>
            </w:r>
          </w:p>
        </w:tc>
      </w:tr>
      <w:tr w:rsidR="00CF4A8E" w14:paraId="6173043F" w14:textId="77777777">
        <w:trPr>
          <w:trHeight w:val="540"/>
        </w:trPr>
        <w:tc>
          <w:tcPr>
            <w:tcW w:w="2740" w:type="dxa"/>
            <w:tcBorders>
              <w:top w:val="nil"/>
              <w:left w:val="single" w:sz="4" w:space="0" w:color="auto"/>
              <w:bottom w:val="single" w:sz="4" w:space="0" w:color="auto"/>
              <w:right w:val="single" w:sz="4" w:space="0" w:color="auto"/>
            </w:tcBorders>
            <w:shd w:val="clear" w:color="auto" w:fill="CCFFFF"/>
            <w:vAlign w:val="center"/>
          </w:tcPr>
          <w:p w14:paraId="2FC4B6C8" w14:textId="77777777" w:rsidR="00CF4A8E" w:rsidRDefault="00CF4A8E">
            <w:pPr>
              <w:pStyle w:val="Ttulo8"/>
              <w:rPr>
                <w:rFonts w:eastAsia="Arial Unicode MS"/>
              </w:rPr>
            </w:pPr>
            <w:r>
              <w:t>Según el sabor</w:t>
            </w:r>
          </w:p>
        </w:tc>
        <w:tc>
          <w:tcPr>
            <w:tcW w:w="2280" w:type="dxa"/>
            <w:tcBorders>
              <w:top w:val="nil"/>
              <w:left w:val="nil"/>
              <w:bottom w:val="single" w:sz="4" w:space="0" w:color="auto"/>
              <w:right w:val="single" w:sz="4" w:space="0" w:color="auto"/>
            </w:tcBorders>
            <w:shd w:val="clear" w:color="auto" w:fill="CCFFFF"/>
            <w:vAlign w:val="center"/>
          </w:tcPr>
          <w:p w14:paraId="28A4D8BF" w14:textId="77777777" w:rsidR="00CF4A8E" w:rsidRDefault="00CF4A8E">
            <w:pPr>
              <w:rPr>
                <w:rFonts w:ascii="Arial" w:eastAsia="Arial Unicode MS" w:hAnsi="Arial" w:cs="Arial"/>
                <w:sz w:val="20"/>
                <w:szCs w:val="20"/>
              </w:rPr>
            </w:pPr>
            <w:r>
              <w:rPr>
                <w:rFonts w:ascii="Arial" w:hAnsi="Arial" w:cs="Arial"/>
                <w:sz w:val="20"/>
                <w:szCs w:val="20"/>
              </w:rPr>
              <w:t>Dulces, que pican</w:t>
            </w:r>
          </w:p>
        </w:tc>
        <w:tc>
          <w:tcPr>
            <w:tcW w:w="2280" w:type="dxa"/>
            <w:tcBorders>
              <w:top w:val="nil"/>
              <w:left w:val="nil"/>
              <w:bottom w:val="single" w:sz="4" w:space="0" w:color="auto"/>
              <w:right w:val="single" w:sz="4" w:space="0" w:color="auto"/>
            </w:tcBorders>
            <w:shd w:val="clear" w:color="auto" w:fill="CCFFFF"/>
            <w:vAlign w:val="center"/>
          </w:tcPr>
          <w:p w14:paraId="571BD2CE" w14:textId="77777777" w:rsidR="00CF4A8E" w:rsidRDefault="00CF4A8E">
            <w:pPr>
              <w:rPr>
                <w:rFonts w:ascii="Arial" w:eastAsia="Arial Unicode MS" w:hAnsi="Arial" w:cs="Arial"/>
                <w:sz w:val="20"/>
                <w:szCs w:val="20"/>
              </w:rPr>
            </w:pPr>
            <w:r>
              <w:rPr>
                <w:rFonts w:ascii="Arial" w:hAnsi="Arial" w:cs="Arial"/>
                <w:sz w:val="20"/>
                <w:szCs w:val="20"/>
              </w:rPr>
              <w:t>Poco sabrosos Amargos</w:t>
            </w:r>
          </w:p>
        </w:tc>
      </w:tr>
      <w:tr w:rsidR="00CF4A8E" w14:paraId="649EC3AF" w14:textId="77777777">
        <w:trPr>
          <w:trHeight w:val="510"/>
        </w:trPr>
        <w:tc>
          <w:tcPr>
            <w:tcW w:w="2740" w:type="dxa"/>
            <w:tcBorders>
              <w:top w:val="nil"/>
              <w:left w:val="single" w:sz="4" w:space="0" w:color="auto"/>
              <w:bottom w:val="single" w:sz="4" w:space="0" w:color="auto"/>
              <w:right w:val="single" w:sz="4" w:space="0" w:color="auto"/>
            </w:tcBorders>
            <w:shd w:val="clear" w:color="auto" w:fill="CCFFFF"/>
            <w:vAlign w:val="center"/>
          </w:tcPr>
          <w:p w14:paraId="1476D5CE" w14:textId="77777777" w:rsidR="00CF4A8E" w:rsidRDefault="00CF4A8E">
            <w:pPr>
              <w:rPr>
                <w:rFonts w:ascii="Arial" w:eastAsia="Arial Unicode MS" w:hAnsi="Arial" w:cs="Arial"/>
                <w:b/>
                <w:bCs/>
                <w:sz w:val="22"/>
                <w:szCs w:val="22"/>
              </w:rPr>
            </w:pPr>
            <w:r>
              <w:rPr>
                <w:rFonts w:ascii="Arial" w:hAnsi="Arial" w:cs="Arial"/>
                <w:b/>
                <w:bCs/>
                <w:sz w:val="22"/>
                <w:szCs w:val="22"/>
              </w:rPr>
              <w:t>Según el procesamiento</w:t>
            </w:r>
          </w:p>
        </w:tc>
        <w:tc>
          <w:tcPr>
            <w:tcW w:w="2280" w:type="dxa"/>
            <w:tcBorders>
              <w:top w:val="nil"/>
              <w:left w:val="nil"/>
              <w:bottom w:val="single" w:sz="4" w:space="0" w:color="auto"/>
              <w:right w:val="single" w:sz="4" w:space="0" w:color="auto"/>
            </w:tcBorders>
            <w:shd w:val="clear" w:color="auto" w:fill="CCFFFF"/>
            <w:vAlign w:val="center"/>
          </w:tcPr>
          <w:p w14:paraId="2DF50F69" w14:textId="77777777" w:rsidR="00CF4A8E" w:rsidRDefault="00CF4A8E">
            <w:pPr>
              <w:rPr>
                <w:rFonts w:ascii="Arial" w:eastAsia="Arial Unicode MS" w:hAnsi="Arial" w:cs="Arial"/>
                <w:sz w:val="20"/>
                <w:szCs w:val="20"/>
              </w:rPr>
            </w:pPr>
            <w:r>
              <w:rPr>
                <w:rFonts w:ascii="Arial" w:hAnsi="Arial" w:cs="Arial"/>
                <w:sz w:val="20"/>
                <w:szCs w:val="20"/>
              </w:rPr>
              <w:t>Tostado, pisado, secado al sol</w:t>
            </w:r>
          </w:p>
        </w:tc>
        <w:tc>
          <w:tcPr>
            <w:tcW w:w="2280" w:type="dxa"/>
            <w:tcBorders>
              <w:top w:val="nil"/>
              <w:left w:val="nil"/>
              <w:bottom w:val="single" w:sz="4" w:space="0" w:color="auto"/>
              <w:right w:val="single" w:sz="4" w:space="0" w:color="auto"/>
            </w:tcBorders>
            <w:shd w:val="clear" w:color="auto" w:fill="CCFFFF"/>
            <w:vAlign w:val="center"/>
          </w:tcPr>
          <w:p w14:paraId="2D5D053D" w14:textId="77777777" w:rsidR="00CF4A8E" w:rsidRDefault="00CF4A8E">
            <w:pPr>
              <w:rPr>
                <w:rFonts w:ascii="Arial" w:eastAsia="Arial Unicode MS" w:hAnsi="Arial" w:cs="Arial"/>
                <w:sz w:val="20"/>
                <w:szCs w:val="20"/>
              </w:rPr>
            </w:pPr>
            <w:r>
              <w:rPr>
                <w:rFonts w:ascii="Arial" w:hAnsi="Arial" w:cs="Arial"/>
                <w:sz w:val="20"/>
                <w:szCs w:val="20"/>
              </w:rPr>
              <w:t>Sumergidos en agua</w:t>
            </w:r>
          </w:p>
        </w:tc>
      </w:tr>
      <w:tr w:rsidR="00CF4A8E" w14:paraId="2265450E" w14:textId="77777777">
        <w:trPr>
          <w:trHeight w:val="570"/>
        </w:trPr>
        <w:tc>
          <w:tcPr>
            <w:tcW w:w="2740" w:type="dxa"/>
            <w:tcBorders>
              <w:top w:val="nil"/>
              <w:left w:val="single" w:sz="4" w:space="0" w:color="auto"/>
              <w:bottom w:val="single" w:sz="4" w:space="0" w:color="auto"/>
              <w:right w:val="single" w:sz="4" w:space="0" w:color="auto"/>
            </w:tcBorders>
            <w:shd w:val="clear" w:color="auto" w:fill="CCFFFF"/>
            <w:vAlign w:val="center"/>
          </w:tcPr>
          <w:p w14:paraId="39C5F833" w14:textId="77777777" w:rsidR="00CF4A8E" w:rsidRDefault="00CF4A8E">
            <w:pPr>
              <w:rPr>
                <w:rFonts w:ascii="Arial" w:eastAsia="Arial Unicode MS" w:hAnsi="Arial" w:cs="Arial"/>
                <w:b/>
                <w:bCs/>
                <w:sz w:val="22"/>
                <w:szCs w:val="22"/>
              </w:rPr>
            </w:pPr>
            <w:r>
              <w:rPr>
                <w:rFonts w:ascii="Arial" w:hAnsi="Arial" w:cs="Arial"/>
                <w:b/>
                <w:bCs/>
                <w:sz w:val="22"/>
                <w:szCs w:val="22"/>
              </w:rPr>
              <w:t>Según la procedencia</w:t>
            </w:r>
          </w:p>
        </w:tc>
        <w:tc>
          <w:tcPr>
            <w:tcW w:w="2280" w:type="dxa"/>
            <w:tcBorders>
              <w:top w:val="nil"/>
              <w:left w:val="nil"/>
              <w:bottom w:val="single" w:sz="4" w:space="0" w:color="auto"/>
              <w:right w:val="single" w:sz="4" w:space="0" w:color="auto"/>
            </w:tcBorders>
            <w:shd w:val="clear" w:color="auto" w:fill="CCFFFF"/>
            <w:vAlign w:val="center"/>
          </w:tcPr>
          <w:p w14:paraId="7ACF9E61" w14:textId="77777777" w:rsidR="00CF4A8E" w:rsidRDefault="00CF4A8E">
            <w:pPr>
              <w:rPr>
                <w:rFonts w:ascii="Arial" w:eastAsia="Arial Unicode MS" w:hAnsi="Arial" w:cs="Arial"/>
                <w:sz w:val="20"/>
                <w:szCs w:val="20"/>
              </w:rPr>
            </w:pPr>
            <w:r>
              <w:rPr>
                <w:rFonts w:ascii="Arial" w:hAnsi="Arial" w:cs="Arial"/>
                <w:sz w:val="20"/>
                <w:szCs w:val="20"/>
              </w:rPr>
              <w:t>Alimentos de zonas bajas</w:t>
            </w:r>
          </w:p>
        </w:tc>
        <w:tc>
          <w:tcPr>
            <w:tcW w:w="2280" w:type="dxa"/>
            <w:tcBorders>
              <w:top w:val="nil"/>
              <w:left w:val="nil"/>
              <w:bottom w:val="single" w:sz="4" w:space="0" w:color="auto"/>
              <w:right w:val="single" w:sz="4" w:space="0" w:color="auto"/>
            </w:tcBorders>
            <w:shd w:val="clear" w:color="auto" w:fill="CCFFFF"/>
            <w:vAlign w:val="center"/>
          </w:tcPr>
          <w:p w14:paraId="09FBF7FC" w14:textId="77777777" w:rsidR="00CF4A8E" w:rsidRDefault="00CF4A8E">
            <w:pPr>
              <w:rPr>
                <w:rFonts w:ascii="Arial" w:eastAsia="Arial Unicode MS" w:hAnsi="Arial" w:cs="Arial"/>
                <w:sz w:val="20"/>
                <w:szCs w:val="20"/>
              </w:rPr>
            </w:pPr>
            <w:r>
              <w:rPr>
                <w:rFonts w:ascii="Arial" w:hAnsi="Arial" w:cs="Arial"/>
                <w:sz w:val="20"/>
                <w:szCs w:val="20"/>
              </w:rPr>
              <w:t>Productos de zonas altas</w:t>
            </w:r>
          </w:p>
        </w:tc>
      </w:tr>
    </w:tbl>
    <w:p w14:paraId="22170101" w14:textId="77777777" w:rsidR="00CF4A8E" w:rsidRDefault="00CF4A8E">
      <w:pPr>
        <w:pStyle w:val="Textoindependiente3"/>
        <w:spacing w:line="360" w:lineRule="auto"/>
        <w:jc w:val="both"/>
        <w:rPr>
          <w:sz w:val="24"/>
        </w:rPr>
      </w:pPr>
      <w:r>
        <w:rPr>
          <w:sz w:val="24"/>
        </w:rPr>
        <w:t>Fuente: Elaboración propia en base a información obtenida del internet</w:t>
      </w:r>
    </w:p>
    <w:p w14:paraId="678E51D0" w14:textId="77777777" w:rsidR="00CF4A8E" w:rsidRDefault="00CF4A8E">
      <w:pPr>
        <w:pStyle w:val="Textoindependiente3"/>
        <w:spacing w:line="360" w:lineRule="auto"/>
        <w:jc w:val="both"/>
        <w:rPr>
          <w:sz w:val="24"/>
        </w:rPr>
      </w:pPr>
    </w:p>
    <w:p w14:paraId="59E57938" w14:textId="77777777" w:rsidR="00CF4A8E" w:rsidRDefault="00CF4A8E">
      <w:pPr>
        <w:pStyle w:val="Textoindependiente3"/>
        <w:spacing w:line="360" w:lineRule="auto"/>
        <w:jc w:val="both"/>
        <w:rPr>
          <w:sz w:val="20"/>
        </w:rPr>
      </w:pPr>
      <w:r>
        <w:rPr>
          <w:sz w:val="24"/>
        </w:rPr>
        <w:t>También, en las comunidades de Japo y Lacolaconi, el grano crudo de cañahua muchas veces es utilizado para los animales cuando estos están enfermos, preparado en una mezcla con productos locales como una medicina tradicional. Afirman los comunarios productores de cañahua, que este producto, es un buen remedio contra la fiebre aftosa, lo cual esta afirmación es confirmada por Olivera (2002) quien afirma que en medicina animal la cañahua es utilizada contra la fiebre aftosa del ganado vacuno (cuando estos presentan síntomas como espuma en la boca).</w:t>
      </w:r>
    </w:p>
    <w:p w14:paraId="53683F52" w14:textId="77777777" w:rsidR="00CF4A8E" w:rsidRDefault="00CF4A8E">
      <w:pPr>
        <w:pStyle w:val="Titulo5"/>
        <w:rPr>
          <w:b/>
        </w:rPr>
      </w:pPr>
      <w:bookmarkStart w:id="359" w:name="_Toc121214716"/>
      <w:r>
        <w:rPr>
          <w:b/>
        </w:rPr>
        <w:t>4.3.1.1.7. Consumo anual de pito de cañahua</w:t>
      </w:r>
      <w:bookmarkEnd w:id="359"/>
    </w:p>
    <w:p w14:paraId="61520ECB" w14:textId="77777777" w:rsidR="00CF4A8E" w:rsidRDefault="00CF4A8E">
      <w:pPr>
        <w:pStyle w:val="Textoindependiente3"/>
        <w:spacing w:line="360" w:lineRule="auto"/>
        <w:jc w:val="both"/>
        <w:rPr>
          <w:sz w:val="24"/>
        </w:rPr>
      </w:pPr>
    </w:p>
    <w:p w14:paraId="240E7211" w14:textId="77777777" w:rsidR="00CF4A8E" w:rsidRDefault="00CF4A8E">
      <w:pPr>
        <w:pStyle w:val="Textoindependiente3"/>
        <w:spacing w:line="360" w:lineRule="auto"/>
        <w:jc w:val="both"/>
        <w:rPr>
          <w:sz w:val="24"/>
        </w:rPr>
      </w:pPr>
      <w:r>
        <w:rPr>
          <w:sz w:val="24"/>
        </w:rPr>
        <w:t>El consumo de pito que realiza un comunario productor de cañahua o miembro de una familia campesina es de 4.8 Kg/año (0.42 @) principalmente en las comunidades campesinas de Japo y Lacolaconi.</w:t>
      </w:r>
    </w:p>
    <w:p w14:paraId="593AB45D" w14:textId="77777777" w:rsidR="00CF4A8E" w:rsidRDefault="00CF4A8E">
      <w:pPr>
        <w:pStyle w:val="Textoindependiente3"/>
        <w:spacing w:line="360" w:lineRule="auto"/>
        <w:jc w:val="both"/>
        <w:rPr>
          <w:sz w:val="24"/>
        </w:rPr>
      </w:pPr>
    </w:p>
    <w:p w14:paraId="3C264AD9" w14:textId="77777777" w:rsidR="00CF4A8E" w:rsidRDefault="00CF4A8E">
      <w:pPr>
        <w:pStyle w:val="Textoindependiente3"/>
        <w:spacing w:line="360" w:lineRule="auto"/>
        <w:jc w:val="both"/>
        <w:rPr>
          <w:sz w:val="24"/>
        </w:rPr>
      </w:pPr>
      <w:r>
        <w:rPr>
          <w:sz w:val="24"/>
        </w:rPr>
        <w:t>Se pudo evidenciar también en las comunidades que el consumo de pito que se realiza el de 100 grs/dia (</w:t>
      </w:r>
      <w:smartTag w:uri="urn:schemas-microsoft-com:office:smarttags" w:element="metricconverter">
        <w:smartTagPr>
          <w:attr w:name="ProductID" w:val="0.1 Kg"/>
        </w:smartTagPr>
        <w:r>
          <w:rPr>
            <w:sz w:val="24"/>
          </w:rPr>
          <w:t>0.1 Kg</w:t>
        </w:r>
      </w:smartTag>
      <w:r>
        <w:rPr>
          <w:sz w:val="24"/>
        </w:rPr>
        <w:t xml:space="preserve">) como promedio, a lo que también nos confirma Cordero (1993), en un trabajo de investigación realizado en la comunidad de Japo quien, afirma que el consumo promedio por día de la cañahua oscila entre </w:t>
      </w:r>
      <w:smartTag w:uri="urn:schemas-microsoft-com:office:smarttags" w:element="metricconverter">
        <w:smartTagPr>
          <w:attr w:name="ProductID" w:val="0.1 Kg"/>
        </w:smartTagPr>
        <w:r>
          <w:rPr>
            <w:sz w:val="24"/>
          </w:rPr>
          <w:t>0.1 Kg</w:t>
        </w:r>
      </w:smartTag>
      <w:r>
        <w:rPr>
          <w:sz w:val="24"/>
        </w:rPr>
        <w:t xml:space="preserve"> hasta </w:t>
      </w:r>
      <w:smartTag w:uri="urn:schemas-microsoft-com:office:smarttags" w:element="metricconverter">
        <w:smartTagPr>
          <w:attr w:name="ProductID" w:val="0.28 Kg"/>
        </w:smartTagPr>
        <w:r>
          <w:rPr>
            <w:sz w:val="24"/>
          </w:rPr>
          <w:t>0.28 Kg</w:t>
        </w:r>
      </w:smartTag>
      <w:r>
        <w:rPr>
          <w:sz w:val="24"/>
        </w:rPr>
        <w:t xml:space="preserve"> en las diferentes actividades que realizan.</w:t>
      </w:r>
    </w:p>
    <w:p w14:paraId="2412325D" w14:textId="77777777" w:rsidR="00CF4A8E" w:rsidRDefault="00CF4A8E">
      <w:pPr>
        <w:pStyle w:val="Textoindependiente3"/>
        <w:spacing w:line="360" w:lineRule="auto"/>
        <w:jc w:val="both"/>
        <w:rPr>
          <w:sz w:val="24"/>
        </w:rPr>
      </w:pPr>
    </w:p>
    <w:p w14:paraId="6922D0DB" w14:textId="77777777" w:rsidR="00CF4A8E" w:rsidRDefault="00CF4A8E">
      <w:pPr>
        <w:pStyle w:val="Textoindependiente3"/>
        <w:spacing w:line="360" w:lineRule="auto"/>
        <w:jc w:val="both"/>
        <w:rPr>
          <w:sz w:val="24"/>
        </w:rPr>
      </w:pPr>
      <w:r>
        <w:rPr>
          <w:sz w:val="24"/>
        </w:rPr>
        <w:t>Por otra parte es importante señalar que desde un tiempo a esta parte el consumo de pito en las comunidades campesinas ha ido en decremento, es así que también se pudo evidenciar, observar y corroborar con personas que visitaron en varias ocasiones a estas comunidades que el pito de cañahua lo consumen una ves por semana durante cuatro meses aproximadamente (preferentemente en los meses de calor). Los comunarios productores además de consumir el pito de cañahua acompañan en la dieta diaria con pitos elaborados de otros granos como el trigo y la cebada y además el infaltable tostado de haba o de maíz. Es en este sentido, que se puede advertir que el consumo de pito realizado por los comunarios productores es de 48 días de un año calendario. Es así que una familia compuesta de cuatro miembros en la familia, promedio obtenido de las dos comunidades, tiene un consumo promedio de 19.2 Kg/año (1.67@), consumo que es significativo en comparación a zonas periurbanas y urbanas.</w:t>
      </w:r>
    </w:p>
    <w:p w14:paraId="77B34ECD" w14:textId="77777777" w:rsidR="00CF4A8E" w:rsidRDefault="00CF4A8E">
      <w:pPr>
        <w:pStyle w:val="Textoindependiente3"/>
        <w:spacing w:line="360" w:lineRule="auto"/>
        <w:jc w:val="both"/>
        <w:rPr>
          <w:sz w:val="24"/>
        </w:rPr>
      </w:pPr>
    </w:p>
    <w:p w14:paraId="34E3083B" w14:textId="77777777" w:rsidR="00CF4A8E" w:rsidRDefault="00CF4A8E">
      <w:pPr>
        <w:pStyle w:val="Textoindependiente3"/>
        <w:spacing w:line="360" w:lineRule="auto"/>
        <w:jc w:val="both"/>
        <w:rPr>
          <w:sz w:val="24"/>
        </w:rPr>
      </w:pPr>
    </w:p>
    <w:p w14:paraId="04BF9FB8" w14:textId="77777777" w:rsidR="00CF4A8E" w:rsidRDefault="00CF4A8E">
      <w:pPr>
        <w:pStyle w:val="Titulo5"/>
        <w:rPr>
          <w:b/>
        </w:rPr>
      </w:pPr>
      <w:bookmarkStart w:id="360" w:name="_Toc121214717"/>
      <w:r>
        <w:rPr>
          <w:b/>
        </w:rPr>
        <w:t>4.3.1.1.8. Elaboración de tostado para la comercialización y el autoconsumo</w:t>
      </w:r>
      <w:bookmarkEnd w:id="360"/>
    </w:p>
    <w:p w14:paraId="465F18FB" w14:textId="77777777" w:rsidR="00CF4A8E" w:rsidRDefault="00CF4A8E">
      <w:pPr>
        <w:pStyle w:val="Textoindependiente3"/>
        <w:spacing w:line="360" w:lineRule="auto"/>
        <w:jc w:val="both"/>
        <w:rPr>
          <w:sz w:val="24"/>
        </w:rPr>
      </w:pPr>
    </w:p>
    <w:p w14:paraId="494E256E" w14:textId="77777777" w:rsidR="00CF4A8E" w:rsidRDefault="00CF4A8E">
      <w:pPr>
        <w:pStyle w:val="Textoindependiente3"/>
        <w:spacing w:line="360" w:lineRule="auto"/>
        <w:jc w:val="both"/>
        <w:rPr>
          <w:sz w:val="24"/>
        </w:rPr>
      </w:pPr>
      <w:r>
        <w:rPr>
          <w:sz w:val="24"/>
        </w:rPr>
        <w:t>La comercialización de grano de cañahua se realiza solamente de tres maneras: Como grano bruto, como grano tostado y como pito; aunque esta última de manera eventual y muy excepcional.</w:t>
      </w:r>
    </w:p>
    <w:p w14:paraId="55FEDB67" w14:textId="77777777" w:rsidR="00CF4A8E" w:rsidRDefault="00CF4A8E">
      <w:pPr>
        <w:pStyle w:val="Textoindependiente3"/>
        <w:spacing w:line="360" w:lineRule="auto"/>
        <w:jc w:val="both"/>
        <w:rPr>
          <w:sz w:val="24"/>
        </w:rPr>
      </w:pPr>
    </w:p>
    <w:p w14:paraId="2D33F495" w14:textId="77777777" w:rsidR="00CF4A8E" w:rsidRDefault="00CF4A8E">
      <w:pPr>
        <w:pStyle w:val="Textoindependiente3"/>
        <w:spacing w:line="360" w:lineRule="auto"/>
        <w:jc w:val="both"/>
        <w:rPr>
          <w:sz w:val="24"/>
        </w:rPr>
      </w:pPr>
      <w:r>
        <w:rPr>
          <w:sz w:val="24"/>
        </w:rPr>
        <w:t xml:space="preserve">Algunos comunarios productores de cañahua que se dedican a la comercialización de grano tostado de cañahua, han encontrado alguna pequeña diferencia en la elaboración del mismo para la comercialización haciéndola un poco cruda como afirman un 30% de los comunarios que se dedican a esta actividad. Esta pequeña diferencia es utilizada como una pequeña estrategia en la comercialización, para que su producto pueda pesar un poco más, aunque se comercialice en menos precio de lo establecido, como ocurre también en muchas de las ferias campesinas de la región y adyacentes. Con esta diferencia en el siguiente cuadro también se mencionan otras diferencias importantes relacionadas con la elaboración del tostado de cañahua porque se aproximan al ecotipo Ch’oque chilliwa </w:t>
      </w:r>
    </w:p>
    <w:p w14:paraId="3D3ABCC4" w14:textId="77777777" w:rsidR="00CF4A8E" w:rsidRDefault="00CF4A8E">
      <w:pPr>
        <w:pStyle w:val="Textoindependiente3"/>
        <w:spacing w:line="360" w:lineRule="auto"/>
        <w:jc w:val="both"/>
        <w:rPr>
          <w:sz w:val="24"/>
        </w:rPr>
      </w:pPr>
    </w:p>
    <w:p w14:paraId="11686D5E" w14:textId="77777777" w:rsidR="00CF4A8E" w:rsidRDefault="00CF4A8E">
      <w:pPr>
        <w:pStyle w:val="Cuadro"/>
        <w:rPr>
          <w:b w:val="0"/>
          <w:bCs/>
        </w:rPr>
      </w:pPr>
      <w:bookmarkStart w:id="361" w:name="_Toc121214434"/>
      <w:r>
        <w:t xml:space="preserve">Cuadro 9 </w:t>
      </w:r>
      <w:r>
        <w:rPr>
          <w:b w:val="0"/>
          <w:bCs/>
        </w:rPr>
        <w:t>Diferencias existentes en la elaboración de tostado para la comercialización y el autoconsumo.</w:t>
      </w:r>
      <w:bookmarkEnd w:id="361"/>
    </w:p>
    <w:p w14:paraId="6E387188" w14:textId="77777777" w:rsidR="00CF4A8E" w:rsidRDefault="00CF4A8E">
      <w:pPr>
        <w:pStyle w:val="Cuadro"/>
        <w:rPr>
          <w:b w:val="0"/>
          <w:bCs/>
        </w:rPr>
      </w:pPr>
    </w:p>
    <w:tbl>
      <w:tblPr>
        <w:tblW w:w="7360" w:type="dxa"/>
        <w:tblInd w:w="735" w:type="dxa"/>
        <w:tblCellMar>
          <w:left w:w="0" w:type="dxa"/>
          <w:right w:w="0" w:type="dxa"/>
        </w:tblCellMar>
        <w:tblLook w:val="0000" w:firstRow="0" w:lastRow="0" w:firstColumn="0" w:lastColumn="0" w:noHBand="0" w:noVBand="0"/>
      </w:tblPr>
      <w:tblGrid>
        <w:gridCol w:w="2560"/>
        <w:gridCol w:w="2400"/>
        <w:gridCol w:w="2400"/>
      </w:tblGrid>
      <w:tr w:rsidR="00CF4A8E" w14:paraId="055907A6" w14:textId="77777777">
        <w:trPr>
          <w:trHeight w:val="525"/>
        </w:trPr>
        <w:tc>
          <w:tcPr>
            <w:tcW w:w="2560" w:type="dxa"/>
            <w:tcBorders>
              <w:top w:val="single" w:sz="4" w:space="0" w:color="auto"/>
              <w:left w:val="single" w:sz="4" w:space="0" w:color="auto"/>
              <w:bottom w:val="single" w:sz="4" w:space="0" w:color="auto"/>
              <w:right w:val="single" w:sz="4" w:space="0" w:color="auto"/>
            </w:tcBorders>
            <w:shd w:val="clear" w:color="auto" w:fill="CCFFFF"/>
            <w:noWrap/>
            <w:vAlign w:val="bottom"/>
          </w:tcPr>
          <w:p w14:paraId="06686C11" w14:textId="77777777" w:rsidR="00CF4A8E" w:rsidRDefault="00CF4A8E">
            <w:pPr>
              <w:rPr>
                <w:rFonts w:ascii="Arial" w:eastAsia="Arial Unicode MS" w:hAnsi="Arial" w:cs="Arial"/>
                <w:b/>
                <w:bCs/>
                <w:sz w:val="22"/>
                <w:szCs w:val="22"/>
              </w:rPr>
            </w:pPr>
            <w:r>
              <w:rPr>
                <w:rFonts w:ascii="Arial" w:hAnsi="Arial" w:cs="Arial"/>
                <w:b/>
                <w:bCs/>
                <w:sz w:val="22"/>
                <w:szCs w:val="22"/>
              </w:rPr>
              <w:t> </w:t>
            </w:r>
          </w:p>
        </w:tc>
        <w:tc>
          <w:tcPr>
            <w:tcW w:w="2400" w:type="dxa"/>
            <w:tcBorders>
              <w:top w:val="single" w:sz="4" w:space="0" w:color="auto"/>
              <w:left w:val="nil"/>
              <w:bottom w:val="single" w:sz="4" w:space="0" w:color="auto"/>
              <w:right w:val="single" w:sz="4" w:space="0" w:color="auto"/>
            </w:tcBorders>
            <w:shd w:val="clear" w:color="auto" w:fill="CCFFFF"/>
            <w:vAlign w:val="center"/>
          </w:tcPr>
          <w:p w14:paraId="6F066CD0" w14:textId="77777777" w:rsidR="00CF4A8E" w:rsidRDefault="00CF4A8E">
            <w:pPr>
              <w:jc w:val="center"/>
              <w:rPr>
                <w:rFonts w:ascii="Arial" w:eastAsia="Arial Unicode MS" w:hAnsi="Arial" w:cs="Arial"/>
                <w:b/>
                <w:bCs/>
                <w:sz w:val="22"/>
                <w:szCs w:val="22"/>
              </w:rPr>
            </w:pPr>
            <w:r>
              <w:rPr>
                <w:rFonts w:ascii="Arial" w:hAnsi="Arial" w:cs="Arial"/>
                <w:b/>
                <w:bCs/>
                <w:sz w:val="22"/>
                <w:szCs w:val="22"/>
              </w:rPr>
              <w:t>Para comercialización</w:t>
            </w:r>
          </w:p>
        </w:tc>
        <w:tc>
          <w:tcPr>
            <w:tcW w:w="2400" w:type="dxa"/>
            <w:tcBorders>
              <w:top w:val="single" w:sz="4" w:space="0" w:color="auto"/>
              <w:left w:val="nil"/>
              <w:bottom w:val="single" w:sz="4" w:space="0" w:color="auto"/>
              <w:right w:val="single" w:sz="4" w:space="0" w:color="auto"/>
            </w:tcBorders>
            <w:shd w:val="clear" w:color="auto" w:fill="CCFFFF"/>
            <w:vAlign w:val="center"/>
          </w:tcPr>
          <w:p w14:paraId="648960F2" w14:textId="77777777" w:rsidR="00CF4A8E" w:rsidRDefault="00CF4A8E">
            <w:pPr>
              <w:jc w:val="center"/>
              <w:rPr>
                <w:rFonts w:ascii="Arial" w:eastAsia="Arial Unicode MS" w:hAnsi="Arial" w:cs="Arial"/>
                <w:b/>
                <w:bCs/>
                <w:sz w:val="22"/>
                <w:szCs w:val="22"/>
              </w:rPr>
            </w:pPr>
            <w:r>
              <w:rPr>
                <w:rFonts w:ascii="Arial" w:hAnsi="Arial" w:cs="Arial"/>
                <w:b/>
                <w:bCs/>
                <w:sz w:val="22"/>
                <w:szCs w:val="22"/>
              </w:rPr>
              <w:t>Para autoconsumo</w:t>
            </w:r>
          </w:p>
        </w:tc>
      </w:tr>
      <w:tr w:rsidR="00CF4A8E" w14:paraId="67A32CF8" w14:textId="77777777">
        <w:trPr>
          <w:trHeight w:val="435"/>
        </w:trPr>
        <w:tc>
          <w:tcPr>
            <w:tcW w:w="2560" w:type="dxa"/>
            <w:tcBorders>
              <w:top w:val="nil"/>
              <w:left w:val="single" w:sz="4" w:space="0" w:color="auto"/>
              <w:bottom w:val="single" w:sz="4" w:space="0" w:color="auto"/>
              <w:right w:val="single" w:sz="4" w:space="0" w:color="auto"/>
            </w:tcBorders>
            <w:shd w:val="clear" w:color="auto" w:fill="CCFFFF"/>
            <w:vAlign w:val="center"/>
          </w:tcPr>
          <w:p w14:paraId="438715B7" w14:textId="77777777" w:rsidR="00CF4A8E" w:rsidRDefault="00CF4A8E">
            <w:pPr>
              <w:rPr>
                <w:rFonts w:ascii="Arial" w:eastAsia="Arial Unicode MS" w:hAnsi="Arial" w:cs="Arial"/>
                <w:b/>
                <w:bCs/>
                <w:sz w:val="22"/>
                <w:szCs w:val="22"/>
              </w:rPr>
            </w:pPr>
            <w:r>
              <w:rPr>
                <w:rFonts w:ascii="Arial" w:hAnsi="Arial" w:cs="Arial"/>
                <w:b/>
                <w:bCs/>
                <w:sz w:val="22"/>
                <w:szCs w:val="22"/>
              </w:rPr>
              <w:t>Grano tostado</w:t>
            </w:r>
          </w:p>
        </w:tc>
        <w:tc>
          <w:tcPr>
            <w:tcW w:w="2400" w:type="dxa"/>
            <w:tcBorders>
              <w:top w:val="nil"/>
              <w:left w:val="nil"/>
              <w:bottom w:val="single" w:sz="4" w:space="0" w:color="auto"/>
              <w:right w:val="single" w:sz="4" w:space="0" w:color="auto"/>
            </w:tcBorders>
            <w:shd w:val="clear" w:color="auto" w:fill="CCFFFF"/>
            <w:vAlign w:val="center"/>
          </w:tcPr>
          <w:p w14:paraId="3058DFFA" w14:textId="77777777" w:rsidR="00CF4A8E" w:rsidRDefault="00CF4A8E">
            <w:pPr>
              <w:rPr>
                <w:rFonts w:ascii="Arial" w:eastAsia="Arial Unicode MS" w:hAnsi="Arial" w:cs="Arial"/>
                <w:sz w:val="22"/>
                <w:szCs w:val="22"/>
              </w:rPr>
            </w:pPr>
            <w:r>
              <w:rPr>
                <w:rFonts w:ascii="Arial" w:hAnsi="Arial" w:cs="Arial"/>
                <w:sz w:val="22"/>
                <w:szCs w:val="22"/>
              </w:rPr>
              <w:t>Poco crudo en tostado</w:t>
            </w:r>
          </w:p>
        </w:tc>
        <w:tc>
          <w:tcPr>
            <w:tcW w:w="2400" w:type="dxa"/>
            <w:tcBorders>
              <w:top w:val="nil"/>
              <w:left w:val="nil"/>
              <w:bottom w:val="single" w:sz="4" w:space="0" w:color="auto"/>
              <w:right w:val="single" w:sz="4" w:space="0" w:color="auto"/>
            </w:tcBorders>
            <w:shd w:val="clear" w:color="auto" w:fill="CCFFFF"/>
            <w:vAlign w:val="center"/>
          </w:tcPr>
          <w:p w14:paraId="5C955322" w14:textId="77777777" w:rsidR="00CF4A8E" w:rsidRDefault="00CF4A8E">
            <w:pPr>
              <w:rPr>
                <w:rFonts w:ascii="Arial" w:eastAsia="Arial Unicode MS" w:hAnsi="Arial" w:cs="Arial"/>
                <w:sz w:val="22"/>
                <w:szCs w:val="22"/>
              </w:rPr>
            </w:pPr>
            <w:r>
              <w:rPr>
                <w:rFonts w:ascii="Arial" w:hAnsi="Arial" w:cs="Arial"/>
                <w:sz w:val="22"/>
                <w:szCs w:val="22"/>
              </w:rPr>
              <w:t>Bién tostado</w:t>
            </w:r>
          </w:p>
        </w:tc>
      </w:tr>
      <w:tr w:rsidR="00CF4A8E" w14:paraId="081F8FFE" w14:textId="77777777">
        <w:trPr>
          <w:trHeight w:val="585"/>
        </w:trPr>
        <w:tc>
          <w:tcPr>
            <w:tcW w:w="2560" w:type="dxa"/>
            <w:tcBorders>
              <w:top w:val="nil"/>
              <w:left w:val="single" w:sz="4" w:space="0" w:color="auto"/>
              <w:bottom w:val="single" w:sz="4" w:space="0" w:color="auto"/>
              <w:right w:val="single" w:sz="4" w:space="0" w:color="auto"/>
            </w:tcBorders>
            <w:shd w:val="clear" w:color="auto" w:fill="CCFFFF"/>
            <w:vAlign w:val="center"/>
          </w:tcPr>
          <w:p w14:paraId="7A011C54" w14:textId="77777777" w:rsidR="00CF4A8E" w:rsidRDefault="00CF4A8E">
            <w:pPr>
              <w:rPr>
                <w:rFonts w:ascii="Arial" w:eastAsia="Arial Unicode MS" w:hAnsi="Arial" w:cs="Arial"/>
                <w:b/>
                <w:bCs/>
                <w:sz w:val="22"/>
                <w:szCs w:val="22"/>
              </w:rPr>
            </w:pPr>
            <w:r>
              <w:rPr>
                <w:rFonts w:ascii="Arial" w:hAnsi="Arial" w:cs="Arial"/>
                <w:b/>
                <w:bCs/>
                <w:sz w:val="22"/>
                <w:szCs w:val="22"/>
              </w:rPr>
              <w:t xml:space="preserve">Materiales utilizados  para la elaboración </w:t>
            </w:r>
          </w:p>
        </w:tc>
        <w:tc>
          <w:tcPr>
            <w:tcW w:w="2400" w:type="dxa"/>
            <w:tcBorders>
              <w:top w:val="nil"/>
              <w:left w:val="nil"/>
              <w:bottom w:val="single" w:sz="4" w:space="0" w:color="auto"/>
              <w:right w:val="single" w:sz="4" w:space="0" w:color="auto"/>
            </w:tcBorders>
            <w:shd w:val="clear" w:color="auto" w:fill="CCFFFF"/>
            <w:vAlign w:val="center"/>
          </w:tcPr>
          <w:p w14:paraId="17A8B47C" w14:textId="77777777" w:rsidR="00CF4A8E" w:rsidRDefault="00CF4A8E">
            <w:pPr>
              <w:rPr>
                <w:rFonts w:ascii="Arial" w:eastAsia="Arial Unicode MS" w:hAnsi="Arial" w:cs="Arial"/>
                <w:sz w:val="22"/>
                <w:szCs w:val="22"/>
              </w:rPr>
            </w:pPr>
            <w:r>
              <w:rPr>
                <w:rFonts w:ascii="Arial" w:hAnsi="Arial" w:cs="Arial"/>
                <w:sz w:val="22"/>
                <w:szCs w:val="22"/>
              </w:rPr>
              <w:t>Bateas metálicas</w:t>
            </w:r>
          </w:p>
        </w:tc>
        <w:tc>
          <w:tcPr>
            <w:tcW w:w="2400" w:type="dxa"/>
            <w:tcBorders>
              <w:top w:val="nil"/>
              <w:left w:val="nil"/>
              <w:bottom w:val="single" w:sz="4" w:space="0" w:color="auto"/>
              <w:right w:val="single" w:sz="4" w:space="0" w:color="auto"/>
            </w:tcBorders>
            <w:shd w:val="clear" w:color="auto" w:fill="CCFFFF"/>
            <w:vAlign w:val="center"/>
          </w:tcPr>
          <w:p w14:paraId="3E20B72A" w14:textId="77777777" w:rsidR="00CF4A8E" w:rsidRDefault="00CF4A8E">
            <w:pPr>
              <w:rPr>
                <w:rFonts w:ascii="Arial" w:eastAsia="Arial Unicode MS" w:hAnsi="Arial" w:cs="Arial"/>
                <w:sz w:val="22"/>
                <w:szCs w:val="22"/>
              </w:rPr>
            </w:pPr>
            <w:r>
              <w:rPr>
                <w:rFonts w:ascii="Arial" w:hAnsi="Arial" w:cs="Arial"/>
                <w:sz w:val="22"/>
                <w:szCs w:val="22"/>
              </w:rPr>
              <w:t>Jick'is</w:t>
            </w:r>
          </w:p>
        </w:tc>
      </w:tr>
      <w:tr w:rsidR="00CF4A8E" w14:paraId="521B31C6" w14:textId="77777777">
        <w:trPr>
          <w:trHeight w:val="420"/>
        </w:trPr>
        <w:tc>
          <w:tcPr>
            <w:tcW w:w="2560" w:type="dxa"/>
            <w:tcBorders>
              <w:top w:val="nil"/>
              <w:left w:val="single" w:sz="4" w:space="0" w:color="auto"/>
              <w:bottom w:val="single" w:sz="4" w:space="0" w:color="auto"/>
              <w:right w:val="single" w:sz="4" w:space="0" w:color="auto"/>
            </w:tcBorders>
            <w:shd w:val="clear" w:color="auto" w:fill="CCFFFF"/>
            <w:vAlign w:val="center"/>
          </w:tcPr>
          <w:p w14:paraId="3DE3AC8F" w14:textId="77777777" w:rsidR="00CF4A8E" w:rsidRDefault="00CF4A8E">
            <w:pPr>
              <w:rPr>
                <w:rFonts w:ascii="Arial" w:eastAsia="Arial Unicode MS" w:hAnsi="Arial" w:cs="Arial"/>
                <w:b/>
                <w:bCs/>
                <w:sz w:val="22"/>
                <w:szCs w:val="22"/>
              </w:rPr>
            </w:pPr>
            <w:r>
              <w:rPr>
                <w:rFonts w:ascii="Arial" w:hAnsi="Arial" w:cs="Arial"/>
                <w:b/>
                <w:bCs/>
                <w:sz w:val="22"/>
                <w:szCs w:val="22"/>
              </w:rPr>
              <w:t>Volúmenes</w:t>
            </w:r>
          </w:p>
        </w:tc>
        <w:tc>
          <w:tcPr>
            <w:tcW w:w="2400" w:type="dxa"/>
            <w:tcBorders>
              <w:top w:val="nil"/>
              <w:left w:val="nil"/>
              <w:bottom w:val="single" w:sz="4" w:space="0" w:color="auto"/>
              <w:right w:val="single" w:sz="4" w:space="0" w:color="auto"/>
            </w:tcBorders>
            <w:shd w:val="clear" w:color="auto" w:fill="CCFFFF"/>
            <w:vAlign w:val="center"/>
          </w:tcPr>
          <w:p w14:paraId="625FC702" w14:textId="77777777" w:rsidR="00CF4A8E" w:rsidRDefault="00CF4A8E">
            <w:pPr>
              <w:rPr>
                <w:rFonts w:ascii="Arial" w:eastAsia="Arial Unicode MS" w:hAnsi="Arial" w:cs="Arial"/>
                <w:sz w:val="22"/>
                <w:szCs w:val="22"/>
              </w:rPr>
            </w:pPr>
            <w:r>
              <w:rPr>
                <w:rFonts w:ascii="Arial" w:hAnsi="Arial" w:cs="Arial"/>
                <w:sz w:val="22"/>
                <w:szCs w:val="22"/>
              </w:rPr>
              <w:t>Más o menos altos</w:t>
            </w:r>
          </w:p>
        </w:tc>
        <w:tc>
          <w:tcPr>
            <w:tcW w:w="2400" w:type="dxa"/>
            <w:tcBorders>
              <w:top w:val="nil"/>
              <w:left w:val="nil"/>
              <w:bottom w:val="single" w:sz="4" w:space="0" w:color="auto"/>
              <w:right w:val="single" w:sz="4" w:space="0" w:color="auto"/>
            </w:tcBorders>
            <w:shd w:val="clear" w:color="auto" w:fill="CCFFFF"/>
            <w:vAlign w:val="center"/>
          </w:tcPr>
          <w:p w14:paraId="0F62887F" w14:textId="77777777" w:rsidR="00CF4A8E" w:rsidRDefault="00CF4A8E">
            <w:pPr>
              <w:rPr>
                <w:rFonts w:ascii="Arial" w:eastAsia="Arial Unicode MS" w:hAnsi="Arial" w:cs="Arial"/>
                <w:sz w:val="22"/>
                <w:szCs w:val="22"/>
              </w:rPr>
            </w:pPr>
            <w:r>
              <w:rPr>
                <w:rFonts w:ascii="Arial" w:hAnsi="Arial" w:cs="Arial"/>
                <w:sz w:val="22"/>
                <w:szCs w:val="22"/>
              </w:rPr>
              <w:t>Pocos</w:t>
            </w:r>
          </w:p>
        </w:tc>
      </w:tr>
      <w:tr w:rsidR="00CF4A8E" w14:paraId="72B54D5A" w14:textId="77777777">
        <w:trPr>
          <w:trHeight w:val="435"/>
        </w:trPr>
        <w:tc>
          <w:tcPr>
            <w:tcW w:w="2560" w:type="dxa"/>
            <w:tcBorders>
              <w:top w:val="nil"/>
              <w:left w:val="single" w:sz="4" w:space="0" w:color="auto"/>
              <w:bottom w:val="single" w:sz="4" w:space="0" w:color="auto"/>
              <w:right w:val="single" w:sz="4" w:space="0" w:color="auto"/>
            </w:tcBorders>
            <w:shd w:val="clear" w:color="auto" w:fill="CCFFFF"/>
            <w:vAlign w:val="center"/>
          </w:tcPr>
          <w:p w14:paraId="78515743" w14:textId="77777777" w:rsidR="00CF4A8E" w:rsidRDefault="00CF4A8E">
            <w:pPr>
              <w:rPr>
                <w:rFonts w:ascii="Arial" w:eastAsia="Arial Unicode MS" w:hAnsi="Arial" w:cs="Arial"/>
                <w:b/>
                <w:bCs/>
                <w:sz w:val="22"/>
                <w:szCs w:val="22"/>
              </w:rPr>
            </w:pPr>
            <w:r>
              <w:rPr>
                <w:rFonts w:ascii="Arial" w:hAnsi="Arial" w:cs="Arial"/>
                <w:b/>
                <w:bCs/>
                <w:sz w:val="22"/>
                <w:szCs w:val="22"/>
              </w:rPr>
              <w:t>Elaboración</w:t>
            </w:r>
          </w:p>
        </w:tc>
        <w:tc>
          <w:tcPr>
            <w:tcW w:w="2400" w:type="dxa"/>
            <w:tcBorders>
              <w:top w:val="nil"/>
              <w:left w:val="nil"/>
              <w:bottom w:val="single" w:sz="4" w:space="0" w:color="auto"/>
              <w:right w:val="single" w:sz="4" w:space="0" w:color="auto"/>
            </w:tcBorders>
            <w:shd w:val="clear" w:color="auto" w:fill="CCFFFF"/>
            <w:vAlign w:val="center"/>
          </w:tcPr>
          <w:p w14:paraId="638D997A" w14:textId="77777777" w:rsidR="00CF4A8E" w:rsidRDefault="00CF4A8E">
            <w:pPr>
              <w:rPr>
                <w:rFonts w:ascii="Arial" w:eastAsia="Arial Unicode MS" w:hAnsi="Arial" w:cs="Arial"/>
                <w:sz w:val="22"/>
                <w:szCs w:val="22"/>
              </w:rPr>
            </w:pPr>
            <w:r>
              <w:rPr>
                <w:rFonts w:ascii="Arial" w:hAnsi="Arial" w:cs="Arial"/>
                <w:sz w:val="22"/>
                <w:szCs w:val="22"/>
              </w:rPr>
              <w:t>Mejorada</w:t>
            </w:r>
          </w:p>
        </w:tc>
        <w:tc>
          <w:tcPr>
            <w:tcW w:w="2400" w:type="dxa"/>
            <w:tcBorders>
              <w:top w:val="nil"/>
              <w:left w:val="nil"/>
              <w:bottom w:val="single" w:sz="4" w:space="0" w:color="auto"/>
              <w:right w:val="single" w:sz="4" w:space="0" w:color="auto"/>
            </w:tcBorders>
            <w:shd w:val="clear" w:color="auto" w:fill="CCFFFF"/>
            <w:vAlign w:val="center"/>
          </w:tcPr>
          <w:p w14:paraId="4A45CC24" w14:textId="77777777" w:rsidR="00CF4A8E" w:rsidRDefault="00CF4A8E">
            <w:pPr>
              <w:rPr>
                <w:rFonts w:ascii="Arial" w:eastAsia="Arial Unicode MS" w:hAnsi="Arial" w:cs="Arial"/>
                <w:sz w:val="22"/>
                <w:szCs w:val="22"/>
              </w:rPr>
            </w:pPr>
            <w:r>
              <w:rPr>
                <w:rFonts w:ascii="Arial" w:hAnsi="Arial" w:cs="Arial"/>
                <w:sz w:val="22"/>
                <w:szCs w:val="22"/>
              </w:rPr>
              <w:t>Tradicional</w:t>
            </w:r>
          </w:p>
        </w:tc>
      </w:tr>
    </w:tbl>
    <w:p w14:paraId="30657274" w14:textId="77777777" w:rsidR="00CF4A8E" w:rsidRDefault="00CF4A8E">
      <w:pPr>
        <w:pStyle w:val="Textoindependiente3"/>
        <w:spacing w:line="360" w:lineRule="auto"/>
        <w:jc w:val="both"/>
        <w:rPr>
          <w:sz w:val="24"/>
        </w:rPr>
      </w:pPr>
      <w:r>
        <w:rPr>
          <w:b/>
          <w:sz w:val="20"/>
        </w:rPr>
        <w:t>Fuente:</w:t>
      </w:r>
      <w:r>
        <w:rPr>
          <w:sz w:val="20"/>
        </w:rPr>
        <w:t xml:space="preserve"> Elaboración propia (2004). Proyecto cañahua-PO1AA002 ejecutado por AGRUCO-IESE (UMSS).</w:t>
      </w:r>
    </w:p>
    <w:p w14:paraId="3EE49040" w14:textId="77777777" w:rsidR="00CF4A8E" w:rsidRDefault="00CF4A8E">
      <w:pPr>
        <w:pStyle w:val="Textoindependiente3"/>
        <w:spacing w:line="360" w:lineRule="auto"/>
        <w:jc w:val="both"/>
        <w:rPr>
          <w:sz w:val="24"/>
        </w:rPr>
      </w:pPr>
    </w:p>
    <w:p w14:paraId="617EC55C" w14:textId="77777777" w:rsidR="00CF4A8E" w:rsidRDefault="00CF4A8E">
      <w:pPr>
        <w:pStyle w:val="Textoindependiente3"/>
        <w:spacing w:line="360" w:lineRule="auto"/>
        <w:jc w:val="both"/>
        <w:rPr>
          <w:sz w:val="24"/>
        </w:rPr>
      </w:pPr>
      <w:r>
        <w:rPr>
          <w:sz w:val="24"/>
        </w:rPr>
        <w:t>De modo particular en la comunidad de Japo, el 75% de los comunarios productores de cañahua afirman que “no existe diferencia” en el peso del grano y el 25 % señalan que el tostado “un poco crudo” incrementa levemente el peso del grano de todas las personas que antiguamente se dedicaban a vender grano tostado de cañahua. Actualmente en esta comunidad no se realiza la comercialización de grano tostado de cañahua; En cambio en la comunidad de Lacolaconi, los datos nos muestran un panorama muy diferente. En esta comunidad existen comunarios que comercializan grano tostado de cañahua e incluso existen otras personas que se dedican a esta actividad, en las ferias semanales de la región. Es así que en la comunidad de Lacolaconi un 36% los comunarios productores de cañahua que afirman que el tostado“un poco crudo” incrementa levemente el peso y el 64% que afirman que “no hay diferencia”. De esta manera podemos concluir señalando que el factor de “crudo” o “bien tostado”, no influye significativamente en el peso del grano y por ende en el del pito</w:t>
      </w:r>
    </w:p>
    <w:p w14:paraId="576639A8" w14:textId="77777777" w:rsidR="00CF4A8E" w:rsidRDefault="00CF4A8E">
      <w:pPr>
        <w:pStyle w:val="Titulo5"/>
        <w:rPr>
          <w:b/>
        </w:rPr>
      </w:pPr>
      <w:bookmarkStart w:id="362" w:name="_Toc121214718"/>
      <w:r>
        <w:rPr>
          <w:b/>
        </w:rPr>
        <w:t>4.3.1.1.9. Preferencia de ecotipos de cañahua</w:t>
      </w:r>
      <w:r>
        <w:rPr>
          <w:rStyle w:val="Refdenotaalpie"/>
          <w:b/>
        </w:rPr>
        <w:footnoteReference w:id="7"/>
      </w:r>
      <w:r>
        <w:rPr>
          <w:b/>
        </w:rPr>
        <w:t xml:space="preserve"> para la elaboración de tostado y pito</w:t>
      </w:r>
      <w:bookmarkEnd w:id="362"/>
    </w:p>
    <w:p w14:paraId="07BEB6B4" w14:textId="77777777" w:rsidR="00CF4A8E" w:rsidRDefault="00CF4A8E">
      <w:pPr>
        <w:pStyle w:val="Textoindependiente3"/>
        <w:spacing w:line="360" w:lineRule="auto"/>
        <w:jc w:val="both"/>
        <w:rPr>
          <w:sz w:val="24"/>
        </w:rPr>
      </w:pPr>
    </w:p>
    <w:p w14:paraId="3A73D49C" w14:textId="77777777" w:rsidR="00CF4A8E" w:rsidRDefault="00CF4A8E">
      <w:pPr>
        <w:pStyle w:val="Textoindependiente3"/>
        <w:spacing w:line="360" w:lineRule="auto"/>
        <w:jc w:val="both"/>
        <w:rPr>
          <w:sz w:val="24"/>
        </w:rPr>
      </w:pPr>
      <w:r>
        <w:rPr>
          <w:sz w:val="24"/>
        </w:rPr>
        <w:t>Los comunarios productores de cañahua presentan en su diversidad diferentes ecotipos de cañahua como son el Wanaquero, Choque Chilliwa, Ayrampu, K`ellu. Cada variedad con dos tipos de plantas en el hábito de crecimiento a saber: Th’asa y Choqo, la primera con plantas de crecimiento semiarrastrado y muy ramificado y la segunda con crecimiento erecto y pocas ramificaciones.</w:t>
      </w:r>
    </w:p>
    <w:p w14:paraId="08B02783" w14:textId="77777777" w:rsidR="00CF4A8E" w:rsidRDefault="00CF4A8E">
      <w:pPr>
        <w:pStyle w:val="Textoindependiente3"/>
        <w:spacing w:line="360" w:lineRule="auto"/>
        <w:jc w:val="both"/>
        <w:rPr>
          <w:sz w:val="24"/>
        </w:rPr>
      </w:pPr>
    </w:p>
    <w:p w14:paraId="68E880F6" w14:textId="77777777" w:rsidR="00CF4A8E" w:rsidRDefault="00CF4A8E">
      <w:pPr>
        <w:pStyle w:val="Textoindependiente3"/>
        <w:spacing w:line="360" w:lineRule="auto"/>
        <w:jc w:val="both"/>
        <w:rPr>
          <w:sz w:val="24"/>
        </w:rPr>
      </w:pPr>
      <w:r>
        <w:rPr>
          <w:sz w:val="24"/>
        </w:rPr>
        <w:t>Es así que, cerca del 40% (de un total de 23) de los comunarios productores que participaron en el presente trabajo de investigación, han logrado identificar y diferenciar al mejor ecotipo de grano para la elaboración del tostado, de acuerdo a sus criterios locales. Es así que según don Eulogio Condo y otros comunarios productores de cañahua de la comunidad de Japo al respecto afirmaron que:</w:t>
      </w:r>
    </w:p>
    <w:p w14:paraId="3AA85C4C" w14:textId="77777777" w:rsidR="00CF4A8E" w:rsidRDefault="00CF4A8E">
      <w:pPr>
        <w:pStyle w:val="Textoindependiente3"/>
        <w:spacing w:line="360" w:lineRule="auto"/>
        <w:jc w:val="both"/>
        <w:rPr>
          <w:sz w:val="24"/>
        </w:rPr>
      </w:pPr>
    </w:p>
    <w:p w14:paraId="67E99DE8" w14:textId="77777777" w:rsidR="00CF4A8E" w:rsidRDefault="00CF4A8E">
      <w:pPr>
        <w:pStyle w:val="Textoindependiente3"/>
        <w:spacing w:line="360" w:lineRule="auto"/>
        <w:jc w:val="center"/>
        <w:rPr>
          <w:sz w:val="24"/>
        </w:rPr>
      </w:pPr>
      <w:r>
        <w:rPr>
          <w:i/>
          <w:sz w:val="24"/>
        </w:rPr>
        <w:t>……….. “la mejor variedad de cañahua para la elaboración de tostado es aquella que   revienta grande y muy blanquita, igualito a como si fuera una pipoca; esa variedad es el Wanaquero”…..</w:t>
      </w:r>
    </w:p>
    <w:p w14:paraId="085BC65E" w14:textId="77777777" w:rsidR="00CF4A8E" w:rsidRDefault="00CF4A8E">
      <w:pPr>
        <w:pStyle w:val="Textoindependiente3"/>
        <w:spacing w:line="360" w:lineRule="auto"/>
        <w:jc w:val="both"/>
        <w:rPr>
          <w:sz w:val="24"/>
        </w:rPr>
      </w:pPr>
      <w:r>
        <w:rPr>
          <w:sz w:val="24"/>
        </w:rPr>
        <w:t>Entre estos granos de cañahua considerados de mejor calidad para la elaboración de tostado se encuentra el ecotipo Wanaquero con un 26%, ecotipo Choque Chilliwa con un el 9% y el ecotipo Ayrampu con un 4%. Por supuesto hubieron muchos comunarios productores de cañahua, el 65 %, que afirmaron no encontrar “ninguna diferencia” en la elaboración del tostado, para ellos todos los granos de cañahua se tuestan igual.</w:t>
      </w:r>
    </w:p>
    <w:p w14:paraId="43D5CC01" w14:textId="77777777" w:rsidR="00CF4A8E" w:rsidRDefault="00CF4A8E">
      <w:pPr>
        <w:pStyle w:val="Textoindependiente3"/>
        <w:spacing w:line="360" w:lineRule="auto"/>
        <w:jc w:val="both"/>
        <w:rPr>
          <w:sz w:val="24"/>
        </w:rPr>
      </w:pPr>
    </w:p>
    <w:p w14:paraId="7C00239E" w14:textId="77777777" w:rsidR="00CF4A8E" w:rsidRDefault="00CF4A8E">
      <w:pPr>
        <w:pStyle w:val="Textoindependiente3"/>
        <w:spacing w:line="360" w:lineRule="auto"/>
        <w:jc w:val="both"/>
        <w:rPr>
          <w:sz w:val="24"/>
        </w:rPr>
      </w:pPr>
      <w:r>
        <w:rPr>
          <w:sz w:val="24"/>
        </w:rPr>
        <w:t xml:space="preserve">Durante la realización del trabajo de campo se pudo observar que evidentemente existen diferencias en el tamaño de los granos de cañahua como el ecotipo “Ch’oque chilliwa” que también presenta un color característico blanquecino el cual puede presentar las características descritas por los comunarios, pero la mayoría de estos ecotipos encontrados el “Wanaquero”, “Ayrampu”, “kellu” y “Waca Sonqoy” son ecotipos pequeños que no revientan de acuerdo a las características descritas por los mismos comunarios, y además que el ecotipo “Wanaquero” es la más aceptada y utilizada para el tostado. </w:t>
      </w:r>
    </w:p>
    <w:p w14:paraId="2C635BC3" w14:textId="77777777" w:rsidR="00CF4A8E" w:rsidRDefault="00CF4A8E">
      <w:pPr>
        <w:pStyle w:val="Textoindependiente3"/>
        <w:spacing w:line="360" w:lineRule="auto"/>
        <w:rPr>
          <w:color w:val="FF0000"/>
          <w:sz w:val="24"/>
        </w:rPr>
      </w:pPr>
    </w:p>
    <w:p w14:paraId="7AC408F3" w14:textId="77777777" w:rsidR="00CF4A8E" w:rsidRDefault="00CF4A8E">
      <w:pPr>
        <w:pStyle w:val="Textoindependiente3"/>
        <w:spacing w:line="360" w:lineRule="auto"/>
        <w:jc w:val="both"/>
        <w:rPr>
          <w:sz w:val="24"/>
        </w:rPr>
      </w:pPr>
      <w:r>
        <w:rPr>
          <w:sz w:val="24"/>
        </w:rPr>
        <w:t>Particularmente, refiriéndonos a las comunidades de estudio, en la comunidad de Japo, hubo la identificación de cuatro ecotipos de cañahua que resultaba mejor para la elaboración del tostado: “Wanaquero” 25%, “Ch’oque chilliwa” 8%, “Wanaquero”-“Ayrampu” 8%. Pero, la mayoría afirmarón que no existe diferencia, 58%; En cambio, en la comunidad de Lacolaconi, solo identificaron dos ecotipos que son mejores para la elaboración del tostado el “Wanaquero” con un 18% y el “Ch’oque chilliwa” con 9% y la mayoría dijeron que no encontraban ninguna diferencia en los granos de cañahua, con un 73%. Como se observa en el siguiente gráfico.</w:t>
      </w:r>
    </w:p>
    <w:p w14:paraId="4D984C8F" w14:textId="77777777" w:rsidR="00CF4A8E" w:rsidRDefault="00CF4A8E">
      <w:pPr>
        <w:pStyle w:val="Textoindependiente3"/>
        <w:spacing w:line="360" w:lineRule="auto"/>
        <w:rPr>
          <w:color w:val="FF0000"/>
          <w:sz w:val="24"/>
        </w:rPr>
      </w:pPr>
    </w:p>
    <w:p w14:paraId="66BDF492" w14:textId="77777777" w:rsidR="00CF4A8E" w:rsidRDefault="00CF4A8E">
      <w:pPr>
        <w:pStyle w:val="Textoindependiente3"/>
        <w:spacing w:line="360" w:lineRule="auto"/>
        <w:rPr>
          <w:color w:val="FF0000"/>
          <w:sz w:val="24"/>
        </w:rPr>
      </w:pPr>
    </w:p>
    <w:p w14:paraId="205C7117" w14:textId="77777777" w:rsidR="00CF4A8E" w:rsidRDefault="00CF4A8E">
      <w:pPr>
        <w:pStyle w:val="Textoindependiente3"/>
        <w:spacing w:line="360" w:lineRule="auto"/>
        <w:rPr>
          <w:color w:val="FF0000"/>
          <w:sz w:val="24"/>
        </w:rPr>
      </w:pPr>
    </w:p>
    <w:p w14:paraId="156B2FFD" w14:textId="77777777" w:rsidR="00CF4A8E" w:rsidRDefault="00CF4A8E">
      <w:pPr>
        <w:pStyle w:val="Textoindependiente3"/>
        <w:spacing w:line="360" w:lineRule="auto"/>
        <w:rPr>
          <w:color w:val="FF0000"/>
          <w:sz w:val="24"/>
        </w:rPr>
      </w:pPr>
    </w:p>
    <w:p w14:paraId="4C1CABF7" w14:textId="77777777" w:rsidR="00CF4A8E" w:rsidRDefault="00CF4A8E">
      <w:pPr>
        <w:pStyle w:val="Textoindependiente3"/>
        <w:spacing w:line="360" w:lineRule="auto"/>
        <w:rPr>
          <w:color w:val="FF0000"/>
          <w:sz w:val="24"/>
        </w:rPr>
      </w:pPr>
    </w:p>
    <w:p w14:paraId="02FDFF45" w14:textId="77777777" w:rsidR="00CF4A8E" w:rsidRDefault="00CF4A8E">
      <w:pPr>
        <w:pStyle w:val="Textoindependiente3"/>
        <w:spacing w:line="360" w:lineRule="auto"/>
        <w:rPr>
          <w:color w:val="FF0000"/>
          <w:sz w:val="24"/>
        </w:rPr>
      </w:pPr>
    </w:p>
    <w:p w14:paraId="6536BA0E" w14:textId="77777777" w:rsidR="00CF4A8E" w:rsidRDefault="00CF4A8E">
      <w:pPr>
        <w:pStyle w:val="Grfico"/>
      </w:pPr>
      <w:bookmarkStart w:id="363" w:name="_Toc119151410"/>
      <w:bookmarkStart w:id="364" w:name="_Toc121214563"/>
      <w:r>
        <w:rPr>
          <w:b/>
        </w:rPr>
        <w:t>Gráfica 21.</w:t>
      </w:r>
      <w:r>
        <w:t xml:space="preserve"> Preferencia de ecotipos de cañahua para la elaboración del tostado y del pito por las familias campesinas de las comunidades de estudio</w:t>
      </w:r>
      <w:bookmarkEnd w:id="363"/>
      <w:bookmarkEnd w:id="364"/>
    </w:p>
    <w:p w14:paraId="7F8C8992" w14:textId="37BB28AE" w:rsidR="00CF4A8E" w:rsidRDefault="00CF4A8E">
      <w:pPr>
        <w:pStyle w:val="Textoindependiente3"/>
        <w:jc w:val="both"/>
        <w:rPr>
          <w:sz w:val="24"/>
        </w:rPr>
      </w:pPr>
      <w:r>
        <w:t xml:space="preserve">                 </w:t>
      </w:r>
      <w:r w:rsidR="008855E0">
        <w:rPr>
          <w:noProof/>
        </w:rPr>
        <w:drawing>
          <wp:inline distT="0" distB="0" distL="0" distR="0" wp14:anchorId="060D3D71" wp14:editId="714679CA">
            <wp:extent cx="4655820" cy="3947160"/>
            <wp:effectExtent l="0" t="0" r="0" b="0"/>
            <wp:docPr id="36" name="Objeto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4D8698C1"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3F9F018D" w14:textId="77777777" w:rsidR="00CF4A8E" w:rsidRDefault="00CF4A8E">
      <w:pPr>
        <w:pStyle w:val="Textoindependiente3"/>
        <w:spacing w:line="360" w:lineRule="auto"/>
        <w:jc w:val="both"/>
        <w:rPr>
          <w:sz w:val="24"/>
        </w:rPr>
      </w:pPr>
    </w:p>
    <w:p w14:paraId="520B451B" w14:textId="77777777" w:rsidR="00CF4A8E" w:rsidRDefault="00CF4A8E">
      <w:pPr>
        <w:pStyle w:val="Textoindependiente3"/>
        <w:spacing w:line="360" w:lineRule="auto"/>
        <w:jc w:val="both"/>
        <w:rPr>
          <w:sz w:val="24"/>
        </w:rPr>
      </w:pPr>
      <w:r>
        <w:rPr>
          <w:sz w:val="24"/>
        </w:rPr>
        <w:t>Refiriéndonos a la elaboración del pito de cañahua es muy importante que exista un buen tostado del grano con el que se va a elaborar el pito , es con ese criterio que se toma en cuenta la preferencia. Identificando al mejor ecotipo para la elaboración de pito afirmaron que son las mismas para la elaboración de tostado. El mejor el pito de cañahua tiene que ser dulce y el color tiene que ser “un poco blanquecino”, aunque muchas veces esto depende del tostado.</w:t>
      </w:r>
    </w:p>
    <w:p w14:paraId="1566F035" w14:textId="77777777" w:rsidR="00CF4A8E" w:rsidRDefault="00CF4A8E">
      <w:pPr>
        <w:pStyle w:val="Textoindependiente3"/>
        <w:spacing w:line="360" w:lineRule="auto"/>
        <w:jc w:val="both"/>
        <w:rPr>
          <w:sz w:val="24"/>
        </w:rPr>
      </w:pPr>
    </w:p>
    <w:p w14:paraId="2919DB1A" w14:textId="77777777" w:rsidR="00CF4A8E" w:rsidRDefault="00CF4A8E">
      <w:pPr>
        <w:pStyle w:val="Textoindependiente3"/>
        <w:spacing w:line="360" w:lineRule="auto"/>
        <w:jc w:val="both"/>
        <w:rPr>
          <w:sz w:val="24"/>
        </w:rPr>
      </w:pPr>
      <w:r>
        <w:rPr>
          <w:sz w:val="24"/>
        </w:rPr>
        <w:t>Obviamente los argumentos que existen para referirnos al mejor ecotipo de cañahua para la elaboración del tostado de cañahua no son suficientes lo que por el momento nos sugiere aceptar la afirmación de la mayoría de los comunarios. En conclusión, referente a las preferencias de ecotipos de la cañahua se puede afirmar que no existe un ecotipo de cañahua adecuada para la elaboración del tostado y pito de cañahua, excepto por esa pequeña tentativa de algunos comunarios productores que mencionaron algunos ecotipos preferentes.</w:t>
      </w:r>
    </w:p>
    <w:p w14:paraId="5FF7309C" w14:textId="77777777" w:rsidR="00CF4A8E" w:rsidRDefault="00CF4A8E">
      <w:pPr>
        <w:pStyle w:val="Textoindependiente3"/>
        <w:spacing w:line="360" w:lineRule="auto"/>
        <w:jc w:val="both"/>
        <w:rPr>
          <w:sz w:val="24"/>
        </w:rPr>
      </w:pPr>
    </w:p>
    <w:p w14:paraId="2910CB68" w14:textId="77777777" w:rsidR="00CF4A8E" w:rsidRDefault="00CF4A8E">
      <w:pPr>
        <w:pStyle w:val="Titulo5"/>
        <w:tabs>
          <w:tab w:val="left" w:pos="7000"/>
        </w:tabs>
        <w:rPr>
          <w:b/>
        </w:rPr>
      </w:pPr>
      <w:bookmarkStart w:id="365" w:name="_Toc121214719"/>
      <w:r>
        <w:rPr>
          <w:b/>
        </w:rPr>
        <w:t>4.3.1.1.10. Perspectivas futuras de consumo de cañahua</w:t>
      </w:r>
      <w:bookmarkEnd w:id="365"/>
    </w:p>
    <w:p w14:paraId="04581C7E" w14:textId="77777777" w:rsidR="00CF4A8E" w:rsidRDefault="00CF4A8E">
      <w:pPr>
        <w:pStyle w:val="Textoindependiente3"/>
        <w:spacing w:line="360" w:lineRule="auto"/>
        <w:jc w:val="both"/>
        <w:rPr>
          <w:sz w:val="24"/>
        </w:rPr>
      </w:pPr>
    </w:p>
    <w:p w14:paraId="4349BABB" w14:textId="77777777" w:rsidR="00CF4A8E" w:rsidRDefault="00CF4A8E">
      <w:pPr>
        <w:pStyle w:val="Textoindependiente3"/>
        <w:spacing w:line="360" w:lineRule="auto"/>
        <w:jc w:val="both"/>
        <w:rPr>
          <w:sz w:val="24"/>
        </w:rPr>
      </w:pPr>
      <w:r>
        <w:rPr>
          <w:sz w:val="24"/>
        </w:rPr>
        <w:t>Los comunarios de las dos comunidades de estudio y muchos de las otras comunidades del Ayllu, que también se dedican a la producción de cañahua, preferentemente solo para autoconsumo familiar, afirmaron que el consumo seguirá siendo igual, pero el resto de los comunarios, que son una mayoría, afirmaron que incrementarán su consumo porque retroalimentaron su conocimiento acerca de que la cañahua es una fuente importante de alimentación.</w:t>
      </w:r>
    </w:p>
    <w:p w14:paraId="7E8D712B" w14:textId="77777777" w:rsidR="00CF4A8E" w:rsidRDefault="00CF4A8E">
      <w:pPr>
        <w:pStyle w:val="Textoindependiente3"/>
        <w:spacing w:line="360" w:lineRule="auto"/>
        <w:rPr>
          <w:color w:val="FF0000"/>
          <w:sz w:val="24"/>
        </w:rPr>
      </w:pPr>
    </w:p>
    <w:p w14:paraId="133B8BA4" w14:textId="77777777" w:rsidR="00CF4A8E" w:rsidRDefault="00CF4A8E">
      <w:pPr>
        <w:pStyle w:val="Textoindependiente3"/>
        <w:spacing w:line="360" w:lineRule="auto"/>
        <w:jc w:val="both"/>
        <w:rPr>
          <w:sz w:val="24"/>
        </w:rPr>
      </w:pPr>
      <w:r>
        <w:rPr>
          <w:sz w:val="24"/>
        </w:rPr>
        <w:t>Comentaron también los comunarios, que antiguamente el consumo de la cañahua por las familias campesinas, era un poco más que en la actualidad, porque este producto no se comercializaba ni tenía precio y además porque la producción de entonces era bastante, prueba de ello comentan acerca de la diversidad culinaria que existía en esos tiempos como el “pesqe”, la “phisara”, el “phiri” , la sopa y la “lawa”. Posteriormente ha ido cambiando todo porque poco a poco la gente de afuera (gente proveniente de las ciudades) comenzaron a demandar para comprar por el alto contenido de proteínas que tiene. Y es así que los comunarios productores se dieron cuenta de aquello y se dedicaron a la comercialización, teniendo el riesgo de reducir el consumo local, por obtener algo más de ganancias.</w:t>
      </w:r>
    </w:p>
    <w:p w14:paraId="6E68C05B" w14:textId="77777777" w:rsidR="00CF4A8E" w:rsidRDefault="00CF4A8E">
      <w:pPr>
        <w:pStyle w:val="Textoindependiente3"/>
        <w:spacing w:line="360" w:lineRule="auto"/>
        <w:jc w:val="both"/>
        <w:rPr>
          <w:sz w:val="24"/>
        </w:rPr>
      </w:pPr>
    </w:p>
    <w:p w14:paraId="43A86296" w14:textId="77777777" w:rsidR="00CF4A8E" w:rsidRDefault="00CF4A8E">
      <w:pPr>
        <w:pStyle w:val="Titulo4"/>
        <w:rPr>
          <w:b/>
        </w:rPr>
      </w:pPr>
      <w:bookmarkStart w:id="366" w:name="_Toc121214720"/>
      <w:r>
        <w:rPr>
          <w:b/>
        </w:rPr>
        <w:t>4.3.1.2. Comercialización rural de grano tostado</w:t>
      </w:r>
      <w:bookmarkEnd w:id="366"/>
      <w:r>
        <w:rPr>
          <w:b/>
        </w:rPr>
        <w:t xml:space="preserve"> </w:t>
      </w:r>
    </w:p>
    <w:p w14:paraId="2DDAF454" w14:textId="77777777" w:rsidR="00CF4A8E" w:rsidRDefault="00CF4A8E">
      <w:pPr>
        <w:pStyle w:val="Textoindependiente3"/>
        <w:spacing w:line="360" w:lineRule="auto"/>
        <w:jc w:val="both"/>
        <w:rPr>
          <w:sz w:val="24"/>
        </w:rPr>
      </w:pPr>
    </w:p>
    <w:p w14:paraId="43DBFA34" w14:textId="77777777" w:rsidR="00CF4A8E" w:rsidRDefault="00CF4A8E">
      <w:pPr>
        <w:pStyle w:val="Textoindependiente3"/>
        <w:spacing w:line="360" w:lineRule="auto"/>
        <w:jc w:val="both"/>
        <w:rPr>
          <w:sz w:val="24"/>
        </w:rPr>
      </w:pPr>
      <w:r>
        <w:rPr>
          <w:sz w:val="24"/>
        </w:rPr>
        <w:t xml:space="preserve">La comercialización de grano tostado (tema que se encuentra dentro de </w:t>
      </w:r>
      <w:smartTag w:uri="urn:schemas-microsoft-com:office:smarttags" w:element="PersonName">
        <w:smartTagPr>
          <w:attr w:name="ProductID" w:val="la Transformación Campesina"/>
        </w:smartTagPr>
        <w:r>
          <w:rPr>
            <w:sz w:val="24"/>
          </w:rPr>
          <w:t>la Transformación Campesina</w:t>
        </w:r>
      </w:smartTag>
      <w:r>
        <w:rPr>
          <w:sz w:val="24"/>
        </w:rPr>
        <w:t xml:space="preserve"> Familiar), realizan algunos comunarios productores, pero en pequeños volúmenes, muy diferente a aquellos que se dedican a la actividad de la comercialización. Esta actividad normalmente realizan cuando se tienen la necesidad de efectuar un gasto económico fuerte en la familia, es decir, cuando hay una urgencia o gastos improvistos que no se han tomado en cuenta, o cuando se acercan las fiestas importantes de la región, el aniversario de la escuela u otra festividad.</w:t>
      </w:r>
    </w:p>
    <w:p w14:paraId="691A85DD" w14:textId="77777777" w:rsidR="00CF4A8E" w:rsidRDefault="00CF4A8E">
      <w:pPr>
        <w:pStyle w:val="Textoindependiente3"/>
        <w:spacing w:line="360" w:lineRule="auto"/>
        <w:jc w:val="both"/>
        <w:rPr>
          <w:sz w:val="24"/>
        </w:rPr>
      </w:pPr>
    </w:p>
    <w:p w14:paraId="398E5B7B" w14:textId="77777777" w:rsidR="00CF4A8E" w:rsidRDefault="00CF4A8E">
      <w:pPr>
        <w:pStyle w:val="Textoindependiente3"/>
        <w:spacing w:line="360" w:lineRule="auto"/>
        <w:jc w:val="both"/>
        <w:rPr>
          <w:sz w:val="24"/>
        </w:rPr>
      </w:pPr>
      <w:r>
        <w:rPr>
          <w:sz w:val="24"/>
        </w:rPr>
        <w:t>La venta de grano tostado dentro del ámbito campesino familiar es sin lugar a dudas muy importante aunque a esta se le destina solo el 35% que representa 1.0@/año de la producción total. En la comercialización rural de grano tostado, el grano de cañahua sufre solo un tipo de transformación, y no dos como ocurre en el autoconsumo familiar. Esta transformación presenta algunas pequeñas particularidades en su elaboración propias para su comercialización en las ferias campesinas de la región, como ya se había mencionado anteriormente.</w:t>
      </w:r>
    </w:p>
    <w:p w14:paraId="2558629D" w14:textId="77777777" w:rsidR="00CF4A8E" w:rsidRDefault="00CF4A8E">
      <w:pPr>
        <w:pStyle w:val="Textoindependiente3"/>
        <w:spacing w:line="360" w:lineRule="auto"/>
        <w:jc w:val="both"/>
        <w:rPr>
          <w:sz w:val="24"/>
        </w:rPr>
      </w:pPr>
    </w:p>
    <w:p w14:paraId="4ACBEE36" w14:textId="77777777" w:rsidR="00CF4A8E" w:rsidRDefault="00CF4A8E">
      <w:pPr>
        <w:pStyle w:val="Titulo4"/>
        <w:rPr>
          <w:b/>
        </w:rPr>
      </w:pPr>
      <w:bookmarkStart w:id="367" w:name="_Toc121214721"/>
      <w:r>
        <w:rPr>
          <w:b/>
        </w:rPr>
        <w:t>4.3.1.3 Relaciones sociales de reciprocidad</w:t>
      </w:r>
      <w:bookmarkEnd w:id="367"/>
    </w:p>
    <w:p w14:paraId="0C7E6AE8" w14:textId="77777777" w:rsidR="00CF4A8E" w:rsidRDefault="00CF4A8E">
      <w:pPr>
        <w:pStyle w:val="Textoindependiente3"/>
        <w:spacing w:line="360" w:lineRule="auto"/>
        <w:jc w:val="both"/>
        <w:rPr>
          <w:sz w:val="24"/>
        </w:rPr>
      </w:pPr>
    </w:p>
    <w:p w14:paraId="68D7FF39" w14:textId="77777777" w:rsidR="00CF4A8E" w:rsidRDefault="00CF4A8E">
      <w:pPr>
        <w:pStyle w:val="Textoindependiente3"/>
        <w:spacing w:line="360" w:lineRule="auto"/>
        <w:jc w:val="both"/>
        <w:rPr>
          <w:sz w:val="24"/>
        </w:rPr>
      </w:pPr>
      <w:r>
        <w:rPr>
          <w:sz w:val="24"/>
        </w:rPr>
        <w:t>En las comunidades campesinas del Ayllu Majasaya Mujlli, en la actualidad, aun persisten las prácticas de relaciones sociales de reciprocidad, enmarcado fuertemente en un aspecto social; Temple (2003) afirma que el sistema de reciprocidad aporta al mundo el secreto de la producción del lazo social lo cual permite la creación de un sentimiento, de un valor humano, llámese amistad, respeto, confianza etc.</w:t>
      </w:r>
    </w:p>
    <w:p w14:paraId="41672FB5" w14:textId="77777777" w:rsidR="00CF4A8E" w:rsidRDefault="00CF4A8E">
      <w:pPr>
        <w:pStyle w:val="Textoindependiente3"/>
        <w:spacing w:line="360" w:lineRule="auto"/>
        <w:jc w:val="both"/>
        <w:rPr>
          <w:sz w:val="24"/>
        </w:rPr>
      </w:pPr>
    </w:p>
    <w:p w14:paraId="2E9E1237" w14:textId="77777777" w:rsidR="00CF4A8E" w:rsidRDefault="00CF4A8E">
      <w:pPr>
        <w:pStyle w:val="Textoindependiente3"/>
        <w:spacing w:line="360" w:lineRule="auto"/>
        <w:jc w:val="both"/>
        <w:rPr>
          <w:sz w:val="24"/>
        </w:rPr>
      </w:pPr>
      <w:r>
        <w:rPr>
          <w:sz w:val="24"/>
        </w:rPr>
        <w:t>La relación social de reciprocidad, donde interviene la cañahua, mayormente se da en las ferias anuales de la región, más específicamente en las ferias de Caracollo (14 de septiembre); Lequepalca (29 de septiembre), Paria (15 de septiembre) llevando la misma como pito de cañahua bien elaborada.</w:t>
      </w:r>
    </w:p>
    <w:p w14:paraId="012D8B32" w14:textId="77777777" w:rsidR="00CF4A8E" w:rsidRDefault="00CF4A8E">
      <w:pPr>
        <w:pStyle w:val="Textoindependiente3"/>
        <w:spacing w:line="360" w:lineRule="auto"/>
        <w:jc w:val="both"/>
        <w:rPr>
          <w:sz w:val="24"/>
        </w:rPr>
      </w:pPr>
    </w:p>
    <w:p w14:paraId="4B41AE04" w14:textId="77777777" w:rsidR="00CF4A8E" w:rsidRDefault="00CF4A8E">
      <w:pPr>
        <w:pStyle w:val="Textoindependiente3"/>
        <w:spacing w:line="360" w:lineRule="auto"/>
        <w:jc w:val="both"/>
        <w:rPr>
          <w:sz w:val="24"/>
        </w:rPr>
      </w:pPr>
      <w:r>
        <w:rPr>
          <w:sz w:val="24"/>
        </w:rPr>
        <w:t>Una feria anual, es siempre mucho más grande que las ferias semanales de la región; al respecto Uño, (2002) afirma que es el lugar donde se conjugan un tejido de relaciones sociales, económicas y culturales entre los diferentes actores que participan en ella (campesinos y citadinos). A estas ferias campesinas anuales llegan productores y comerciantes de diferentes regiones, y es también en estas ferias anuales los comunarios productores de cañahua se ven fortalecidos con el encuentro con familiares, amistades y conocidos muy allegados después de mucho tiempo donde en algunos casos se obsequiará el pito de cañahua o se realizará con ella un trueque y un intercambio de acuerdo a la decisión del comunario con el propósito de adquirir algunos productos agrícolas que no se tienen en las viviendas campesinas ni en la comunidad, principalmente por la reducida economía que presentan los comunarios productores de cañahua.</w:t>
      </w:r>
    </w:p>
    <w:p w14:paraId="31BDB9C7" w14:textId="77777777" w:rsidR="00CF4A8E" w:rsidRDefault="00CF4A8E">
      <w:pPr>
        <w:pStyle w:val="Textoindependiente3"/>
        <w:spacing w:line="360" w:lineRule="auto"/>
        <w:rPr>
          <w:sz w:val="24"/>
        </w:rPr>
      </w:pPr>
    </w:p>
    <w:p w14:paraId="568CE2EE" w14:textId="77777777" w:rsidR="00CF4A8E" w:rsidRDefault="00CF4A8E">
      <w:pPr>
        <w:pStyle w:val="Textoindependiente3"/>
        <w:spacing w:line="360" w:lineRule="auto"/>
        <w:jc w:val="both"/>
        <w:rPr>
          <w:sz w:val="24"/>
        </w:rPr>
      </w:pPr>
      <w:r>
        <w:rPr>
          <w:sz w:val="24"/>
        </w:rPr>
        <w:t xml:space="preserve">Las relaciones sociales de reciprocidad en el ámbito campesino familiar es sin lugar a dudas muy importante porque mediante ella se proveen de insumos materiales que cubren algunas de las necesidades básicas para la alimentación y el trabajo pero principalmente se fortalecen y renuevan espiritualmente. Para realizar un trueque o un intercambio con la cañahua se destina un menor porcentaje de la producción de un año agrícola que corresponde un promedio de 1.61 Kg/familia/año (0.14@), donde el grano de cañahua sufre dos tipos de transformación,  muy similar a lo que se realiza para el autoconsumo familiar, la primera se transforma en tostado de cañahua y la segunda en pito de cañahua. </w:t>
      </w:r>
    </w:p>
    <w:p w14:paraId="75EAA3EB" w14:textId="77777777" w:rsidR="00CF4A8E" w:rsidRDefault="00CF4A8E">
      <w:pPr>
        <w:pStyle w:val="Textoindependiente3"/>
        <w:jc w:val="both"/>
        <w:rPr>
          <w:sz w:val="24"/>
        </w:rPr>
      </w:pPr>
    </w:p>
    <w:p w14:paraId="459F57F2" w14:textId="77777777" w:rsidR="00CF4A8E" w:rsidRDefault="00CF4A8E">
      <w:pPr>
        <w:pStyle w:val="Titulo5"/>
        <w:rPr>
          <w:b/>
        </w:rPr>
      </w:pPr>
      <w:bookmarkStart w:id="368" w:name="_Toc121214722"/>
      <w:r>
        <w:rPr>
          <w:b/>
        </w:rPr>
        <w:t>4.3.1.3.1. El trueque</w:t>
      </w:r>
      <w:bookmarkEnd w:id="368"/>
    </w:p>
    <w:p w14:paraId="0CFDB635" w14:textId="77777777" w:rsidR="00CF4A8E" w:rsidRDefault="00CF4A8E">
      <w:pPr>
        <w:pStyle w:val="Textoindependiente3"/>
        <w:spacing w:line="360" w:lineRule="auto"/>
        <w:rPr>
          <w:color w:val="FF0000"/>
          <w:sz w:val="24"/>
        </w:rPr>
      </w:pPr>
    </w:p>
    <w:p w14:paraId="7C43DA2E" w14:textId="77777777" w:rsidR="00CF4A8E" w:rsidRDefault="00CF4A8E">
      <w:pPr>
        <w:pStyle w:val="Textoindependiente3"/>
        <w:spacing w:line="360" w:lineRule="auto"/>
        <w:jc w:val="both"/>
        <w:rPr>
          <w:sz w:val="24"/>
        </w:rPr>
      </w:pPr>
      <w:r>
        <w:rPr>
          <w:sz w:val="24"/>
        </w:rPr>
        <w:t>El trueque es una forma de reciprocidad social andina que conlleva la mutua obligación moral de retribuir equitativamente lo recibido donde no intervienen los aspectos monetarios; al respecto Torrico (1994) afirma que el trueque es cuando se transan solamente bienes entre bienes, bienes por servicios o servicios por servicios, sin la participación del dinero. El concepto del trueque es muy bien entendido y practicado por los comunarios productores de cañahua.</w:t>
      </w:r>
    </w:p>
    <w:p w14:paraId="52160920" w14:textId="77777777" w:rsidR="00CF4A8E" w:rsidRDefault="00CF4A8E">
      <w:pPr>
        <w:pStyle w:val="Textoindependiente3"/>
        <w:spacing w:line="360" w:lineRule="auto"/>
        <w:jc w:val="both"/>
        <w:rPr>
          <w:sz w:val="24"/>
        </w:rPr>
      </w:pPr>
    </w:p>
    <w:p w14:paraId="3268F88D" w14:textId="77777777" w:rsidR="00CF4A8E" w:rsidRDefault="00CF4A8E">
      <w:pPr>
        <w:pStyle w:val="Textoindependiente3"/>
        <w:spacing w:line="360" w:lineRule="auto"/>
        <w:jc w:val="both"/>
        <w:rPr>
          <w:sz w:val="24"/>
        </w:rPr>
      </w:pPr>
      <w:r>
        <w:rPr>
          <w:sz w:val="24"/>
        </w:rPr>
        <w:t xml:space="preserve">De acuerdo a la información obtenida en la realización del trueque, la cañahua se llevaba a los valles en forma de pito de cañahua bien elaborado para el trueque con productos del valle como el maíz y las frutas, y a la vez también se utilizaba en la alimentación del los integrantes de la familia que realizaba estos largos viajes llevando productos andinos a otras zonas ecológicas para proveer a su familia de otros productos que no se tenian en la comunidad. </w:t>
      </w:r>
    </w:p>
    <w:p w14:paraId="00141098" w14:textId="77777777" w:rsidR="00CF4A8E" w:rsidRDefault="00CF4A8E">
      <w:pPr>
        <w:pStyle w:val="Textoindependiente3"/>
        <w:spacing w:line="360" w:lineRule="auto"/>
        <w:jc w:val="both"/>
        <w:rPr>
          <w:sz w:val="24"/>
        </w:rPr>
      </w:pPr>
    </w:p>
    <w:p w14:paraId="1CCD42C1" w14:textId="77777777" w:rsidR="00CF4A8E" w:rsidRDefault="00CF4A8E">
      <w:pPr>
        <w:pStyle w:val="Textoindependiente3"/>
        <w:spacing w:line="360" w:lineRule="auto"/>
        <w:jc w:val="both"/>
        <w:rPr>
          <w:sz w:val="24"/>
        </w:rPr>
      </w:pPr>
      <w:r>
        <w:rPr>
          <w:sz w:val="24"/>
        </w:rPr>
        <w:t xml:space="preserve">Durante nuestra estadía en la comunidad se pudo observar que algunos comunarios, todavía realizan algunos viajes a otras comunidades del valle de Cochabamba con “algunas” características propias de antes para la realización del trueque. Tal es el caso de Don Ciprian Huanca de </w:t>
      </w:r>
      <w:smartTag w:uri="urn:schemas-microsoft-com:office:smarttags" w:element="PersonName">
        <w:smartTagPr>
          <w:attr w:name="ProductID" w:val="la Comunidad"/>
        </w:smartTagPr>
        <w:r>
          <w:rPr>
            <w:sz w:val="24"/>
          </w:rPr>
          <w:t>la Comunidad</w:t>
        </w:r>
      </w:smartTag>
      <w:r>
        <w:rPr>
          <w:sz w:val="24"/>
        </w:rPr>
        <w:t xml:space="preserve"> de Lacolaconi, que viajó a la provincia Independencia por un lapso de cuatro días a realizar el trueque de queso por maíz, quien se llevó para su estadía fuera de la comunidad pito de cañahua para su alimentación.</w:t>
      </w:r>
    </w:p>
    <w:p w14:paraId="0986AE0D" w14:textId="77777777" w:rsidR="00CF4A8E" w:rsidRDefault="00CF4A8E">
      <w:pPr>
        <w:pStyle w:val="Textoindependiente3"/>
        <w:spacing w:line="360" w:lineRule="auto"/>
        <w:jc w:val="both"/>
        <w:rPr>
          <w:sz w:val="24"/>
        </w:rPr>
      </w:pPr>
    </w:p>
    <w:p w14:paraId="0ECFD1DD" w14:textId="77777777" w:rsidR="00CF4A8E" w:rsidRDefault="00CF4A8E">
      <w:pPr>
        <w:pStyle w:val="Textoindependiente3"/>
        <w:spacing w:line="360" w:lineRule="auto"/>
        <w:jc w:val="both"/>
        <w:rPr>
          <w:sz w:val="24"/>
        </w:rPr>
      </w:pPr>
      <w:r>
        <w:rPr>
          <w:sz w:val="24"/>
        </w:rPr>
        <w:t>Una de las características importantes de los viajes que se realizaban antiguamente eran las largas caminatas arreando llamas que llevaban las cargas para el trueque y traían de la misma forma los productos trocados. Algunas veces estos viajes lo hacían en camión y la ausencia de la comunidad y de la familia demoraba varios días (un mes). Según afirman los comunarios productores aparte de aprovisionarse con productos del valle, durante este viaje, solo se alimentaban con el pito de cañahua elaborado por la familia, lo cual les mantenía muy fuertes.</w:t>
      </w:r>
    </w:p>
    <w:p w14:paraId="55B2B40C" w14:textId="77777777" w:rsidR="00CF4A8E" w:rsidRDefault="00CF4A8E">
      <w:pPr>
        <w:pStyle w:val="Textoindependiente3"/>
        <w:spacing w:line="360" w:lineRule="auto"/>
        <w:jc w:val="both"/>
        <w:rPr>
          <w:sz w:val="24"/>
        </w:rPr>
      </w:pPr>
    </w:p>
    <w:p w14:paraId="43B20301" w14:textId="77777777" w:rsidR="00CF4A8E" w:rsidRDefault="00CF4A8E">
      <w:pPr>
        <w:pStyle w:val="Textoindependiente3"/>
        <w:spacing w:line="360" w:lineRule="auto"/>
        <w:jc w:val="both"/>
        <w:rPr>
          <w:sz w:val="24"/>
        </w:rPr>
      </w:pPr>
      <w:r>
        <w:rPr>
          <w:sz w:val="24"/>
        </w:rPr>
        <w:t>Actualmente, el panorama es muy diferente, ya no existen esos largos viajes. Los comunarios productores, para proveerse de algunos productos del valle, ahora tienen la opción de ir a las ferias campesinas de la región, ya sea local o regional, sobre todo las anuales de Villa Pereira, Paria, Oruro, Caracollo y Lequepalca, donde se puede adquirir productos procesados y no procesados del valle a través del trueque traídos por los comerciantes los cuales son muy apetecidos y requeridos por los comunarios de las alturas.</w:t>
      </w:r>
    </w:p>
    <w:p w14:paraId="1F2A249E" w14:textId="77777777" w:rsidR="00CF4A8E" w:rsidRDefault="00CF4A8E">
      <w:pPr>
        <w:pStyle w:val="Textoindependiente3"/>
        <w:spacing w:line="360" w:lineRule="auto"/>
        <w:jc w:val="both"/>
        <w:rPr>
          <w:sz w:val="24"/>
        </w:rPr>
      </w:pPr>
    </w:p>
    <w:p w14:paraId="2ECB806A" w14:textId="77777777" w:rsidR="00CF4A8E" w:rsidRDefault="00CF4A8E">
      <w:pPr>
        <w:pStyle w:val="Textoindependiente3"/>
        <w:spacing w:line="360" w:lineRule="auto"/>
        <w:jc w:val="both"/>
        <w:rPr>
          <w:sz w:val="24"/>
        </w:rPr>
      </w:pPr>
      <w:r>
        <w:rPr>
          <w:sz w:val="24"/>
        </w:rPr>
        <w:t>Cabe mencionar también que hoy en día, entre todos los productos utilizados para la realización del trueque, la cañahua es el producto que menos se utiliza y los productores prefieren muchas veces optar por la venta en grano bruto o tostado lo cual les remunera algún ingreso para paliar de alguna manera su situación económica y es por eso también que el comunario productor de cañahua destina solo el 5% de toda la producción de un ciclo agrícola para el trueque porque esta se realiza en condiciones desiguales que no convienen a los productores de las alturas</w:t>
      </w:r>
    </w:p>
    <w:p w14:paraId="500A3321" w14:textId="77777777" w:rsidR="00CF4A8E" w:rsidRDefault="00CF4A8E">
      <w:pPr>
        <w:pStyle w:val="Textoindependiente3"/>
        <w:spacing w:line="360" w:lineRule="auto"/>
        <w:jc w:val="both"/>
        <w:rPr>
          <w:sz w:val="24"/>
        </w:rPr>
      </w:pPr>
    </w:p>
    <w:p w14:paraId="325863EA" w14:textId="77777777" w:rsidR="00CF4A8E" w:rsidRDefault="00CF4A8E">
      <w:pPr>
        <w:pStyle w:val="Titulo5"/>
        <w:rPr>
          <w:b/>
          <w:bCs w:val="0"/>
        </w:rPr>
      </w:pPr>
      <w:bookmarkStart w:id="369" w:name="_Toc121214723"/>
      <w:r>
        <w:rPr>
          <w:b/>
          <w:bCs w:val="0"/>
        </w:rPr>
        <w:t>4.3.1.3.1.1. Rol familiar en la realización del trueque</w:t>
      </w:r>
      <w:bookmarkEnd w:id="369"/>
    </w:p>
    <w:p w14:paraId="03FDC335" w14:textId="77777777" w:rsidR="00CF4A8E" w:rsidRDefault="00CF4A8E">
      <w:pPr>
        <w:pStyle w:val="Textoindependiente3"/>
        <w:spacing w:line="360" w:lineRule="auto"/>
        <w:jc w:val="both"/>
        <w:rPr>
          <w:sz w:val="24"/>
        </w:rPr>
      </w:pPr>
    </w:p>
    <w:p w14:paraId="39366866" w14:textId="77777777" w:rsidR="00CF4A8E" w:rsidRDefault="00CF4A8E">
      <w:pPr>
        <w:pStyle w:val="Textoindependiente3"/>
        <w:spacing w:line="360" w:lineRule="auto"/>
        <w:jc w:val="both"/>
        <w:rPr>
          <w:sz w:val="24"/>
        </w:rPr>
      </w:pPr>
      <w:r>
        <w:rPr>
          <w:sz w:val="24"/>
        </w:rPr>
        <w:t>El trueque, en las comunidad de estudio, mayormente lo realizan las mujeres, especialmente cuando esto se realiza en las ferias anuales regionales.</w:t>
      </w:r>
    </w:p>
    <w:p w14:paraId="774FE7F8" w14:textId="77777777" w:rsidR="00CF4A8E" w:rsidRDefault="00CF4A8E">
      <w:pPr>
        <w:pStyle w:val="Textoindependiente3"/>
        <w:spacing w:line="360" w:lineRule="auto"/>
        <w:jc w:val="both"/>
        <w:rPr>
          <w:sz w:val="24"/>
        </w:rPr>
      </w:pPr>
    </w:p>
    <w:p w14:paraId="4F8309E8" w14:textId="77777777" w:rsidR="00CF4A8E" w:rsidRDefault="00CF4A8E">
      <w:pPr>
        <w:pStyle w:val="Textoindependiente3"/>
        <w:spacing w:line="360" w:lineRule="auto"/>
        <w:jc w:val="both"/>
        <w:rPr>
          <w:sz w:val="24"/>
        </w:rPr>
      </w:pPr>
      <w:r>
        <w:rPr>
          <w:sz w:val="24"/>
        </w:rPr>
        <w:t xml:space="preserve">Los comunarios productores de cañahua, según sus percepciones, afirman que la cañahua es como la mujer, porque es un producto muy delicado que hay que saberla tratar y cuidar y quien mejor que una mujer que se encargue de su manejo en el hogar y también en las ferias </w:t>
      </w:r>
    </w:p>
    <w:p w14:paraId="711FEA03" w14:textId="77777777" w:rsidR="00CF4A8E" w:rsidRDefault="00CF4A8E">
      <w:pPr>
        <w:pStyle w:val="Textoindependiente3"/>
        <w:spacing w:line="360" w:lineRule="auto"/>
        <w:jc w:val="both"/>
        <w:rPr>
          <w:sz w:val="24"/>
        </w:rPr>
      </w:pPr>
    </w:p>
    <w:p w14:paraId="70616208" w14:textId="77777777" w:rsidR="00CF4A8E" w:rsidRDefault="00CF4A8E">
      <w:pPr>
        <w:pStyle w:val="Textoindependiente3"/>
        <w:spacing w:line="360" w:lineRule="auto"/>
        <w:jc w:val="both"/>
        <w:rPr>
          <w:sz w:val="24"/>
        </w:rPr>
      </w:pPr>
      <w:r>
        <w:rPr>
          <w:sz w:val="24"/>
        </w:rPr>
        <w:t>Pero la razón principal para que las mujeres efectúen el trueque, es para evitar el engaño que sufren todos los comunarios en las ferias anuales, ya sean locales o de la región, por parte de las comerciantes pícaras del valle que se encuentran realizando diferentes actividades de compra-venta o de trueque.</w:t>
      </w:r>
    </w:p>
    <w:p w14:paraId="62FAD14E" w14:textId="77777777" w:rsidR="00CF4A8E" w:rsidRDefault="00CF4A8E">
      <w:pPr>
        <w:pStyle w:val="Textoindependiente3"/>
        <w:spacing w:line="360" w:lineRule="auto"/>
        <w:jc w:val="both"/>
        <w:rPr>
          <w:sz w:val="24"/>
        </w:rPr>
      </w:pPr>
    </w:p>
    <w:p w14:paraId="4B3C75AD" w14:textId="77777777" w:rsidR="00CF4A8E" w:rsidRDefault="00CF4A8E">
      <w:pPr>
        <w:pStyle w:val="Textoindependiente3"/>
        <w:spacing w:line="360" w:lineRule="auto"/>
        <w:jc w:val="both"/>
        <w:rPr>
          <w:sz w:val="24"/>
        </w:rPr>
      </w:pPr>
      <w:r>
        <w:rPr>
          <w:sz w:val="24"/>
        </w:rPr>
        <w:t>Al respecto, comentan, los mismos comunarios productores de cañahua, que cuando un comunario varón va a la realización del trueque normalmente sufre un engaño; En cambio, cuando es una mujer comunaria la que realiza el trueque, esta actividad se realiza de manera más simétrica e igualitaria.</w:t>
      </w:r>
    </w:p>
    <w:p w14:paraId="697B4D9B" w14:textId="77777777" w:rsidR="00CF4A8E" w:rsidRDefault="00CF4A8E">
      <w:pPr>
        <w:pStyle w:val="Textoindependiente3"/>
        <w:spacing w:line="360" w:lineRule="auto"/>
        <w:jc w:val="both"/>
        <w:rPr>
          <w:sz w:val="24"/>
        </w:rPr>
      </w:pPr>
    </w:p>
    <w:p w14:paraId="3A5D1265" w14:textId="77777777" w:rsidR="00CF4A8E" w:rsidRDefault="00CF4A8E">
      <w:pPr>
        <w:pStyle w:val="Ttulo60"/>
      </w:pPr>
      <w:bookmarkStart w:id="370" w:name="_Toc121214724"/>
      <w:r>
        <w:t>4.3.1.3.1.2. Productos con los que se practica el trueque</w:t>
      </w:r>
      <w:bookmarkEnd w:id="370"/>
    </w:p>
    <w:p w14:paraId="1F97736D" w14:textId="77777777" w:rsidR="00CF4A8E" w:rsidRDefault="00CF4A8E">
      <w:pPr>
        <w:pStyle w:val="Textoindependiente3"/>
        <w:spacing w:line="360" w:lineRule="auto"/>
        <w:jc w:val="both"/>
        <w:rPr>
          <w:sz w:val="24"/>
        </w:rPr>
      </w:pPr>
    </w:p>
    <w:p w14:paraId="1033E20F" w14:textId="77777777" w:rsidR="00CF4A8E" w:rsidRDefault="00CF4A8E">
      <w:pPr>
        <w:pStyle w:val="Textoindependiente3"/>
        <w:spacing w:line="360" w:lineRule="auto"/>
        <w:jc w:val="both"/>
        <w:rPr>
          <w:sz w:val="24"/>
        </w:rPr>
      </w:pPr>
      <w:r>
        <w:rPr>
          <w:sz w:val="24"/>
        </w:rPr>
        <w:t>Los comunarios productores de cañahua, así como los comunarios del Ayllu Majasaya Mujlli, realizan el trueque de cañahua en la mayoría de los casos con artículos de primera necesidad o productos de la canasta familiar. Entre los productos que más se utilizan para realizar el trueque son productor como es el fideo, el arroz, la coca, en la mayoría de los casos. En el gráfico siguiente, se observa el porcentaje de productos cambiados con el pito de cañahua en el trueque, en las dos comunidades de estudio.</w:t>
      </w:r>
    </w:p>
    <w:p w14:paraId="31741B8A" w14:textId="77777777" w:rsidR="00CF4A8E" w:rsidRDefault="00CF4A8E">
      <w:pPr>
        <w:pStyle w:val="Grfico"/>
        <w:ind w:left="0" w:firstLine="0"/>
      </w:pPr>
    </w:p>
    <w:p w14:paraId="4E51388D" w14:textId="77777777" w:rsidR="00CF4A8E" w:rsidRDefault="00CF4A8E">
      <w:pPr>
        <w:pStyle w:val="Grfico"/>
      </w:pPr>
      <w:bookmarkStart w:id="371" w:name="_Toc119151411"/>
      <w:bookmarkStart w:id="372" w:name="_Toc121214564"/>
      <w:r>
        <w:rPr>
          <w:b/>
        </w:rPr>
        <w:t>Gráfico 22.</w:t>
      </w:r>
      <w:r>
        <w:t xml:space="preserve"> Productos con los que se realiza el trueque</w:t>
      </w:r>
      <w:bookmarkEnd w:id="371"/>
      <w:bookmarkEnd w:id="372"/>
    </w:p>
    <w:p w14:paraId="1CF354A3" w14:textId="4CDE1D13" w:rsidR="00CF4A8E" w:rsidRDefault="00CF4A8E">
      <w:pPr>
        <w:pStyle w:val="Textoindependiente3"/>
        <w:jc w:val="both"/>
        <w:rPr>
          <w:sz w:val="24"/>
        </w:rPr>
      </w:pPr>
      <w:r>
        <w:t xml:space="preserve">   </w:t>
      </w:r>
      <w:r w:rsidR="008855E0">
        <w:rPr>
          <w:noProof/>
        </w:rPr>
        <w:drawing>
          <wp:inline distT="0" distB="0" distL="0" distR="0" wp14:anchorId="44FADC63" wp14:editId="20C551C1">
            <wp:extent cx="5189220" cy="5166360"/>
            <wp:effectExtent l="0" t="0" r="0" b="0"/>
            <wp:docPr id="3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189220" cy="5166360"/>
                    </a:xfrm>
                    <a:prstGeom prst="rect">
                      <a:avLst/>
                    </a:prstGeom>
                    <a:noFill/>
                    <a:ln>
                      <a:noFill/>
                    </a:ln>
                  </pic:spPr>
                </pic:pic>
              </a:graphicData>
            </a:graphic>
          </wp:inline>
        </w:drawing>
      </w:r>
    </w:p>
    <w:p w14:paraId="3E02BBC5"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09EA4425" w14:textId="77777777" w:rsidR="00CF4A8E" w:rsidRDefault="00CF4A8E">
      <w:pPr>
        <w:pStyle w:val="Ttulo60"/>
      </w:pPr>
      <w:bookmarkStart w:id="373" w:name="_Toc121214725"/>
      <w:r>
        <w:t>4.3.1.3.1.3. Época de realización del trueque</w:t>
      </w:r>
      <w:bookmarkEnd w:id="373"/>
    </w:p>
    <w:p w14:paraId="7B44EF2B" w14:textId="77777777" w:rsidR="00CF4A8E" w:rsidRDefault="00CF4A8E">
      <w:pPr>
        <w:pStyle w:val="Textoindependiente3"/>
        <w:spacing w:line="360" w:lineRule="auto"/>
        <w:jc w:val="both"/>
        <w:rPr>
          <w:sz w:val="24"/>
        </w:rPr>
      </w:pPr>
    </w:p>
    <w:p w14:paraId="1E983983" w14:textId="77777777" w:rsidR="00CF4A8E" w:rsidRDefault="00CF4A8E">
      <w:pPr>
        <w:pStyle w:val="Textoindependiente3"/>
        <w:spacing w:line="360" w:lineRule="auto"/>
        <w:jc w:val="both"/>
        <w:rPr>
          <w:sz w:val="24"/>
        </w:rPr>
      </w:pPr>
      <w:r>
        <w:rPr>
          <w:sz w:val="24"/>
        </w:rPr>
        <w:t>Según los comunarios productores, la mayoría afirman que no realizan el trueque con la cañahua pero si con otros productos agrícolas. Algunos comunarios de todos los que hacen el trueque han identificado alguna época especifica que coincida con las ferias anuales para la realización del trueque. Es así que en la comunidad de Japo, un 22% afirma que el trueque lo realizan en cualquier momento, los demás, han logrado identificar la época de inicio del año escolar con un 4% que vendría a ser en una de las ferias anuales de la ciudad de Oruro ( que no se sabe con exactitud) y a la época de cosecha el 26%; que coincide aproximadamente con las feria de Caracollo, Paria y Lequepalca que se efectuan entre los meses de agosto y septiembre. En cambio para los comunarios de Lacolaconi que realizan el trueque representa el 45 % la época adecuada vendría a ser la de la cosecha, es decir también en las ferias anuales de Caracollo, Paria y Lequepalca. En el siguiente gráfico se muestran los porcentajes de los comunarios que realizan el trueque y las épocas adecuadas.</w:t>
      </w:r>
    </w:p>
    <w:p w14:paraId="50E317DA" w14:textId="77777777" w:rsidR="00CF4A8E" w:rsidRDefault="00CF4A8E">
      <w:pPr>
        <w:pStyle w:val="Textoindependiente3"/>
        <w:spacing w:line="360" w:lineRule="auto"/>
        <w:jc w:val="both"/>
        <w:rPr>
          <w:sz w:val="24"/>
        </w:rPr>
      </w:pPr>
    </w:p>
    <w:p w14:paraId="3316E80E" w14:textId="77777777" w:rsidR="00CF4A8E" w:rsidRDefault="00CF4A8E">
      <w:pPr>
        <w:pStyle w:val="Textoindependiente3"/>
        <w:spacing w:line="360" w:lineRule="auto"/>
        <w:jc w:val="both"/>
        <w:rPr>
          <w:sz w:val="24"/>
        </w:rPr>
      </w:pPr>
    </w:p>
    <w:p w14:paraId="10D11D1B" w14:textId="77777777" w:rsidR="00CF4A8E" w:rsidRDefault="00CF4A8E">
      <w:pPr>
        <w:pStyle w:val="Textoindependiente3"/>
        <w:spacing w:line="360" w:lineRule="auto"/>
        <w:jc w:val="both"/>
        <w:rPr>
          <w:sz w:val="24"/>
        </w:rPr>
      </w:pPr>
    </w:p>
    <w:p w14:paraId="41565B3E" w14:textId="77777777" w:rsidR="00CF4A8E" w:rsidRDefault="00CF4A8E">
      <w:pPr>
        <w:pStyle w:val="Textoindependiente3"/>
        <w:spacing w:line="360" w:lineRule="auto"/>
        <w:jc w:val="both"/>
        <w:rPr>
          <w:sz w:val="24"/>
        </w:rPr>
      </w:pPr>
    </w:p>
    <w:p w14:paraId="28F72979" w14:textId="77777777" w:rsidR="00CF4A8E" w:rsidRDefault="00CF4A8E">
      <w:pPr>
        <w:pStyle w:val="Textoindependiente3"/>
        <w:spacing w:line="360" w:lineRule="auto"/>
        <w:jc w:val="both"/>
        <w:rPr>
          <w:sz w:val="24"/>
        </w:rPr>
      </w:pPr>
    </w:p>
    <w:p w14:paraId="2CFED988" w14:textId="77777777" w:rsidR="00CF4A8E" w:rsidRDefault="00CF4A8E">
      <w:pPr>
        <w:pStyle w:val="Textoindependiente3"/>
        <w:spacing w:line="360" w:lineRule="auto"/>
        <w:jc w:val="both"/>
        <w:rPr>
          <w:sz w:val="24"/>
        </w:rPr>
      </w:pPr>
    </w:p>
    <w:p w14:paraId="47EBF053" w14:textId="77777777" w:rsidR="00CF4A8E" w:rsidRDefault="00CF4A8E">
      <w:pPr>
        <w:pStyle w:val="Textoindependiente3"/>
        <w:spacing w:line="360" w:lineRule="auto"/>
        <w:jc w:val="both"/>
        <w:rPr>
          <w:sz w:val="24"/>
        </w:rPr>
      </w:pPr>
    </w:p>
    <w:p w14:paraId="416F89A7" w14:textId="77777777" w:rsidR="00CF4A8E" w:rsidRDefault="00CF4A8E">
      <w:pPr>
        <w:pStyle w:val="Textoindependiente3"/>
        <w:spacing w:line="360" w:lineRule="auto"/>
        <w:jc w:val="both"/>
        <w:rPr>
          <w:sz w:val="24"/>
        </w:rPr>
      </w:pPr>
    </w:p>
    <w:p w14:paraId="6F009BEA" w14:textId="77777777" w:rsidR="00CF4A8E" w:rsidRDefault="00CF4A8E">
      <w:pPr>
        <w:pStyle w:val="Textoindependiente3"/>
        <w:spacing w:line="360" w:lineRule="auto"/>
        <w:jc w:val="both"/>
        <w:rPr>
          <w:sz w:val="24"/>
        </w:rPr>
      </w:pPr>
    </w:p>
    <w:p w14:paraId="056A4E75" w14:textId="77777777" w:rsidR="00CF4A8E" w:rsidRDefault="00CF4A8E">
      <w:pPr>
        <w:pStyle w:val="Textoindependiente3"/>
        <w:spacing w:line="360" w:lineRule="auto"/>
        <w:jc w:val="both"/>
        <w:rPr>
          <w:sz w:val="24"/>
        </w:rPr>
      </w:pPr>
    </w:p>
    <w:p w14:paraId="5A508816" w14:textId="77777777" w:rsidR="00CF4A8E" w:rsidRDefault="00CF4A8E">
      <w:pPr>
        <w:pStyle w:val="Textoindependiente3"/>
        <w:spacing w:line="360" w:lineRule="auto"/>
        <w:jc w:val="both"/>
        <w:rPr>
          <w:sz w:val="24"/>
        </w:rPr>
      </w:pPr>
    </w:p>
    <w:p w14:paraId="5E81ACED" w14:textId="77777777" w:rsidR="00CF4A8E" w:rsidRDefault="00CF4A8E">
      <w:pPr>
        <w:pStyle w:val="Textoindependiente3"/>
        <w:spacing w:line="360" w:lineRule="auto"/>
        <w:jc w:val="both"/>
        <w:rPr>
          <w:sz w:val="24"/>
        </w:rPr>
      </w:pPr>
    </w:p>
    <w:p w14:paraId="2FD3E062" w14:textId="77777777" w:rsidR="00CF4A8E" w:rsidRDefault="00CF4A8E">
      <w:pPr>
        <w:pStyle w:val="Textoindependiente3"/>
        <w:spacing w:line="360" w:lineRule="auto"/>
        <w:jc w:val="both"/>
        <w:rPr>
          <w:sz w:val="24"/>
        </w:rPr>
      </w:pPr>
    </w:p>
    <w:p w14:paraId="6E53D2BC" w14:textId="77777777" w:rsidR="00CF4A8E" w:rsidRDefault="00CF4A8E">
      <w:pPr>
        <w:pStyle w:val="Grfico"/>
      </w:pPr>
      <w:bookmarkStart w:id="374" w:name="_Toc119151412"/>
      <w:bookmarkStart w:id="375" w:name="_Toc121214565"/>
      <w:r>
        <w:rPr>
          <w:b/>
        </w:rPr>
        <w:t>Gráfico 23.</w:t>
      </w:r>
      <w:r>
        <w:t xml:space="preserve"> Porcentaje de los comunarios que realizan el trueque y época de realización de la misma.</w:t>
      </w:r>
      <w:bookmarkEnd w:id="374"/>
      <w:bookmarkEnd w:id="375"/>
    </w:p>
    <w:p w14:paraId="20C86CE9" w14:textId="150CD237" w:rsidR="00CF4A8E" w:rsidRDefault="00CF4A8E">
      <w:pPr>
        <w:pStyle w:val="Textoindependiente3"/>
        <w:jc w:val="both"/>
      </w:pPr>
      <w:r>
        <w:t xml:space="preserve">             </w:t>
      </w:r>
      <w:r w:rsidR="008855E0">
        <w:rPr>
          <w:noProof/>
        </w:rPr>
        <w:drawing>
          <wp:inline distT="0" distB="0" distL="0" distR="0" wp14:anchorId="66E58E9D" wp14:editId="18ABE214">
            <wp:extent cx="4785360" cy="3703320"/>
            <wp:effectExtent l="0" t="0" r="0" b="0"/>
            <wp:docPr id="38" name="Objeto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406EECD"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5904053D" w14:textId="77777777" w:rsidR="00CF4A8E" w:rsidRDefault="00CF4A8E">
      <w:pPr>
        <w:pStyle w:val="Textoindependiente3"/>
        <w:spacing w:line="360" w:lineRule="auto"/>
        <w:jc w:val="both"/>
        <w:rPr>
          <w:sz w:val="24"/>
        </w:rPr>
      </w:pPr>
    </w:p>
    <w:p w14:paraId="0A49DC0A" w14:textId="77777777" w:rsidR="00CF4A8E" w:rsidRDefault="00CF4A8E">
      <w:pPr>
        <w:pStyle w:val="Textoindependiente3"/>
        <w:spacing w:line="360" w:lineRule="auto"/>
        <w:jc w:val="both"/>
        <w:rPr>
          <w:sz w:val="24"/>
        </w:rPr>
      </w:pPr>
      <w:r>
        <w:rPr>
          <w:sz w:val="24"/>
        </w:rPr>
        <w:t>El momento de realización del trueque es dispareja para los comunarios de Japo y Lacolaconi, no obstante de ello como para cualquier producto agrícola (papa, maiz, trigo, cebada) la época más adecuada recae siempre en el periodo de cosechas por la abundancia.</w:t>
      </w:r>
    </w:p>
    <w:p w14:paraId="4E8B2E2B" w14:textId="77777777" w:rsidR="00CF4A8E" w:rsidRDefault="00CF4A8E">
      <w:pPr>
        <w:pStyle w:val="Textoindependiente3"/>
        <w:spacing w:line="360" w:lineRule="auto"/>
        <w:jc w:val="both"/>
        <w:rPr>
          <w:sz w:val="24"/>
        </w:rPr>
      </w:pPr>
    </w:p>
    <w:p w14:paraId="4C770CD9" w14:textId="77777777" w:rsidR="00CF4A8E" w:rsidRDefault="00CF4A8E">
      <w:pPr>
        <w:pStyle w:val="Titulo5"/>
        <w:rPr>
          <w:b/>
        </w:rPr>
      </w:pPr>
      <w:bookmarkStart w:id="376" w:name="_Toc121214726"/>
      <w:r>
        <w:rPr>
          <w:b/>
        </w:rPr>
        <w:t>4.3.1.3.2. El intercambio</w:t>
      </w:r>
      <w:bookmarkEnd w:id="376"/>
    </w:p>
    <w:p w14:paraId="0E34C9E3" w14:textId="77777777" w:rsidR="00CF4A8E" w:rsidRDefault="00CF4A8E">
      <w:pPr>
        <w:pStyle w:val="Textoindependiente3"/>
        <w:spacing w:line="360" w:lineRule="auto"/>
        <w:jc w:val="both"/>
        <w:rPr>
          <w:sz w:val="24"/>
          <w:lang w:val="es-ES_tradnl"/>
        </w:rPr>
      </w:pPr>
    </w:p>
    <w:p w14:paraId="1A31AFE8" w14:textId="77777777" w:rsidR="00CF4A8E" w:rsidRDefault="00CF4A8E">
      <w:pPr>
        <w:pStyle w:val="Textoindependiente3"/>
        <w:spacing w:line="360" w:lineRule="auto"/>
        <w:jc w:val="both"/>
        <w:rPr>
          <w:sz w:val="24"/>
          <w:lang w:val="es-ES_tradnl"/>
        </w:rPr>
      </w:pPr>
      <w:r>
        <w:rPr>
          <w:sz w:val="24"/>
          <w:lang w:val="es-ES_tradnl"/>
        </w:rPr>
        <w:t>Según el concepto occidental Temple (2003) hace referencia en sus ventajas del intercambio netamente económico y convencional afirmando que “es el cambio de una cosa por otra en el que solo se encuentran únicamente cosas materiales y no así espirituales en el que no existe ningún afecto a nivel de prestigio donde el hombre se libera de todo lazo social y pierde la fuerza de representar al autor de la producción”.</w:t>
      </w:r>
    </w:p>
    <w:p w14:paraId="7F3611B9" w14:textId="77777777" w:rsidR="00CF4A8E" w:rsidRDefault="00CF4A8E">
      <w:pPr>
        <w:pStyle w:val="Textoindependiente3"/>
        <w:spacing w:line="360" w:lineRule="auto"/>
        <w:jc w:val="both"/>
        <w:rPr>
          <w:sz w:val="24"/>
          <w:lang w:val="es-ES_tradnl"/>
        </w:rPr>
      </w:pPr>
    </w:p>
    <w:p w14:paraId="5852DA1F" w14:textId="77777777" w:rsidR="00CF4A8E" w:rsidRDefault="00CF4A8E">
      <w:pPr>
        <w:pStyle w:val="Textoindependiente3"/>
        <w:spacing w:line="360" w:lineRule="auto"/>
        <w:jc w:val="both"/>
        <w:rPr>
          <w:sz w:val="24"/>
          <w:lang w:val="es-ES_tradnl"/>
        </w:rPr>
      </w:pPr>
      <w:r>
        <w:rPr>
          <w:sz w:val="24"/>
          <w:lang w:val="es-ES_tradnl"/>
        </w:rPr>
        <w:t>Al respecto Humpbrey y Hugb Jones (1998) con relación al concepto occidental afirman que hay que entender que el intercambio es una prestación, cuyo objetivo es el de asegurarse el cumplimiento del interés propio, aunque sea en detrimento del otro. Tales intercambios no son desconocidos por las sociedades de reciprocidad, pero no son imaginados sinó con la condición de facilitar la reciprocidad.</w:t>
      </w:r>
    </w:p>
    <w:p w14:paraId="7D86B119" w14:textId="77777777" w:rsidR="00CF4A8E" w:rsidRDefault="00CF4A8E">
      <w:pPr>
        <w:pStyle w:val="Textoindependiente3"/>
        <w:spacing w:line="360" w:lineRule="auto"/>
        <w:jc w:val="both"/>
        <w:rPr>
          <w:sz w:val="24"/>
          <w:lang w:val="es-ES_tradnl"/>
        </w:rPr>
      </w:pPr>
    </w:p>
    <w:p w14:paraId="3345041E" w14:textId="77777777" w:rsidR="00CF4A8E" w:rsidRDefault="00CF4A8E">
      <w:pPr>
        <w:pStyle w:val="Textoindependiente3"/>
        <w:spacing w:line="360" w:lineRule="auto"/>
        <w:jc w:val="both"/>
        <w:rPr>
          <w:sz w:val="24"/>
          <w:lang w:val="es-ES_tradnl"/>
        </w:rPr>
      </w:pPr>
      <w:r>
        <w:rPr>
          <w:sz w:val="24"/>
          <w:lang w:val="es-ES_tradnl"/>
        </w:rPr>
        <w:t>Entonces, el intercambio en las comunidades de estudio es practicado con fines de reciprocidad y es así que el intercambio, al cual nos referimos en esta oportunidad, es llevado entonces a noción de reciprocidad como fuerza elemental de la economía indígena</w:t>
      </w:r>
    </w:p>
    <w:p w14:paraId="79BBCC6F" w14:textId="77777777" w:rsidR="00CF4A8E" w:rsidRDefault="00CF4A8E">
      <w:pPr>
        <w:pStyle w:val="Textoindependiente3"/>
        <w:spacing w:line="360" w:lineRule="auto"/>
        <w:jc w:val="both"/>
        <w:rPr>
          <w:sz w:val="24"/>
        </w:rPr>
      </w:pPr>
    </w:p>
    <w:p w14:paraId="349EC0DA" w14:textId="77777777" w:rsidR="00CF4A8E" w:rsidRDefault="00CF4A8E">
      <w:pPr>
        <w:pStyle w:val="Textoindependiente3"/>
        <w:spacing w:line="360" w:lineRule="auto"/>
        <w:jc w:val="both"/>
        <w:rPr>
          <w:sz w:val="24"/>
        </w:rPr>
      </w:pPr>
      <w:r>
        <w:rPr>
          <w:sz w:val="24"/>
        </w:rPr>
        <w:t>El intercambio, que realiza el comunario productor de cañahua, forma parte de la racionalidad campesina dentro las relaciones sociales de reciprocidad que es practicando aún por los comunarios del Ayllu Majasaya Mujlli. Es decir, en el intercambio de la cañahua existe la “venta del producto” ya sea en forma de grano bruto o pito bien elaborado tradicionalmente, y es en este proceso que el comunario productor experimenta un sentimiento de desprendimiento de su producto,y principalmente de amistad con la persona que realiza el intercambio. Muchas veces la persona con la que realiza esta relación de reciprocidad puede ser conocida o de lo contrario entabla una sincera amistad. Con la realización del intercambio los comunarios productores obtienen también, como en el trueque, productos para la canasta familiar que van a satisfacer las necesidades de las familias campesinas.</w:t>
      </w:r>
    </w:p>
    <w:p w14:paraId="49592EDB" w14:textId="77777777" w:rsidR="00CF4A8E" w:rsidRDefault="00CF4A8E">
      <w:pPr>
        <w:pStyle w:val="Textoindependiente3"/>
        <w:spacing w:line="360" w:lineRule="auto"/>
        <w:jc w:val="both"/>
        <w:rPr>
          <w:sz w:val="24"/>
        </w:rPr>
      </w:pPr>
    </w:p>
    <w:p w14:paraId="7D676238" w14:textId="77777777" w:rsidR="00CF4A8E" w:rsidRDefault="00CF4A8E">
      <w:pPr>
        <w:pStyle w:val="Textoindependiente"/>
        <w:spacing w:line="360" w:lineRule="auto"/>
      </w:pPr>
      <w:r>
        <w:t>En cuanto a la frecuencia de la realización del intercambio, los comunarios productores de cañahua, afirmaron, que esta forma de relación social de reciprocidad lo realizan en cualquier momento del año o en otros términos “cuando sea necesario”,  aunque actualmente se está dejando de practicar como antiguamente se lo hacia.</w:t>
      </w:r>
    </w:p>
    <w:p w14:paraId="022FF64F" w14:textId="77777777" w:rsidR="00CF4A8E" w:rsidRDefault="00CF4A8E">
      <w:pPr>
        <w:pStyle w:val="Textoindependiente3"/>
        <w:spacing w:line="360" w:lineRule="auto"/>
        <w:jc w:val="both"/>
        <w:rPr>
          <w:sz w:val="24"/>
        </w:rPr>
      </w:pPr>
    </w:p>
    <w:p w14:paraId="0508E0D6" w14:textId="77777777" w:rsidR="00CF4A8E" w:rsidRDefault="00CF4A8E">
      <w:pPr>
        <w:pStyle w:val="Textoindependiente3"/>
        <w:spacing w:line="360" w:lineRule="auto"/>
        <w:jc w:val="both"/>
        <w:rPr>
          <w:sz w:val="24"/>
        </w:rPr>
      </w:pPr>
      <w:r>
        <w:rPr>
          <w:sz w:val="24"/>
        </w:rPr>
        <w:t>Al respecto cuando nos referimos a la diversidad de productos manejados por los comunarios, Villarroel (1997), no solo justifica sus condiciones agroecológicas, ataque de plagas y el uso múltiple de los mismos, sino también indica que intervienen factores sentimentales como el cariño por sus productos lo que equivale a decir que cada una de ellas es visto como un miembro más de las familias y en la comunidad, con sentimientos y voluntad propias, con penas alegrías y rencores. Como se podra notar, es una manera de ver estos recursos, muy diferentes al punto de vista meramente económico, productivo y técnico.</w:t>
      </w:r>
    </w:p>
    <w:p w14:paraId="40A624B2" w14:textId="77777777" w:rsidR="00CF4A8E" w:rsidRDefault="00CF4A8E">
      <w:pPr>
        <w:pStyle w:val="Textoindependiente3"/>
        <w:spacing w:line="360" w:lineRule="auto"/>
        <w:jc w:val="both"/>
        <w:rPr>
          <w:sz w:val="24"/>
        </w:rPr>
      </w:pPr>
    </w:p>
    <w:p w14:paraId="40DA9EEA" w14:textId="77777777" w:rsidR="00CF4A8E" w:rsidRDefault="00CF4A8E">
      <w:pPr>
        <w:pStyle w:val="Textoindependiente"/>
        <w:spacing w:line="360" w:lineRule="auto"/>
      </w:pPr>
      <w:r>
        <w:t xml:space="preserve">Cuando se habla del intercambio también debemos mencionar al intercambio no monetario, lo que se practica mayormente con las semillas principalmente de los tubérculos o cultivares en tubérculos andinos ya sea esta a nivel intercomunal, comunal o familiar, al respecto, Misericordia (1996), indica que los pobladores altoandinos poseen mecanismos de desarrollo denominadas “estrategias campesinas”, que les permite renovar sus sistemas productivos. En estas zonas, la producción gira en torno al sistema de reciprocidad en diferentes formas y que llegan a ser prestaciones de trabajo la misma que es retribuida con productos agrícolas locales. Actualmente las relaciones de reciprocidad que se vienen practicando (no monetario) en las comunidades altoandinas son: El Ayni, </w:t>
      </w:r>
      <w:smartTag w:uri="urn:schemas-microsoft-com:office:smarttags" w:element="PersonName">
        <w:smartTagPr>
          <w:attr w:name="ProductID" w:val="la Mink"/>
        </w:smartTagPr>
        <w:r>
          <w:t>la Mink</w:t>
        </w:r>
      </w:smartTag>
      <w:r>
        <w:t xml:space="preserve">’a, </w:t>
      </w:r>
      <w:smartTag w:uri="urn:schemas-microsoft-com:office:smarttags" w:element="PersonName">
        <w:smartTagPr>
          <w:attr w:name="ProductID" w:val="la Umaraq"/>
        </w:smartTagPr>
        <w:r>
          <w:t>la Umaraq</w:t>
        </w:r>
      </w:smartTag>
      <w:r>
        <w:t xml:space="preserve">’a, </w:t>
      </w:r>
      <w:smartTag w:uri="urn:schemas-microsoft-com:office:smarttags" w:element="PersonName">
        <w:smartTagPr>
          <w:attr w:name="ProductID" w:val="la Compañía"/>
        </w:smartTagPr>
        <w:r>
          <w:t>la Compañía</w:t>
        </w:r>
      </w:smartTag>
      <w:r>
        <w:t xml:space="preserve"> y </w:t>
      </w:r>
      <w:smartTag w:uri="urn:schemas-microsoft-com:office:smarttags" w:element="PersonName">
        <w:smartTagPr>
          <w:attr w:name="ProductID" w:val="la Yanapa."/>
        </w:smartTagPr>
        <w:r>
          <w:t>la Yanapa.</w:t>
        </w:r>
      </w:smartTag>
    </w:p>
    <w:p w14:paraId="1E0F54E5" w14:textId="77777777" w:rsidR="00CF4A8E" w:rsidRDefault="00CF4A8E">
      <w:pPr>
        <w:pStyle w:val="Textoindependiente3"/>
        <w:spacing w:line="360" w:lineRule="auto"/>
        <w:jc w:val="both"/>
        <w:rPr>
          <w:sz w:val="24"/>
        </w:rPr>
      </w:pPr>
    </w:p>
    <w:p w14:paraId="4D389F85" w14:textId="77777777" w:rsidR="00CF4A8E" w:rsidRDefault="00CF4A8E">
      <w:pPr>
        <w:pStyle w:val="Titulo3"/>
      </w:pPr>
      <w:bookmarkStart w:id="377" w:name="_Toc121214727"/>
      <w:r>
        <w:t>4.3.2. Comercialización rural de grano bruto de cañahua</w:t>
      </w:r>
      <w:bookmarkEnd w:id="377"/>
    </w:p>
    <w:p w14:paraId="104C925A" w14:textId="77777777" w:rsidR="00CF4A8E" w:rsidRDefault="00CF4A8E">
      <w:pPr>
        <w:pStyle w:val="Textoindependiente3"/>
        <w:spacing w:line="360" w:lineRule="auto"/>
        <w:jc w:val="both"/>
        <w:rPr>
          <w:sz w:val="24"/>
        </w:rPr>
      </w:pPr>
    </w:p>
    <w:p w14:paraId="649742C9" w14:textId="77777777" w:rsidR="00CF4A8E" w:rsidRDefault="00CF4A8E">
      <w:pPr>
        <w:pStyle w:val="Textoindependiente3"/>
        <w:spacing w:line="360" w:lineRule="auto"/>
        <w:jc w:val="both"/>
        <w:rPr>
          <w:sz w:val="24"/>
        </w:rPr>
      </w:pPr>
      <w:r>
        <w:rPr>
          <w:sz w:val="24"/>
        </w:rPr>
        <w:t>Los comunarios productores de cañahua no solo comercializan el producto, en forma de grano tostado, como se explicó en el capítulo correspondiente a la transformación campesina familiar, la comercialización también es en forma de grano bruto de cañahua que es destinado desde el almacenamiento campesino familiar por las familias productoras.</w:t>
      </w:r>
    </w:p>
    <w:p w14:paraId="19EA0CC9" w14:textId="77777777" w:rsidR="00CF4A8E" w:rsidRDefault="00CF4A8E">
      <w:pPr>
        <w:pStyle w:val="Textoindependiente3"/>
        <w:spacing w:line="360" w:lineRule="auto"/>
        <w:jc w:val="both"/>
        <w:rPr>
          <w:sz w:val="24"/>
        </w:rPr>
      </w:pPr>
    </w:p>
    <w:p w14:paraId="42F946D9" w14:textId="77777777" w:rsidR="00CF4A8E" w:rsidRDefault="00CF4A8E">
      <w:pPr>
        <w:pStyle w:val="Textoindependiente3"/>
        <w:spacing w:line="360" w:lineRule="auto"/>
        <w:jc w:val="both"/>
        <w:rPr>
          <w:sz w:val="24"/>
        </w:rPr>
      </w:pPr>
      <w:r>
        <w:rPr>
          <w:sz w:val="24"/>
        </w:rPr>
        <w:t>La comercialización de grano bruto de cañahua, representa para el comunario productor un ingreso económico adicional muy importante, con el que se pretende solucionar diferentes necesidades básicas de la familia, especialmente con las compras que realizan del material escolar o uniformes para el desfile del 6 de agosto, de los hijos que se encuentran en edad escolar quienes son una prioridad muy necesaria. Es así que, la disposición del grano bruto de cañahua para la comercialización y su almacenamiento, representa una fuente de ahorro para la familia, ahorro que se puede monetarizar en cualquier momento, aunque también depende de la oscilación de los precios que se van dando en las ferias campesinas.</w:t>
      </w:r>
    </w:p>
    <w:p w14:paraId="701FC5C6" w14:textId="77777777" w:rsidR="00CF4A8E" w:rsidRDefault="00CF4A8E">
      <w:pPr>
        <w:pStyle w:val="Textoindependiente3"/>
        <w:spacing w:line="360" w:lineRule="auto"/>
        <w:jc w:val="both"/>
        <w:rPr>
          <w:sz w:val="24"/>
        </w:rPr>
      </w:pPr>
    </w:p>
    <w:p w14:paraId="0DF3400F" w14:textId="77777777" w:rsidR="00CF4A8E" w:rsidRDefault="00CF4A8E">
      <w:pPr>
        <w:pStyle w:val="Textoindependiente3"/>
        <w:spacing w:line="360" w:lineRule="auto"/>
        <w:jc w:val="both"/>
        <w:rPr>
          <w:sz w:val="24"/>
        </w:rPr>
      </w:pPr>
      <w:r>
        <w:rPr>
          <w:sz w:val="24"/>
        </w:rPr>
        <w:t xml:space="preserve">El volumen destinado de grano bruto es de 1.97@ que representa el 28,5%. que comercializa en las ferias campesinas de la región, </w:t>
      </w:r>
    </w:p>
    <w:p w14:paraId="47ED2E21" w14:textId="77777777" w:rsidR="00CF4A8E" w:rsidRDefault="00CF4A8E">
      <w:pPr>
        <w:pStyle w:val="Textoindependiente3"/>
        <w:spacing w:line="360" w:lineRule="auto"/>
        <w:jc w:val="both"/>
        <w:rPr>
          <w:sz w:val="24"/>
        </w:rPr>
      </w:pPr>
    </w:p>
    <w:p w14:paraId="710F880B" w14:textId="77777777" w:rsidR="00CF4A8E" w:rsidRDefault="00CF4A8E">
      <w:pPr>
        <w:pStyle w:val="Textoindependiente3"/>
        <w:spacing w:line="360" w:lineRule="auto"/>
        <w:jc w:val="both"/>
        <w:rPr>
          <w:sz w:val="24"/>
        </w:rPr>
      </w:pPr>
      <w:r>
        <w:rPr>
          <w:sz w:val="24"/>
        </w:rPr>
        <w:t>El volumen de comercialización de cañahua representa el grano que pueden comercializar en forma de grano bruto cada una de las familias campesinas de las dos comunidades de estudio, en las ferias campesinas u otro tipo de mercados.</w:t>
      </w:r>
    </w:p>
    <w:p w14:paraId="7BE308F3" w14:textId="77777777" w:rsidR="00CF4A8E" w:rsidRDefault="00CF4A8E">
      <w:pPr>
        <w:pStyle w:val="Textoindependiente3"/>
        <w:spacing w:line="360" w:lineRule="auto"/>
        <w:jc w:val="both"/>
        <w:rPr>
          <w:sz w:val="24"/>
        </w:rPr>
      </w:pPr>
    </w:p>
    <w:p w14:paraId="4FDB5554" w14:textId="77777777" w:rsidR="00CF4A8E" w:rsidRDefault="00CF4A8E">
      <w:pPr>
        <w:pStyle w:val="Titulo4"/>
        <w:rPr>
          <w:b/>
        </w:rPr>
      </w:pPr>
      <w:bookmarkStart w:id="378" w:name="_Toc121214728"/>
      <w:r>
        <w:rPr>
          <w:b/>
        </w:rPr>
        <w:t>4.3.2.1. Ferias donde se comercializa la cañahua</w:t>
      </w:r>
      <w:bookmarkEnd w:id="378"/>
    </w:p>
    <w:p w14:paraId="2C654584" w14:textId="77777777" w:rsidR="00CF4A8E" w:rsidRDefault="00CF4A8E">
      <w:pPr>
        <w:pStyle w:val="Textoindependiente3"/>
        <w:spacing w:line="360" w:lineRule="auto"/>
        <w:jc w:val="both"/>
        <w:rPr>
          <w:sz w:val="24"/>
        </w:rPr>
      </w:pPr>
    </w:p>
    <w:p w14:paraId="4428B62A" w14:textId="77777777" w:rsidR="00CF4A8E" w:rsidRDefault="00CF4A8E">
      <w:pPr>
        <w:pStyle w:val="Textoindependiente3"/>
        <w:spacing w:line="360" w:lineRule="auto"/>
        <w:jc w:val="both"/>
        <w:rPr>
          <w:sz w:val="24"/>
        </w:rPr>
      </w:pPr>
      <w:r>
        <w:rPr>
          <w:sz w:val="24"/>
        </w:rPr>
        <w:t>Las ferias campesinas son consideradas por los comunarios productores de cañahua como un centro de reunión con familiares amistades y conocidos muy allegados a la familia. No solo son considerados solamente como un centro de abasto donde se realizan las compras y ventas de productos agrícolas</w:t>
      </w:r>
    </w:p>
    <w:p w14:paraId="68E14199" w14:textId="77777777" w:rsidR="00CF4A8E" w:rsidRDefault="00CF4A8E">
      <w:pPr>
        <w:pStyle w:val="Textoindependiente3"/>
        <w:spacing w:line="360" w:lineRule="auto"/>
        <w:jc w:val="both"/>
        <w:rPr>
          <w:sz w:val="24"/>
        </w:rPr>
      </w:pPr>
    </w:p>
    <w:p w14:paraId="249E6A58" w14:textId="77777777" w:rsidR="00CF4A8E" w:rsidRDefault="00CF4A8E">
      <w:pPr>
        <w:pStyle w:val="Textoindependiente3"/>
        <w:spacing w:line="360" w:lineRule="auto"/>
        <w:jc w:val="both"/>
        <w:rPr>
          <w:sz w:val="24"/>
        </w:rPr>
      </w:pPr>
      <w:r>
        <w:rPr>
          <w:sz w:val="24"/>
        </w:rPr>
        <w:t>Es en este sentido, las ferias campesinas donde se comercializan la cañahua, son las ferias locales y en las ferias regionales, donde todos los comunarios productores de cañahua concurren para la comercialización de grano bruto o de grano tostado en la región.</w:t>
      </w:r>
    </w:p>
    <w:p w14:paraId="6C626AB0" w14:textId="77777777" w:rsidR="00CF4A8E" w:rsidRDefault="00CF4A8E">
      <w:pPr>
        <w:pStyle w:val="Textoindependiente3"/>
        <w:spacing w:line="360" w:lineRule="auto"/>
        <w:jc w:val="both"/>
        <w:rPr>
          <w:sz w:val="24"/>
        </w:rPr>
      </w:pPr>
    </w:p>
    <w:p w14:paraId="16A3CF09" w14:textId="77777777" w:rsidR="00CF4A8E" w:rsidRDefault="00CF4A8E">
      <w:pPr>
        <w:pStyle w:val="Textoindependiente3"/>
        <w:spacing w:line="360" w:lineRule="auto"/>
        <w:jc w:val="both"/>
        <w:rPr>
          <w:sz w:val="24"/>
        </w:rPr>
      </w:pPr>
      <w:r>
        <w:rPr>
          <w:sz w:val="24"/>
        </w:rPr>
        <w:t xml:space="preserve">Los comunarios productores de cañahua de Japo y Lacolaconi concurren a las ferias locales en un 35%, que corresponden a las ferias realizadas semanalmente (los días martes) en el Ayllu Majasaya Mujlli, como la feria de </w:t>
      </w:r>
      <w:r>
        <w:rPr>
          <w:b/>
          <w:sz w:val="24"/>
        </w:rPr>
        <w:t>Japo K’asa</w:t>
      </w:r>
      <w:r>
        <w:rPr>
          <w:sz w:val="24"/>
        </w:rPr>
        <w:t xml:space="preserve">, ubicado en la misma comunidad de Japo y la feria de </w:t>
      </w:r>
      <w:r>
        <w:rPr>
          <w:b/>
          <w:sz w:val="24"/>
        </w:rPr>
        <w:t xml:space="preserve">Confital, </w:t>
      </w:r>
      <w:r>
        <w:rPr>
          <w:sz w:val="24"/>
        </w:rPr>
        <w:t>geográficamente ubicado fuera de los límites del Ayllu, pero que es visitado por todos los comunarios de las comunidades de Ayllu y por supuesto por comunarios productores de cañahua.</w:t>
      </w:r>
    </w:p>
    <w:p w14:paraId="254A51BB" w14:textId="77777777" w:rsidR="00CF4A8E" w:rsidRDefault="00CF4A8E">
      <w:pPr>
        <w:pStyle w:val="Textoindependiente3"/>
        <w:spacing w:line="360" w:lineRule="auto"/>
        <w:jc w:val="both"/>
        <w:rPr>
          <w:sz w:val="24"/>
        </w:rPr>
      </w:pPr>
    </w:p>
    <w:p w14:paraId="2F2E3506" w14:textId="77777777" w:rsidR="00CF4A8E" w:rsidRDefault="00CF4A8E">
      <w:pPr>
        <w:pStyle w:val="Textoindependiente3"/>
        <w:spacing w:line="360" w:lineRule="auto"/>
        <w:jc w:val="both"/>
        <w:rPr>
          <w:sz w:val="24"/>
        </w:rPr>
      </w:pPr>
      <w:r>
        <w:rPr>
          <w:sz w:val="24"/>
        </w:rPr>
        <w:t xml:space="preserve">Una de las características de estas ferias locales es que son pequeñas en magnitud por la poca afluencia de gente, y la ubicación estratégica que tienen; ambas se encuentran ubicadas sobre la carretera troncal Cochabamba-Oruro, lo cual representa un fácil acceso, donde solo se comercializa la cañahua en forma de grano bruto y no así, en forma de grano tostado ni pito. Se caracteriza por la presencia de comerciantes y acopiadores del lado de </w:t>
      </w:r>
      <w:smartTag w:uri="urn:schemas-microsoft-com:office:smarttags" w:element="PersonName">
        <w:smartTagPr>
          <w:attr w:name="ProductID" w:val="La Paz"/>
        </w:smartTagPr>
        <w:r>
          <w:rPr>
            <w:sz w:val="24"/>
          </w:rPr>
          <w:t>La Paz</w:t>
        </w:r>
      </w:smartTag>
      <w:r>
        <w:rPr>
          <w:sz w:val="24"/>
        </w:rPr>
        <w:t xml:space="preserve"> y Oruro, inclusive acopiadores del mismo Ayllu, de las comunidades de Lacolaconi, Pasto Grande y Kollpaña.</w:t>
      </w:r>
    </w:p>
    <w:p w14:paraId="1AB4E29A" w14:textId="77777777" w:rsidR="00CF4A8E" w:rsidRDefault="00CF4A8E">
      <w:pPr>
        <w:pStyle w:val="Textoindependiente3"/>
        <w:spacing w:line="360" w:lineRule="auto"/>
        <w:jc w:val="both"/>
        <w:rPr>
          <w:sz w:val="24"/>
        </w:rPr>
      </w:pPr>
    </w:p>
    <w:p w14:paraId="2865E2FF" w14:textId="77777777" w:rsidR="00CF4A8E" w:rsidRDefault="00CF4A8E">
      <w:pPr>
        <w:pStyle w:val="Textoindependiente3"/>
        <w:spacing w:line="360" w:lineRule="auto"/>
        <w:jc w:val="both"/>
        <w:rPr>
          <w:sz w:val="24"/>
        </w:rPr>
      </w:pPr>
      <w:r>
        <w:rPr>
          <w:sz w:val="24"/>
        </w:rPr>
        <w:t xml:space="preserve">En cambio concurren a las ferias regionales en un 48%, los mismos comunarios productores de cañahua de Japo y Lacolaconi que corresponden a las realizadas también semanalmente (domingos) fuera del Ayllu Majasaya Mujlli, como es la feria de </w:t>
      </w:r>
      <w:r>
        <w:rPr>
          <w:b/>
          <w:sz w:val="24"/>
        </w:rPr>
        <w:t xml:space="preserve">Caracollo </w:t>
      </w:r>
      <w:r>
        <w:rPr>
          <w:bCs/>
          <w:sz w:val="24"/>
        </w:rPr>
        <w:t>y en menor medida los miércoles a la feria de “Bolívar”</w:t>
      </w:r>
      <w:r>
        <w:rPr>
          <w:sz w:val="24"/>
        </w:rPr>
        <w:t>, en la provincia Cercado del departamento de Oruro.</w:t>
      </w:r>
    </w:p>
    <w:p w14:paraId="67C21B30" w14:textId="77777777" w:rsidR="00CF4A8E" w:rsidRDefault="00CF4A8E">
      <w:pPr>
        <w:pStyle w:val="Textoindependiente3"/>
        <w:spacing w:line="360" w:lineRule="auto"/>
        <w:jc w:val="both"/>
        <w:rPr>
          <w:sz w:val="24"/>
        </w:rPr>
      </w:pPr>
    </w:p>
    <w:p w14:paraId="1C99F661" w14:textId="77777777" w:rsidR="00CF4A8E" w:rsidRDefault="00CF4A8E">
      <w:pPr>
        <w:pStyle w:val="Textoindependiente3"/>
        <w:spacing w:line="360" w:lineRule="auto"/>
        <w:jc w:val="both"/>
        <w:rPr>
          <w:sz w:val="24"/>
        </w:rPr>
      </w:pPr>
      <w:r>
        <w:rPr>
          <w:sz w:val="24"/>
        </w:rPr>
        <w:t>De modo particular, los comunarios productores de cañahua de la comunidad de Japo tienen la preferencia de asistir más a las ferias locales de la región en un 50% y las ferias regionales en un 33% y el resto (17%) a cualquiera de estas dos; En cambio los comunarios productores de cañahua de la comunidad de Lacolaconi, tienen una preferencia de asistir más a las ferias regionales, en un 64% y a las ferias locales en un 18% y el resto 18% de igual manera a cualquiera de las ferias. Estas preferencias se explican por las cercanías de las comunidades a las ferias mencionadas, es decir, los comunarios productores de la comunidad de Japo se encuentran más próximos a las ferias locales de Japo y Confital, en cambio, los comunarios productores de la comunidad de Lacolaconi, se encuentran más próximos a las ferias regionales de la región, más propiamente a la feria de Caracollo. En el grafico siguiente (24), se observa el porcentaje de concurrencia a las diferentes ferias por los comunarios productores.</w:t>
      </w:r>
    </w:p>
    <w:p w14:paraId="598D96F7" w14:textId="77777777" w:rsidR="00CF4A8E" w:rsidRDefault="00CF4A8E">
      <w:pPr>
        <w:pStyle w:val="Textoindependiente3"/>
        <w:spacing w:line="360" w:lineRule="auto"/>
        <w:jc w:val="both"/>
        <w:rPr>
          <w:sz w:val="24"/>
        </w:rPr>
      </w:pPr>
    </w:p>
    <w:p w14:paraId="27E5769F" w14:textId="77777777" w:rsidR="00CF4A8E" w:rsidRDefault="00CF4A8E">
      <w:pPr>
        <w:pStyle w:val="Textoindependiente3"/>
        <w:spacing w:line="360" w:lineRule="auto"/>
        <w:jc w:val="both"/>
        <w:rPr>
          <w:sz w:val="24"/>
        </w:rPr>
      </w:pPr>
      <w:r>
        <w:rPr>
          <w:sz w:val="24"/>
        </w:rPr>
        <w:t>Además los comunarios ya han establecido un circuito de comercialización donde toman en cuenta las ferias del Ayllu y las ferias de Oruro, que les permite realizar una actividad de acopio y venta de cañahua.</w:t>
      </w:r>
    </w:p>
    <w:p w14:paraId="29047307" w14:textId="77777777" w:rsidR="00CF4A8E" w:rsidRDefault="00CF4A8E">
      <w:pPr>
        <w:pStyle w:val="Textoindependiente3"/>
        <w:spacing w:line="360" w:lineRule="auto"/>
        <w:jc w:val="both"/>
        <w:rPr>
          <w:sz w:val="24"/>
        </w:rPr>
      </w:pPr>
    </w:p>
    <w:p w14:paraId="2ABD8F0A" w14:textId="77777777" w:rsidR="00CF4A8E" w:rsidRDefault="00CF4A8E">
      <w:pPr>
        <w:pStyle w:val="Grfico"/>
      </w:pPr>
      <w:bookmarkStart w:id="379" w:name="_Toc119151413"/>
      <w:bookmarkStart w:id="380" w:name="_Toc121214566"/>
      <w:r>
        <w:rPr>
          <w:b/>
        </w:rPr>
        <w:t>Gráfico 24.</w:t>
      </w:r>
      <w:r>
        <w:t xml:space="preserve"> Ferias donde se comercializa la cañahua por las comunidades de estudio</w:t>
      </w:r>
      <w:bookmarkEnd w:id="379"/>
      <w:bookmarkEnd w:id="380"/>
    </w:p>
    <w:p w14:paraId="45252EA6" w14:textId="34192067" w:rsidR="00CF4A8E" w:rsidRDefault="00CF4A8E">
      <w:pPr>
        <w:pStyle w:val="Textoindependiente3"/>
        <w:jc w:val="both"/>
        <w:rPr>
          <w:sz w:val="24"/>
        </w:rPr>
      </w:pPr>
      <w:r>
        <w:t xml:space="preserve">             </w:t>
      </w:r>
      <w:r w:rsidR="008855E0">
        <w:rPr>
          <w:noProof/>
        </w:rPr>
        <w:drawing>
          <wp:inline distT="0" distB="0" distL="0" distR="0" wp14:anchorId="0F9D1646" wp14:editId="3DA312E8">
            <wp:extent cx="4259580" cy="2956560"/>
            <wp:effectExtent l="0" t="0" r="0" b="0"/>
            <wp:docPr id="39" name="Objeto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E7B831A"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23614C65" w14:textId="77777777" w:rsidR="00CF4A8E" w:rsidRDefault="00CF4A8E">
      <w:pPr>
        <w:pStyle w:val="Textoindependiente3"/>
        <w:jc w:val="both"/>
        <w:rPr>
          <w:sz w:val="24"/>
        </w:rPr>
      </w:pPr>
    </w:p>
    <w:p w14:paraId="66BC9143" w14:textId="77777777" w:rsidR="00CF4A8E" w:rsidRDefault="00CF4A8E">
      <w:pPr>
        <w:pStyle w:val="Textoindependiente3"/>
        <w:jc w:val="both"/>
        <w:rPr>
          <w:sz w:val="24"/>
        </w:rPr>
      </w:pPr>
    </w:p>
    <w:p w14:paraId="6B1D979F" w14:textId="77777777" w:rsidR="00CF4A8E" w:rsidRDefault="00CF4A8E">
      <w:pPr>
        <w:pStyle w:val="Titulo3"/>
      </w:pPr>
      <w:bookmarkStart w:id="381" w:name="_Toc121214729"/>
      <w:r>
        <w:t>4.3.3. Comercialización a acopiadores internos</w:t>
      </w:r>
      <w:bookmarkEnd w:id="381"/>
    </w:p>
    <w:p w14:paraId="694E9842" w14:textId="77777777" w:rsidR="00CF4A8E" w:rsidRDefault="00CF4A8E">
      <w:pPr>
        <w:pStyle w:val="Textoindependiente3"/>
        <w:spacing w:line="360" w:lineRule="auto"/>
        <w:jc w:val="both"/>
        <w:rPr>
          <w:sz w:val="24"/>
        </w:rPr>
      </w:pPr>
    </w:p>
    <w:p w14:paraId="07341298" w14:textId="77777777" w:rsidR="00CF4A8E" w:rsidRDefault="00CF4A8E">
      <w:pPr>
        <w:pStyle w:val="Textoindependiente3"/>
        <w:spacing w:line="360" w:lineRule="auto"/>
        <w:jc w:val="both"/>
        <w:rPr>
          <w:sz w:val="24"/>
        </w:rPr>
      </w:pPr>
      <w:r>
        <w:rPr>
          <w:sz w:val="24"/>
        </w:rPr>
        <w:t>Entre los comunarios productores de cañahua del Ayllu Majasaya Mujlli, se realiza un acopio campesino interno de cañahua, la misma con la compra de grano bruto de cañahua en la misma comunidad o en las ferias campesinas, preferentemente por comunarios productores de cañahua que se dedican a la comercialización de grano tostado y para ello requieren grandes volúmenes de grano bruto de cañahua y la producción que poseen con sus parcelas, no abastece para este rubro.</w:t>
      </w:r>
    </w:p>
    <w:p w14:paraId="73B9F2EF" w14:textId="77777777" w:rsidR="00CF4A8E" w:rsidRDefault="00CF4A8E">
      <w:pPr>
        <w:pStyle w:val="Textoindependiente3"/>
        <w:spacing w:line="360" w:lineRule="auto"/>
        <w:rPr>
          <w:sz w:val="24"/>
        </w:rPr>
      </w:pPr>
    </w:p>
    <w:p w14:paraId="3FA9B0FD" w14:textId="77777777" w:rsidR="00CF4A8E" w:rsidRDefault="00CF4A8E">
      <w:pPr>
        <w:pStyle w:val="Textoindependiente3"/>
        <w:spacing w:line="360" w:lineRule="auto"/>
        <w:jc w:val="both"/>
        <w:rPr>
          <w:sz w:val="24"/>
        </w:rPr>
      </w:pPr>
      <w:r>
        <w:rPr>
          <w:sz w:val="24"/>
        </w:rPr>
        <w:t>De los comunarios productores que se dedican a esta actividad, son preferentemente las esposas de los comunarios de la comunidad de Lacolaconi, muy conocidos en todo el Ayllu por esta actividad, complementando de esta manera el trabajo familiar. Además existen otros acopiadores de Pasto Grande y también de Kollpaña.</w:t>
      </w:r>
    </w:p>
    <w:p w14:paraId="6BF79E9E" w14:textId="77777777" w:rsidR="00CF4A8E" w:rsidRDefault="00CF4A8E">
      <w:pPr>
        <w:pStyle w:val="Textoindependiente3"/>
        <w:spacing w:line="360" w:lineRule="auto"/>
        <w:jc w:val="both"/>
        <w:rPr>
          <w:sz w:val="24"/>
        </w:rPr>
      </w:pPr>
    </w:p>
    <w:p w14:paraId="158D02E5" w14:textId="77777777" w:rsidR="00CF4A8E" w:rsidRDefault="00CF4A8E">
      <w:pPr>
        <w:pStyle w:val="Textoindependiente3"/>
        <w:spacing w:line="360" w:lineRule="auto"/>
        <w:jc w:val="both"/>
        <w:rPr>
          <w:sz w:val="24"/>
        </w:rPr>
      </w:pPr>
      <w:r>
        <w:rPr>
          <w:sz w:val="24"/>
        </w:rPr>
        <w:t>En el acopio campesino interno, la entrega de grano bruto de cañahua de parte de los comunarios productores hacia el acopiador en la mayoría de los casos, es de forma voluntaria. Pero algunas veces, suele ser por exigencia del mismo acopiador por los favores hechos anteriormente a la familia.</w:t>
      </w:r>
    </w:p>
    <w:p w14:paraId="5DB4C975" w14:textId="77777777" w:rsidR="00CF4A8E" w:rsidRDefault="00CF4A8E">
      <w:pPr>
        <w:pStyle w:val="Textoindependiente3"/>
        <w:spacing w:line="360" w:lineRule="auto"/>
        <w:jc w:val="both"/>
        <w:rPr>
          <w:sz w:val="24"/>
        </w:rPr>
      </w:pPr>
    </w:p>
    <w:p w14:paraId="7BA1652B" w14:textId="77777777" w:rsidR="00CF4A8E" w:rsidRDefault="00CF4A8E">
      <w:pPr>
        <w:pStyle w:val="Textoindependiente3"/>
        <w:spacing w:line="360" w:lineRule="auto"/>
        <w:jc w:val="both"/>
        <w:rPr>
          <w:sz w:val="24"/>
        </w:rPr>
      </w:pPr>
      <w:r>
        <w:rPr>
          <w:sz w:val="24"/>
        </w:rPr>
        <w:t>El volumen promedio que destina una familia campesina, desde el almacenamiento campesino familiar, para aprovisionarle de grano bruto de cañahua al acopiador interno es de 1.5@ de cañahua que representa el 21.5% de toda la producción obtenida en el presente año agrícola (2004).</w:t>
      </w:r>
    </w:p>
    <w:p w14:paraId="79B31063" w14:textId="77777777" w:rsidR="00CF4A8E" w:rsidRDefault="00CF4A8E">
      <w:pPr>
        <w:pStyle w:val="Textoindependiente3"/>
        <w:spacing w:line="360" w:lineRule="auto"/>
        <w:jc w:val="both"/>
        <w:rPr>
          <w:b/>
          <w:sz w:val="24"/>
        </w:rPr>
      </w:pPr>
    </w:p>
    <w:p w14:paraId="6588AA36" w14:textId="77777777" w:rsidR="00CF4A8E" w:rsidRDefault="00CF4A8E">
      <w:pPr>
        <w:pStyle w:val="Ttulo2"/>
      </w:pPr>
      <w:bookmarkStart w:id="382" w:name="_Toc121214730"/>
      <w:r>
        <w:t>4.3.4. Semilla para la siembra campesina familiar</w:t>
      </w:r>
      <w:bookmarkEnd w:id="382"/>
    </w:p>
    <w:p w14:paraId="46F6CA62" w14:textId="77777777" w:rsidR="00CF4A8E" w:rsidRDefault="00CF4A8E">
      <w:pPr>
        <w:pStyle w:val="Textoindependiente3"/>
        <w:spacing w:line="360" w:lineRule="auto"/>
        <w:jc w:val="both"/>
        <w:rPr>
          <w:sz w:val="24"/>
        </w:rPr>
      </w:pPr>
    </w:p>
    <w:p w14:paraId="04BEF99B" w14:textId="77777777" w:rsidR="00CF4A8E" w:rsidRDefault="00CF4A8E">
      <w:pPr>
        <w:pStyle w:val="Textoindependiente3"/>
        <w:spacing w:line="360" w:lineRule="auto"/>
        <w:jc w:val="both"/>
        <w:rPr>
          <w:sz w:val="24"/>
        </w:rPr>
      </w:pPr>
      <w:r>
        <w:rPr>
          <w:sz w:val="24"/>
        </w:rPr>
        <w:t xml:space="preserve">La semilla es uno de los insumos más importantes al que le presta especial atención el productor de cañahua. La semilla de cañahua se obtiene mediante una selección positiva, realizada en la misma parcela de cañahua, escogiendo las plantas más representativas antes de la cosecha. </w:t>
      </w:r>
    </w:p>
    <w:p w14:paraId="2D7A6748" w14:textId="77777777" w:rsidR="00CF4A8E" w:rsidRDefault="00CF4A8E">
      <w:pPr>
        <w:pStyle w:val="Textoindependiente3"/>
        <w:spacing w:line="360" w:lineRule="auto"/>
        <w:rPr>
          <w:color w:val="FF0000"/>
          <w:sz w:val="24"/>
        </w:rPr>
      </w:pPr>
    </w:p>
    <w:p w14:paraId="4BD902EE" w14:textId="77777777" w:rsidR="00CF4A8E" w:rsidRDefault="00CF4A8E">
      <w:pPr>
        <w:pStyle w:val="Textoindependiente3"/>
        <w:spacing w:line="360" w:lineRule="auto"/>
        <w:jc w:val="both"/>
        <w:rPr>
          <w:sz w:val="24"/>
        </w:rPr>
      </w:pPr>
      <w:r>
        <w:rPr>
          <w:sz w:val="24"/>
        </w:rPr>
        <w:t>También se obtiene, la semilla de cañahua en la misma cosecha, recogiendo los granos de cañahua que se desprenden de la planta (</w:t>
      </w:r>
      <w:r>
        <w:rPr>
          <w:b/>
          <w:sz w:val="24"/>
        </w:rPr>
        <w:t>thalaqa</w:t>
      </w:r>
      <w:r>
        <w:rPr>
          <w:sz w:val="24"/>
        </w:rPr>
        <w:t xml:space="preserve">), en la </w:t>
      </w:r>
      <w:r>
        <w:rPr>
          <w:b/>
          <w:sz w:val="24"/>
        </w:rPr>
        <w:t>pirsara</w:t>
      </w:r>
      <w:r>
        <w:rPr>
          <w:sz w:val="24"/>
        </w:rPr>
        <w:t xml:space="preserve"> (que es frazada de caytu) que sirve para trasladar de cañahua hasta la </w:t>
      </w:r>
      <w:r>
        <w:rPr>
          <w:b/>
          <w:sz w:val="24"/>
        </w:rPr>
        <w:t>p’iraña</w:t>
      </w:r>
      <w:r>
        <w:rPr>
          <w:sz w:val="24"/>
        </w:rPr>
        <w:t>, estos granos son pesados y grandes, muy apropiados para la semilla; o simplemente, separando la cantidad adecuada del grano bruto de cañahua  que se encuentra almacenada  en el lugar correspondiente.</w:t>
      </w:r>
    </w:p>
    <w:p w14:paraId="5F525321" w14:textId="77777777" w:rsidR="00CF4A8E" w:rsidRDefault="00CF4A8E">
      <w:pPr>
        <w:pStyle w:val="Textoindependiente3"/>
        <w:spacing w:line="360" w:lineRule="auto"/>
        <w:jc w:val="both"/>
        <w:rPr>
          <w:sz w:val="24"/>
        </w:rPr>
      </w:pPr>
    </w:p>
    <w:p w14:paraId="744BFDB0" w14:textId="77777777" w:rsidR="00CF4A8E" w:rsidRDefault="00CF4A8E">
      <w:pPr>
        <w:pStyle w:val="Textoindependiente3"/>
        <w:spacing w:line="360" w:lineRule="auto"/>
        <w:jc w:val="both"/>
        <w:rPr>
          <w:b/>
          <w:sz w:val="24"/>
        </w:rPr>
      </w:pPr>
      <w:r>
        <w:rPr>
          <w:sz w:val="24"/>
        </w:rPr>
        <w:t xml:space="preserve">La cantidad promedio de semilla que utiliza el comunario productor del Ayllu Majasaya Mujlli, para la siembra del siguiente año agrícola es </w:t>
      </w:r>
      <w:r>
        <w:rPr>
          <w:color w:val="FF0000"/>
          <w:sz w:val="24"/>
        </w:rPr>
        <w:t>0.1@</w:t>
      </w:r>
      <w:r>
        <w:rPr>
          <w:sz w:val="24"/>
        </w:rPr>
        <w:t xml:space="preserve">  de grano bruto de cañahua que representa aproximadamente el 1.5% de toda la producción total que tiene una especial importancia, para la conservación de la diversidad no solo para el cultivo de la cañahua, sinó de toda la biodiversidad cultivada en la ecoregión andina.</w:t>
      </w:r>
    </w:p>
    <w:p w14:paraId="22504DF0" w14:textId="77777777" w:rsidR="00CF4A8E" w:rsidRDefault="00CF4A8E">
      <w:pPr>
        <w:pStyle w:val="Textoindependiente3"/>
        <w:jc w:val="both"/>
        <w:rPr>
          <w:sz w:val="24"/>
        </w:rPr>
      </w:pPr>
    </w:p>
    <w:p w14:paraId="7DCAB38B" w14:textId="77777777" w:rsidR="00CF4A8E" w:rsidRDefault="00CF4A8E">
      <w:pPr>
        <w:pStyle w:val="Ttulo2"/>
      </w:pPr>
      <w:bookmarkStart w:id="383" w:name="_Toc121214731"/>
      <w:r>
        <w:t>4.4. Flujos productivos de la cañahua</w:t>
      </w:r>
      <w:bookmarkEnd w:id="383"/>
    </w:p>
    <w:p w14:paraId="6456E703" w14:textId="77777777" w:rsidR="00CF4A8E" w:rsidRDefault="00CF4A8E">
      <w:pPr>
        <w:pStyle w:val="Textoindependiente3"/>
        <w:jc w:val="both"/>
        <w:rPr>
          <w:b/>
          <w:sz w:val="24"/>
        </w:rPr>
      </w:pPr>
    </w:p>
    <w:p w14:paraId="74E94051" w14:textId="77777777" w:rsidR="00CF4A8E" w:rsidRDefault="00CF4A8E">
      <w:pPr>
        <w:pStyle w:val="Textoindependiente3"/>
        <w:spacing w:line="360" w:lineRule="auto"/>
        <w:jc w:val="both"/>
        <w:rPr>
          <w:bCs/>
          <w:sz w:val="24"/>
        </w:rPr>
      </w:pPr>
      <w:r>
        <w:rPr>
          <w:bCs/>
          <w:sz w:val="24"/>
        </w:rPr>
        <w:t>Los productos agropecuarios, para cualquier sistema productivo, empresarios o campesino, representa uno de los principales recursos, para la comercialización de estas, sean transformadas o no, siendo una practica permanente, con los cuales se originan flujos desde los contextos rurales hasta las periurbanas y urbanas.</w:t>
      </w:r>
    </w:p>
    <w:p w14:paraId="335568A6" w14:textId="77777777" w:rsidR="00CF4A8E" w:rsidRDefault="00CF4A8E">
      <w:pPr>
        <w:pStyle w:val="Textoindependiente3"/>
        <w:spacing w:line="360" w:lineRule="auto"/>
        <w:jc w:val="both"/>
        <w:rPr>
          <w:bCs/>
          <w:sz w:val="24"/>
        </w:rPr>
      </w:pPr>
    </w:p>
    <w:p w14:paraId="6E9C80A5" w14:textId="77777777" w:rsidR="00CF4A8E" w:rsidRDefault="00CF4A8E">
      <w:pPr>
        <w:spacing w:line="360" w:lineRule="auto"/>
        <w:jc w:val="both"/>
      </w:pPr>
      <w:r>
        <w:t>El grano de cañahua producida por los comunarios de las comunidades de Japo y Lacolaconi sigue un flujo productivo hacia el exterior de las comunidades campesinas de acuerdo a un criterio local generado por dos actores locales, el productor y productor-copiador, como se muestra en la siguiente figura.</w:t>
      </w:r>
    </w:p>
    <w:p w14:paraId="050019B4" w14:textId="77777777" w:rsidR="00CF4A8E" w:rsidRDefault="00CF4A8E">
      <w:pPr>
        <w:spacing w:line="360" w:lineRule="auto"/>
        <w:jc w:val="both"/>
      </w:pPr>
    </w:p>
    <w:p w14:paraId="6FE6C742" w14:textId="77777777" w:rsidR="00CF4A8E" w:rsidRDefault="00CF4A8E">
      <w:pPr>
        <w:spacing w:line="360" w:lineRule="auto"/>
        <w:jc w:val="both"/>
      </w:pPr>
    </w:p>
    <w:p w14:paraId="03772A03" w14:textId="77777777" w:rsidR="00CF4A8E" w:rsidRDefault="00CF4A8E">
      <w:pPr>
        <w:spacing w:line="360" w:lineRule="auto"/>
        <w:jc w:val="both"/>
      </w:pPr>
    </w:p>
    <w:p w14:paraId="0D937276" w14:textId="77777777" w:rsidR="00CF4A8E" w:rsidRDefault="00CF4A8E">
      <w:pPr>
        <w:spacing w:line="360" w:lineRule="auto"/>
        <w:jc w:val="both"/>
        <w:sectPr w:rsidR="00CF4A8E">
          <w:pgSz w:w="12242" w:h="15842" w:code="1"/>
          <w:pgMar w:top="1418" w:right="1418" w:bottom="1418" w:left="1701" w:header="720" w:footer="720" w:gutter="284"/>
          <w:cols w:space="708"/>
          <w:docGrid w:linePitch="360"/>
        </w:sectPr>
      </w:pPr>
    </w:p>
    <w:p w14:paraId="6C9AC346" w14:textId="77777777" w:rsidR="00CF4A8E" w:rsidRDefault="00CF4A8E">
      <w:pPr>
        <w:pStyle w:val="Figura"/>
      </w:pPr>
      <w:bookmarkStart w:id="384" w:name="_Toc119149037"/>
      <w:bookmarkStart w:id="385" w:name="_Toc121214497"/>
      <w:r>
        <w:t>Figura 6. Flujo productivo de la cañahua a nivel rural</w:t>
      </w:r>
      <w:bookmarkEnd w:id="384"/>
      <w:bookmarkEnd w:id="385"/>
    </w:p>
    <w:p w14:paraId="08424D4B" w14:textId="77777777" w:rsidR="00CF4A8E" w:rsidRDefault="00CF4A8E">
      <w:pPr>
        <w:rPr>
          <w:sz w:val="20"/>
        </w:rPr>
      </w:pPr>
      <w:r>
        <w:rPr>
          <w:sz w:val="20"/>
        </w:rPr>
        <w:t>P</w:t>
      </w:r>
    </w:p>
    <w:p w14:paraId="729BE945" w14:textId="70959122" w:rsidR="00CF4A8E" w:rsidRDefault="008855E0">
      <w:pPr>
        <w:rPr>
          <w:sz w:val="20"/>
        </w:rPr>
      </w:pPr>
      <w:r>
        <w:rPr>
          <w:noProof/>
          <w:sz w:val="20"/>
        </w:rPr>
        <mc:AlternateContent>
          <mc:Choice Requires="wpg">
            <w:drawing>
              <wp:anchor distT="0" distB="0" distL="114300" distR="114300" simplePos="0" relativeHeight="251662336" behindDoc="0" locked="0" layoutInCell="1" allowOverlap="1" wp14:anchorId="186C2ADD" wp14:editId="527F16AB">
                <wp:simplePos x="0" y="0"/>
                <wp:positionH relativeFrom="column">
                  <wp:posOffset>-114300</wp:posOffset>
                </wp:positionH>
                <wp:positionV relativeFrom="paragraph">
                  <wp:posOffset>135890</wp:posOffset>
                </wp:positionV>
                <wp:extent cx="8915400" cy="4914900"/>
                <wp:effectExtent l="0" t="0" r="0" b="0"/>
                <wp:wrapNone/>
                <wp:docPr id="392874355" name="Group 1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15400" cy="4914900"/>
                          <a:chOff x="1238" y="2138"/>
                          <a:chExt cx="14040" cy="7740"/>
                        </a:xfrm>
                      </wpg:grpSpPr>
                      <wps:wsp>
                        <wps:cNvPr id="823698136" name="Rectangle 914"/>
                        <wps:cNvSpPr>
                          <a:spLocks noChangeArrowheads="1"/>
                        </wps:cNvSpPr>
                        <wps:spPr bwMode="auto">
                          <a:xfrm>
                            <a:off x="1238" y="4470"/>
                            <a:ext cx="720" cy="2880"/>
                          </a:xfrm>
                          <a:prstGeom prst="rect">
                            <a:avLst/>
                          </a:prstGeom>
                          <a:solidFill>
                            <a:srgbClr val="CCFFCC"/>
                          </a:solidFill>
                          <a:ln w="9525">
                            <a:solidFill>
                              <a:srgbClr val="000000"/>
                            </a:solidFill>
                            <a:miter lim="800000"/>
                            <a:headEnd/>
                            <a:tailEnd/>
                          </a:ln>
                        </wps:spPr>
                        <wps:txbx>
                          <w:txbxContent>
                            <w:p w14:paraId="7CF5FBFC" w14:textId="77777777" w:rsidR="00CF4A8E" w:rsidRDefault="00CF4A8E">
                              <w:pPr>
                                <w:shd w:val="clear" w:color="auto" w:fill="CCFFCC"/>
                                <w:rPr>
                                  <w:b/>
                                  <w:sz w:val="20"/>
                                  <w:szCs w:val="20"/>
                                  <w:lang w:val="en-GB"/>
                                </w:rPr>
                              </w:pPr>
                              <w:r>
                                <w:rPr>
                                  <w:b/>
                                  <w:sz w:val="20"/>
                                  <w:szCs w:val="20"/>
                                  <w:lang w:val="en-GB"/>
                                </w:rPr>
                                <w:t>P G</w:t>
                              </w:r>
                            </w:p>
                            <w:p w14:paraId="03D0EBDC" w14:textId="77777777" w:rsidR="00CF4A8E" w:rsidRDefault="00CF4A8E">
                              <w:pPr>
                                <w:shd w:val="clear" w:color="auto" w:fill="CCFFCC"/>
                                <w:rPr>
                                  <w:b/>
                                  <w:sz w:val="20"/>
                                  <w:szCs w:val="20"/>
                                  <w:lang w:val="en-GB"/>
                                </w:rPr>
                              </w:pPr>
                              <w:r>
                                <w:rPr>
                                  <w:b/>
                                  <w:sz w:val="20"/>
                                  <w:szCs w:val="20"/>
                                  <w:lang w:val="en-GB"/>
                                </w:rPr>
                                <w:t>R R</w:t>
                              </w:r>
                            </w:p>
                            <w:p w14:paraId="00F50D66" w14:textId="77777777" w:rsidR="00CF4A8E" w:rsidRDefault="00CF4A8E">
                              <w:pPr>
                                <w:shd w:val="clear" w:color="auto" w:fill="CCFFCC"/>
                                <w:rPr>
                                  <w:b/>
                                  <w:sz w:val="20"/>
                                  <w:szCs w:val="20"/>
                                </w:rPr>
                              </w:pPr>
                              <w:r>
                                <w:rPr>
                                  <w:b/>
                                  <w:sz w:val="20"/>
                                  <w:szCs w:val="20"/>
                                </w:rPr>
                                <w:t xml:space="preserve">O A </w:t>
                              </w:r>
                            </w:p>
                            <w:p w14:paraId="540FB78D" w14:textId="77777777" w:rsidR="00CF4A8E" w:rsidRDefault="00CF4A8E">
                              <w:pPr>
                                <w:shd w:val="clear" w:color="auto" w:fill="CCFFCC"/>
                                <w:rPr>
                                  <w:b/>
                                  <w:sz w:val="20"/>
                                  <w:szCs w:val="20"/>
                                </w:rPr>
                              </w:pPr>
                              <w:r>
                                <w:rPr>
                                  <w:b/>
                                  <w:sz w:val="20"/>
                                  <w:szCs w:val="20"/>
                                </w:rPr>
                                <w:t>D N</w:t>
                              </w:r>
                            </w:p>
                            <w:p w14:paraId="7A019096" w14:textId="77777777" w:rsidR="00CF4A8E" w:rsidRDefault="00CF4A8E">
                              <w:pPr>
                                <w:shd w:val="clear" w:color="auto" w:fill="CCFFCC"/>
                                <w:rPr>
                                  <w:b/>
                                  <w:sz w:val="20"/>
                                  <w:szCs w:val="20"/>
                                </w:rPr>
                              </w:pPr>
                              <w:r>
                                <w:rPr>
                                  <w:b/>
                                  <w:sz w:val="20"/>
                                  <w:szCs w:val="20"/>
                                </w:rPr>
                                <w:t>U O</w:t>
                              </w:r>
                            </w:p>
                            <w:p w14:paraId="2914B32B" w14:textId="77777777" w:rsidR="00CF4A8E" w:rsidRDefault="00CF4A8E">
                              <w:pPr>
                                <w:shd w:val="clear" w:color="auto" w:fill="CCFFCC"/>
                                <w:rPr>
                                  <w:b/>
                                  <w:sz w:val="20"/>
                                  <w:szCs w:val="20"/>
                                </w:rPr>
                              </w:pPr>
                              <w:r>
                                <w:rPr>
                                  <w:b/>
                                  <w:sz w:val="20"/>
                                  <w:szCs w:val="20"/>
                                </w:rPr>
                                <w:t>C</w:t>
                              </w:r>
                            </w:p>
                            <w:p w14:paraId="1A2A4906" w14:textId="77777777" w:rsidR="00CF4A8E" w:rsidRDefault="00CF4A8E">
                              <w:pPr>
                                <w:shd w:val="clear" w:color="auto" w:fill="CCFFCC"/>
                                <w:rPr>
                                  <w:b/>
                                  <w:sz w:val="20"/>
                                  <w:szCs w:val="20"/>
                                </w:rPr>
                              </w:pPr>
                              <w:r>
                                <w:rPr>
                                  <w:b/>
                                  <w:sz w:val="20"/>
                                  <w:szCs w:val="20"/>
                                </w:rPr>
                                <w:t>C B</w:t>
                              </w:r>
                            </w:p>
                            <w:p w14:paraId="63401AD5" w14:textId="77777777" w:rsidR="00CF4A8E" w:rsidRDefault="00CF4A8E">
                              <w:pPr>
                                <w:shd w:val="clear" w:color="auto" w:fill="CCFFCC"/>
                                <w:rPr>
                                  <w:b/>
                                  <w:sz w:val="20"/>
                                  <w:szCs w:val="20"/>
                                </w:rPr>
                              </w:pPr>
                              <w:r>
                                <w:rPr>
                                  <w:b/>
                                  <w:sz w:val="20"/>
                                  <w:szCs w:val="20"/>
                                </w:rPr>
                                <w:t>I  R</w:t>
                              </w:r>
                            </w:p>
                            <w:p w14:paraId="2D524B4D" w14:textId="77777777" w:rsidR="00CF4A8E" w:rsidRDefault="00CF4A8E">
                              <w:pPr>
                                <w:shd w:val="clear" w:color="auto" w:fill="CCFFCC"/>
                                <w:rPr>
                                  <w:b/>
                                  <w:sz w:val="20"/>
                                  <w:szCs w:val="20"/>
                                </w:rPr>
                              </w:pPr>
                              <w:r>
                                <w:rPr>
                                  <w:b/>
                                  <w:sz w:val="20"/>
                                  <w:szCs w:val="20"/>
                                </w:rPr>
                                <w:t>Ó U</w:t>
                              </w:r>
                            </w:p>
                            <w:p w14:paraId="491F8E5B" w14:textId="77777777" w:rsidR="00CF4A8E" w:rsidRDefault="00CF4A8E">
                              <w:pPr>
                                <w:shd w:val="clear" w:color="auto" w:fill="CCFFCC"/>
                                <w:rPr>
                                  <w:b/>
                                  <w:sz w:val="20"/>
                                  <w:szCs w:val="20"/>
                                </w:rPr>
                              </w:pPr>
                              <w:r>
                                <w:rPr>
                                  <w:b/>
                                  <w:sz w:val="20"/>
                                  <w:szCs w:val="20"/>
                                </w:rPr>
                                <w:t>N T</w:t>
                              </w:r>
                            </w:p>
                            <w:p w14:paraId="5AA51A8A" w14:textId="77777777" w:rsidR="00CF4A8E" w:rsidRDefault="00CF4A8E">
                              <w:pPr>
                                <w:shd w:val="clear" w:color="auto" w:fill="CCFFCC"/>
                                <w:rPr>
                                  <w:b/>
                                  <w:sz w:val="20"/>
                                  <w:szCs w:val="20"/>
                                </w:rPr>
                              </w:pPr>
                              <w:r>
                                <w:rPr>
                                  <w:b/>
                                  <w:sz w:val="20"/>
                                  <w:szCs w:val="20"/>
                                </w:rPr>
                                <w:t xml:space="preserve">    O</w:t>
                              </w:r>
                            </w:p>
                          </w:txbxContent>
                        </wps:txbx>
                        <wps:bodyPr rot="0" vert="horz" wrap="square" lIns="91440" tIns="45720" rIns="91440" bIns="45720" anchor="t" anchorCtr="0" upright="1">
                          <a:noAutofit/>
                        </wps:bodyPr>
                      </wps:wsp>
                      <wps:wsp>
                        <wps:cNvPr id="995756274" name="Rectangle 915"/>
                        <wps:cNvSpPr>
                          <a:spLocks noChangeArrowheads="1"/>
                        </wps:cNvSpPr>
                        <wps:spPr bwMode="auto">
                          <a:xfrm>
                            <a:off x="2138" y="3398"/>
                            <a:ext cx="1980" cy="720"/>
                          </a:xfrm>
                          <a:prstGeom prst="rect">
                            <a:avLst/>
                          </a:prstGeom>
                          <a:solidFill>
                            <a:srgbClr val="CCFFFF"/>
                          </a:solidFill>
                          <a:ln w="9525">
                            <a:solidFill>
                              <a:srgbClr val="000000"/>
                            </a:solidFill>
                            <a:miter lim="800000"/>
                            <a:headEnd/>
                            <a:tailEnd/>
                          </a:ln>
                        </wps:spPr>
                        <wps:txbx>
                          <w:txbxContent>
                            <w:p w14:paraId="680C624E" w14:textId="77777777" w:rsidR="00CF4A8E" w:rsidRDefault="00CF4A8E">
                              <w:pPr>
                                <w:shd w:val="clear" w:color="auto" w:fill="CCFFFF"/>
                              </w:pPr>
                              <w:r>
                                <w:t>Almacenamiento</w:t>
                              </w:r>
                            </w:p>
                          </w:txbxContent>
                        </wps:txbx>
                        <wps:bodyPr rot="0" vert="horz" wrap="square" lIns="91440" tIns="45720" rIns="91440" bIns="45720" anchor="t" anchorCtr="0" upright="1">
                          <a:noAutofit/>
                        </wps:bodyPr>
                      </wps:wsp>
                      <wps:wsp>
                        <wps:cNvPr id="1499955815" name="Rectangle 916"/>
                        <wps:cNvSpPr>
                          <a:spLocks noChangeArrowheads="1"/>
                        </wps:cNvSpPr>
                        <wps:spPr bwMode="auto">
                          <a:xfrm>
                            <a:off x="2318" y="7898"/>
                            <a:ext cx="1980" cy="900"/>
                          </a:xfrm>
                          <a:prstGeom prst="rect">
                            <a:avLst/>
                          </a:prstGeom>
                          <a:solidFill>
                            <a:srgbClr val="FFCC99"/>
                          </a:solidFill>
                          <a:ln w="9525">
                            <a:solidFill>
                              <a:srgbClr val="000000"/>
                            </a:solidFill>
                            <a:miter lim="800000"/>
                            <a:headEnd/>
                            <a:tailEnd/>
                          </a:ln>
                        </wps:spPr>
                        <wps:txbx>
                          <w:txbxContent>
                            <w:p w14:paraId="1CC336CB" w14:textId="77777777" w:rsidR="00CF4A8E" w:rsidRDefault="00CF4A8E">
                              <w:pPr>
                                <w:jc w:val="center"/>
                              </w:pPr>
                              <w:r>
                                <w:t>Almacenamiento</w:t>
                              </w:r>
                            </w:p>
                            <w:p w14:paraId="0819C5FE" w14:textId="77777777" w:rsidR="00CF4A8E" w:rsidRDefault="00CF4A8E">
                              <w:pPr>
                                <w:jc w:val="center"/>
                              </w:pPr>
                              <w:r>
                                <w:t>ACOPIO</w:t>
                              </w:r>
                            </w:p>
                          </w:txbxContent>
                        </wps:txbx>
                        <wps:bodyPr rot="0" vert="horz" wrap="square" lIns="91440" tIns="45720" rIns="91440" bIns="45720" anchor="t" anchorCtr="0" upright="1">
                          <a:noAutofit/>
                        </wps:bodyPr>
                      </wps:wsp>
                      <wps:wsp>
                        <wps:cNvPr id="210417577" name="Rectangle 917"/>
                        <wps:cNvSpPr>
                          <a:spLocks noChangeArrowheads="1"/>
                        </wps:cNvSpPr>
                        <wps:spPr bwMode="auto">
                          <a:xfrm>
                            <a:off x="4478" y="3398"/>
                            <a:ext cx="1980" cy="720"/>
                          </a:xfrm>
                          <a:prstGeom prst="rect">
                            <a:avLst/>
                          </a:prstGeom>
                          <a:solidFill>
                            <a:srgbClr val="CCFFFF"/>
                          </a:solidFill>
                          <a:ln w="9525">
                            <a:solidFill>
                              <a:srgbClr val="000000"/>
                            </a:solidFill>
                            <a:miter lim="800000"/>
                            <a:headEnd/>
                            <a:tailEnd/>
                          </a:ln>
                        </wps:spPr>
                        <wps:txbx>
                          <w:txbxContent>
                            <w:p w14:paraId="0F89161D" w14:textId="77777777" w:rsidR="00CF4A8E" w:rsidRDefault="00CF4A8E">
                              <w:pPr>
                                <w:shd w:val="clear" w:color="auto" w:fill="CCFFFF"/>
                                <w:jc w:val="center"/>
                              </w:pPr>
                              <w:r>
                                <w:t>Transformación</w:t>
                              </w:r>
                            </w:p>
                            <w:p w14:paraId="19220465" w14:textId="77777777" w:rsidR="00CF4A8E" w:rsidRDefault="00CF4A8E">
                              <w:pPr>
                                <w:shd w:val="clear" w:color="auto" w:fill="CCFFFF"/>
                                <w:jc w:val="center"/>
                              </w:pPr>
                              <w:r>
                                <w:t>Tostado</w:t>
                              </w:r>
                            </w:p>
                          </w:txbxContent>
                        </wps:txbx>
                        <wps:bodyPr rot="0" vert="horz" wrap="square" lIns="91440" tIns="45720" rIns="91440" bIns="45720" anchor="t" anchorCtr="0" upright="1">
                          <a:noAutofit/>
                        </wps:bodyPr>
                      </wps:wsp>
                      <wps:wsp>
                        <wps:cNvPr id="1357972009" name="Rectangle 918"/>
                        <wps:cNvSpPr>
                          <a:spLocks noChangeArrowheads="1"/>
                        </wps:cNvSpPr>
                        <wps:spPr bwMode="auto">
                          <a:xfrm>
                            <a:off x="4658" y="7898"/>
                            <a:ext cx="1980" cy="900"/>
                          </a:xfrm>
                          <a:prstGeom prst="rect">
                            <a:avLst/>
                          </a:prstGeom>
                          <a:solidFill>
                            <a:srgbClr val="FFCC99"/>
                          </a:solidFill>
                          <a:ln w="9525">
                            <a:solidFill>
                              <a:srgbClr val="000000"/>
                            </a:solidFill>
                            <a:miter lim="800000"/>
                            <a:headEnd/>
                            <a:tailEnd/>
                          </a:ln>
                        </wps:spPr>
                        <wps:txbx>
                          <w:txbxContent>
                            <w:p w14:paraId="637298D5" w14:textId="77777777" w:rsidR="00CF4A8E" w:rsidRDefault="00CF4A8E">
                              <w:pPr>
                                <w:jc w:val="center"/>
                              </w:pPr>
                              <w:r>
                                <w:t>Transformación</w:t>
                              </w:r>
                            </w:p>
                            <w:p w14:paraId="3E5E1D70" w14:textId="77777777" w:rsidR="00CF4A8E" w:rsidRDefault="00CF4A8E">
                              <w:pPr>
                                <w:jc w:val="center"/>
                              </w:pPr>
                              <w:r>
                                <w:t>Tostado</w:t>
                              </w:r>
                            </w:p>
                          </w:txbxContent>
                        </wps:txbx>
                        <wps:bodyPr rot="0" vert="horz" wrap="square" lIns="91440" tIns="45720" rIns="91440" bIns="45720" anchor="t" anchorCtr="0" upright="1">
                          <a:noAutofit/>
                        </wps:bodyPr>
                      </wps:wsp>
                      <wps:wsp>
                        <wps:cNvPr id="1780803083" name="Rectangle 919"/>
                        <wps:cNvSpPr>
                          <a:spLocks noChangeArrowheads="1"/>
                        </wps:cNvSpPr>
                        <wps:spPr bwMode="auto">
                          <a:xfrm>
                            <a:off x="6818" y="4118"/>
                            <a:ext cx="1980" cy="720"/>
                          </a:xfrm>
                          <a:prstGeom prst="rect">
                            <a:avLst/>
                          </a:prstGeom>
                          <a:solidFill>
                            <a:srgbClr val="CCFFFF"/>
                          </a:solidFill>
                          <a:ln w="9525">
                            <a:solidFill>
                              <a:srgbClr val="000000"/>
                            </a:solidFill>
                            <a:miter lim="800000"/>
                            <a:headEnd/>
                            <a:tailEnd/>
                          </a:ln>
                        </wps:spPr>
                        <wps:txbx>
                          <w:txbxContent>
                            <w:p w14:paraId="7CC24256" w14:textId="77777777" w:rsidR="00CF4A8E" w:rsidRDefault="00CF4A8E">
                              <w:pPr>
                                <w:shd w:val="clear" w:color="auto" w:fill="CCFFFF"/>
                                <w:jc w:val="center"/>
                              </w:pPr>
                              <w:r>
                                <w:t>Transformación</w:t>
                              </w:r>
                            </w:p>
                            <w:p w14:paraId="4377CF5C" w14:textId="77777777" w:rsidR="00CF4A8E" w:rsidRDefault="00CF4A8E">
                              <w:pPr>
                                <w:shd w:val="clear" w:color="auto" w:fill="CCFFFF"/>
                                <w:jc w:val="center"/>
                              </w:pPr>
                              <w:r>
                                <w:t>Pito</w:t>
                              </w:r>
                            </w:p>
                          </w:txbxContent>
                        </wps:txbx>
                        <wps:bodyPr rot="0" vert="horz" wrap="square" lIns="91440" tIns="45720" rIns="91440" bIns="45720" anchor="t" anchorCtr="0" upright="1">
                          <a:noAutofit/>
                        </wps:bodyPr>
                      </wps:wsp>
                      <wps:wsp>
                        <wps:cNvPr id="1937035788" name="Rectangle 920"/>
                        <wps:cNvSpPr>
                          <a:spLocks noChangeArrowheads="1"/>
                        </wps:cNvSpPr>
                        <wps:spPr bwMode="auto">
                          <a:xfrm>
                            <a:off x="4298" y="2138"/>
                            <a:ext cx="2160" cy="720"/>
                          </a:xfrm>
                          <a:prstGeom prst="rect">
                            <a:avLst/>
                          </a:prstGeom>
                          <a:solidFill>
                            <a:srgbClr val="CCFFFF"/>
                          </a:solidFill>
                          <a:ln w="9525">
                            <a:solidFill>
                              <a:srgbClr val="000000"/>
                            </a:solidFill>
                            <a:miter lim="800000"/>
                            <a:headEnd/>
                            <a:tailEnd/>
                          </a:ln>
                        </wps:spPr>
                        <wps:txbx>
                          <w:txbxContent>
                            <w:p w14:paraId="4F14F906" w14:textId="77777777" w:rsidR="00CF4A8E" w:rsidRDefault="00CF4A8E">
                              <w:pPr>
                                <w:shd w:val="clear" w:color="auto" w:fill="CCFFFF"/>
                                <w:jc w:val="center"/>
                              </w:pPr>
                              <w:r>
                                <w:t>Comercialización</w:t>
                              </w:r>
                            </w:p>
                            <w:p w14:paraId="72A24D11" w14:textId="77777777" w:rsidR="00CF4A8E" w:rsidRDefault="00CF4A8E">
                              <w:pPr>
                                <w:shd w:val="clear" w:color="auto" w:fill="CCFFFF"/>
                                <w:jc w:val="center"/>
                              </w:pPr>
                              <w:r>
                                <w:t>Grano bruto</w:t>
                              </w:r>
                            </w:p>
                          </w:txbxContent>
                        </wps:txbx>
                        <wps:bodyPr rot="0" vert="horz" wrap="square" lIns="91440" tIns="45720" rIns="91440" bIns="45720" anchor="t" anchorCtr="0" upright="1">
                          <a:noAutofit/>
                        </wps:bodyPr>
                      </wps:wsp>
                      <wps:wsp>
                        <wps:cNvPr id="1071571690" name="Rectangle 921"/>
                        <wps:cNvSpPr>
                          <a:spLocks noChangeArrowheads="1"/>
                        </wps:cNvSpPr>
                        <wps:spPr bwMode="auto">
                          <a:xfrm>
                            <a:off x="6818" y="3038"/>
                            <a:ext cx="2160" cy="720"/>
                          </a:xfrm>
                          <a:prstGeom prst="rect">
                            <a:avLst/>
                          </a:prstGeom>
                          <a:solidFill>
                            <a:srgbClr val="CCFFFF"/>
                          </a:solidFill>
                          <a:ln w="9525">
                            <a:solidFill>
                              <a:srgbClr val="000000"/>
                            </a:solidFill>
                            <a:miter lim="800000"/>
                            <a:headEnd/>
                            <a:tailEnd/>
                          </a:ln>
                        </wps:spPr>
                        <wps:txbx>
                          <w:txbxContent>
                            <w:p w14:paraId="508A4411" w14:textId="77777777" w:rsidR="00CF4A8E" w:rsidRDefault="00CF4A8E">
                              <w:pPr>
                                <w:shd w:val="clear" w:color="auto" w:fill="CCFFFF"/>
                                <w:jc w:val="center"/>
                              </w:pPr>
                              <w:r>
                                <w:t>Comercialización</w:t>
                              </w:r>
                            </w:p>
                            <w:p w14:paraId="636221F5" w14:textId="77777777" w:rsidR="00CF4A8E" w:rsidRDefault="00CF4A8E">
                              <w:pPr>
                                <w:shd w:val="clear" w:color="auto" w:fill="CCFFFF"/>
                                <w:jc w:val="center"/>
                              </w:pPr>
                              <w:r>
                                <w:t>Tostado</w:t>
                              </w:r>
                            </w:p>
                          </w:txbxContent>
                        </wps:txbx>
                        <wps:bodyPr rot="0" vert="horz" wrap="square" lIns="91440" tIns="45720" rIns="91440" bIns="45720" anchor="t" anchorCtr="0" upright="1">
                          <a:noAutofit/>
                        </wps:bodyPr>
                      </wps:wsp>
                      <wps:wsp>
                        <wps:cNvPr id="7428174" name="Rectangle 922"/>
                        <wps:cNvSpPr>
                          <a:spLocks noChangeArrowheads="1"/>
                        </wps:cNvSpPr>
                        <wps:spPr bwMode="auto">
                          <a:xfrm>
                            <a:off x="7358" y="8078"/>
                            <a:ext cx="2160" cy="720"/>
                          </a:xfrm>
                          <a:prstGeom prst="rect">
                            <a:avLst/>
                          </a:prstGeom>
                          <a:solidFill>
                            <a:srgbClr val="FFCC99"/>
                          </a:solidFill>
                          <a:ln w="9525">
                            <a:solidFill>
                              <a:srgbClr val="000000"/>
                            </a:solidFill>
                            <a:miter lim="800000"/>
                            <a:headEnd/>
                            <a:tailEnd/>
                          </a:ln>
                        </wps:spPr>
                        <wps:txbx>
                          <w:txbxContent>
                            <w:p w14:paraId="70A092D3" w14:textId="77777777" w:rsidR="00CF4A8E" w:rsidRDefault="00CF4A8E">
                              <w:pPr>
                                <w:pStyle w:val="Textoindependiente"/>
                              </w:pPr>
                              <w:r>
                                <w:t>Comercialización tostado</w:t>
                              </w:r>
                            </w:p>
                          </w:txbxContent>
                        </wps:txbx>
                        <wps:bodyPr rot="0" vert="horz" wrap="square" lIns="91440" tIns="45720" rIns="91440" bIns="45720" anchor="t" anchorCtr="0" upright="1">
                          <a:noAutofit/>
                        </wps:bodyPr>
                      </wps:wsp>
                      <wps:wsp>
                        <wps:cNvPr id="1413939606" name="Oval 923"/>
                        <wps:cNvSpPr>
                          <a:spLocks noChangeArrowheads="1"/>
                        </wps:cNvSpPr>
                        <wps:spPr bwMode="auto">
                          <a:xfrm>
                            <a:off x="9158" y="4298"/>
                            <a:ext cx="1980" cy="2700"/>
                          </a:xfrm>
                          <a:prstGeom prst="ellipse">
                            <a:avLst/>
                          </a:prstGeom>
                          <a:gradFill rotWithShape="1">
                            <a:gsLst>
                              <a:gs pos="0">
                                <a:srgbClr val="CCFFFF"/>
                              </a:gs>
                              <a:gs pos="100000">
                                <a:srgbClr val="FFCC99"/>
                              </a:gs>
                            </a:gsLst>
                            <a:lin ang="5400000" scaled="1"/>
                          </a:gradFill>
                          <a:ln w="9525">
                            <a:solidFill>
                              <a:srgbClr val="000000"/>
                            </a:solidFill>
                            <a:round/>
                            <a:headEnd/>
                            <a:tailEnd/>
                          </a:ln>
                        </wps:spPr>
                        <wps:txbx>
                          <w:txbxContent>
                            <w:p w14:paraId="404B2C8F" w14:textId="77777777" w:rsidR="00CF4A8E" w:rsidRDefault="00CF4A8E">
                              <w:pPr>
                                <w:pStyle w:val="Textoindependiente"/>
                                <w:shd w:val="clear" w:color="auto" w:fill="FFFFFF"/>
                                <w:jc w:val="center"/>
                              </w:pPr>
                              <w:r>
                                <w:t>Ferias campesinas:</w:t>
                              </w:r>
                            </w:p>
                            <w:p w14:paraId="1EF9418B" w14:textId="77777777" w:rsidR="00CF4A8E" w:rsidRDefault="00CF4A8E">
                              <w:pPr>
                                <w:pStyle w:val="Textoindependiente"/>
                                <w:shd w:val="clear" w:color="auto" w:fill="FFFFFF"/>
                                <w:jc w:val="center"/>
                              </w:pPr>
                            </w:p>
                            <w:p w14:paraId="5B5431EF" w14:textId="77777777" w:rsidR="00CF4A8E" w:rsidRDefault="00CF4A8E">
                              <w:pPr>
                                <w:pStyle w:val="Textoindependiente"/>
                                <w:shd w:val="clear" w:color="auto" w:fill="FFFFFF"/>
                                <w:jc w:val="center"/>
                              </w:pPr>
                              <w:r>
                                <w:t>Locales</w:t>
                              </w:r>
                            </w:p>
                            <w:p w14:paraId="480C7FC1" w14:textId="77777777" w:rsidR="00CF4A8E" w:rsidRDefault="00CF4A8E">
                              <w:pPr>
                                <w:pStyle w:val="Textoindependiente"/>
                                <w:shd w:val="clear" w:color="auto" w:fill="FFFFFF"/>
                                <w:jc w:val="center"/>
                              </w:pPr>
                              <w:r>
                                <w:t>Regionales</w:t>
                              </w:r>
                            </w:p>
                            <w:p w14:paraId="228DF877" w14:textId="77777777" w:rsidR="00CF4A8E" w:rsidRDefault="00CF4A8E">
                              <w:pPr>
                                <w:pStyle w:val="Textoindependiente"/>
                                <w:shd w:val="clear" w:color="auto" w:fill="FFFFFF"/>
                              </w:pPr>
                            </w:p>
                            <w:p w14:paraId="3B81AF8B" w14:textId="77777777" w:rsidR="00CF4A8E" w:rsidRDefault="00CF4A8E">
                              <w:pPr>
                                <w:pStyle w:val="Textoindependiente"/>
                                <w:shd w:val="clear" w:color="auto" w:fill="FFFFFF"/>
                              </w:pPr>
                            </w:p>
                          </w:txbxContent>
                        </wps:txbx>
                        <wps:bodyPr rot="0" vert="horz" wrap="square" lIns="91440" tIns="45720" rIns="91440" bIns="45720" anchor="t" anchorCtr="0" upright="1">
                          <a:noAutofit/>
                        </wps:bodyPr>
                      </wps:wsp>
                      <wps:wsp>
                        <wps:cNvPr id="1855490947" name="Rectangle 924"/>
                        <wps:cNvSpPr>
                          <a:spLocks noChangeArrowheads="1"/>
                        </wps:cNvSpPr>
                        <wps:spPr bwMode="auto">
                          <a:xfrm>
                            <a:off x="9698" y="8798"/>
                            <a:ext cx="1440" cy="1080"/>
                          </a:xfrm>
                          <a:prstGeom prst="rect">
                            <a:avLst/>
                          </a:prstGeom>
                          <a:solidFill>
                            <a:srgbClr val="FFCC00"/>
                          </a:solidFill>
                          <a:ln w="9525">
                            <a:solidFill>
                              <a:srgbClr val="000000"/>
                            </a:solidFill>
                            <a:miter lim="800000"/>
                            <a:headEnd/>
                            <a:tailEnd/>
                          </a:ln>
                        </wps:spPr>
                        <wps:txbx>
                          <w:txbxContent>
                            <w:p w14:paraId="011B523D" w14:textId="77777777" w:rsidR="00CF4A8E" w:rsidRDefault="00CF4A8E">
                              <w:pPr>
                                <w:jc w:val="center"/>
                              </w:pPr>
                              <w:r>
                                <w:t>Acopio</w:t>
                              </w:r>
                            </w:p>
                            <w:p w14:paraId="102EA35D" w14:textId="77777777" w:rsidR="00CF4A8E" w:rsidRDefault="00CF4A8E">
                              <w:pPr>
                                <w:jc w:val="center"/>
                              </w:pPr>
                              <w:r>
                                <w:t>Grano</w:t>
                              </w:r>
                            </w:p>
                            <w:p w14:paraId="683DD8E9" w14:textId="77777777" w:rsidR="00CF4A8E" w:rsidRDefault="00CF4A8E">
                              <w:pPr>
                                <w:jc w:val="center"/>
                              </w:pPr>
                              <w:r>
                                <w:t>bruto</w:t>
                              </w:r>
                            </w:p>
                          </w:txbxContent>
                        </wps:txbx>
                        <wps:bodyPr rot="0" vert="horz" wrap="square" lIns="91440" tIns="45720" rIns="91440" bIns="45720" anchor="t" anchorCtr="0" upright="1">
                          <a:noAutofit/>
                        </wps:bodyPr>
                      </wps:wsp>
                      <wps:wsp>
                        <wps:cNvPr id="1943271842" name="Rectangle 925"/>
                        <wps:cNvSpPr>
                          <a:spLocks noChangeArrowheads="1"/>
                        </wps:cNvSpPr>
                        <wps:spPr bwMode="auto">
                          <a:xfrm>
                            <a:off x="11498" y="4838"/>
                            <a:ext cx="1440" cy="1260"/>
                          </a:xfrm>
                          <a:prstGeom prst="rect">
                            <a:avLst/>
                          </a:prstGeom>
                          <a:solidFill>
                            <a:srgbClr val="FF9900"/>
                          </a:solidFill>
                          <a:ln w="9525">
                            <a:solidFill>
                              <a:srgbClr val="000000"/>
                            </a:solidFill>
                            <a:miter lim="800000"/>
                            <a:headEnd/>
                            <a:tailEnd/>
                          </a:ln>
                        </wps:spPr>
                        <wps:txbx>
                          <w:txbxContent>
                            <w:p w14:paraId="6B8E9A6D" w14:textId="77777777" w:rsidR="00CF4A8E" w:rsidRDefault="00CF4A8E">
                              <w:pPr>
                                <w:jc w:val="center"/>
                              </w:pPr>
                              <w:r>
                                <w:t>Acopiador</w:t>
                              </w:r>
                            </w:p>
                            <w:p w14:paraId="58C74673" w14:textId="77777777" w:rsidR="00CF4A8E" w:rsidRDefault="00CF4A8E">
                              <w:pPr>
                                <w:jc w:val="center"/>
                              </w:pPr>
                              <w:r>
                                <w:t>Mayorista</w:t>
                              </w:r>
                            </w:p>
                          </w:txbxContent>
                        </wps:txbx>
                        <wps:bodyPr rot="0" vert="horz" wrap="square" lIns="91440" tIns="45720" rIns="91440" bIns="45720" anchor="t" anchorCtr="0" upright="1">
                          <a:noAutofit/>
                        </wps:bodyPr>
                      </wps:wsp>
                      <wps:wsp>
                        <wps:cNvPr id="1617041565" name="Rectangle 926"/>
                        <wps:cNvSpPr>
                          <a:spLocks noChangeArrowheads="1"/>
                        </wps:cNvSpPr>
                        <wps:spPr bwMode="auto">
                          <a:xfrm>
                            <a:off x="13298" y="4298"/>
                            <a:ext cx="1980" cy="2160"/>
                          </a:xfrm>
                          <a:prstGeom prst="rect">
                            <a:avLst/>
                          </a:prstGeom>
                          <a:solidFill>
                            <a:srgbClr val="00FFFF"/>
                          </a:solidFill>
                          <a:ln w="9525">
                            <a:solidFill>
                              <a:srgbClr val="000000"/>
                            </a:solidFill>
                            <a:miter lim="800000"/>
                            <a:headEnd/>
                            <a:tailEnd/>
                          </a:ln>
                        </wps:spPr>
                        <wps:txbx>
                          <w:txbxContent>
                            <w:p w14:paraId="7C50B3AB" w14:textId="77777777" w:rsidR="00CF4A8E" w:rsidRDefault="00CF4A8E">
                              <w:pPr>
                                <w:jc w:val="center"/>
                              </w:pPr>
                              <w:r>
                                <w:t>Transformación</w:t>
                              </w:r>
                            </w:p>
                            <w:p w14:paraId="3F0990D8" w14:textId="77777777" w:rsidR="00CF4A8E" w:rsidRDefault="00CF4A8E">
                              <w:pPr>
                                <w:jc w:val="center"/>
                              </w:pPr>
                              <w:r>
                                <w:t>Agroindustrial</w:t>
                              </w:r>
                            </w:p>
                            <w:p w14:paraId="6D0693B2" w14:textId="77777777" w:rsidR="00CF4A8E" w:rsidRDefault="00CF4A8E">
                              <w:pPr>
                                <w:jc w:val="center"/>
                              </w:pPr>
                            </w:p>
                            <w:p w14:paraId="305CFCB7" w14:textId="77777777" w:rsidR="00CF4A8E" w:rsidRDefault="00CF4A8E">
                              <w:pPr>
                                <w:jc w:val="center"/>
                              </w:pPr>
                              <w:r>
                                <w:t>(</w:t>
                              </w:r>
                              <w:smartTag w:uri="urn:schemas-microsoft-com:office:smarttags" w:element="PersonName">
                                <w:smartTagPr>
                                  <w:attr w:name="ProductID" w:val="La Paz"/>
                                </w:smartTagPr>
                                <w:r>
                                  <w:t>La Paz</w:t>
                                </w:r>
                              </w:smartTag>
                            </w:p>
                            <w:p w14:paraId="7A57C56E" w14:textId="77777777" w:rsidR="00CF4A8E" w:rsidRDefault="00CF4A8E">
                              <w:pPr>
                                <w:jc w:val="center"/>
                              </w:pPr>
                              <w:r>
                                <w:t>Oruro</w:t>
                              </w:r>
                            </w:p>
                            <w:p w14:paraId="143DFBB5" w14:textId="77777777" w:rsidR="00CF4A8E" w:rsidRDefault="00CF4A8E">
                              <w:pPr>
                                <w:jc w:val="center"/>
                              </w:pPr>
                              <w:r>
                                <w:t>Cochabamba)</w:t>
                              </w:r>
                            </w:p>
                          </w:txbxContent>
                        </wps:txbx>
                        <wps:bodyPr rot="0" vert="horz" wrap="square" lIns="91440" tIns="45720" rIns="91440" bIns="45720" anchor="t" anchorCtr="0" upright="1">
                          <a:noAutofit/>
                        </wps:bodyPr>
                      </wps:wsp>
                      <wps:wsp>
                        <wps:cNvPr id="2002364077" name="Rectangle 927"/>
                        <wps:cNvSpPr>
                          <a:spLocks noChangeArrowheads="1"/>
                        </wps:cNvSpPr>
                        <wps:spPr bwMode="auto">
                          <a:xfrm>
                            <a:off x="11138" y="2678"/>
                            <a:ext cx="1440" cy="1440"/>
                          </a:xfrm>
                          <a:prstGeom prst="rect">
                            <a:avLst/>
                          </a:prstGeom>
                          <a:solidFill>
                            <a:srgbClr val="FF6600"/>
                          </a:solidFill>
                          <a:ln w="9525">
                            <a:solidFill>
                              <a:srgbClr val="000000"/>
                            </a:solidFill>
                            <a:miter lim="800000"/>
                            <a:headEnd/>
                            <a:tailEnd/>
                          </a:ln>
                        </wps:spPr>
                        <wps:txbx>
                          <w:txbxContent>
                            <w:p w14:paraId="7133C66C" w14:textId="77777777" w:rsidR="00CF4A8E" w:rsidRDefault="00CF4A8E">
                              <w:pPr>
                                <w:jc w:val="center"/>
                              </w:pPr>
                              <w:r>
                                <w:t>Grano</w:t>
                              </w:r>
                            </w:p>
                            <w:p w14:paraId="6A50132B" w14:textId="77777777" w:rsidR="00CF4A8E" w:rsidRDefault="00CF4A8E">
                              <w:pPr>
                                <w:jc w:val="center"/>
                              </w:pPr>
                              <w:r>
                                <w:t>Bruto</w:t>
                              </w:r>
                            </w:p>
                            <w:p w14:paraId="1CFC553B" w14:textId="77777777" w:rsidR="00CF4A8E" w:rsidRDefault="00CF4A8E">
                              <w:pPr>
                                <w:jc w:val="center"/>
                              </w:pPr>
                              <w:r>
                                <w:t>Externo</w:t>
                              </w:r>
                            </w:p>
                          </w:txbxContent>
                        </wps:txbx>
                        <wps:bodyPr rot="0" vert="horz" wrap="square" lIns="91440" tIns="45720" rIns="91440" bIns="45720" anchor="t" anchorCtr="0" upright="1">
                          <a:noAutofit/>
                        </wps:bodyPr>
                      </wps:wsp>
                      <wps:wsp>
                        <wps:cNvPr id="51806929" name="Line 929"/>
                        <wps:cNvCnPr>
                          <a:cxnSpLocks noChangeShapeType="1"/>
                        </wps:cNvCnPr>
                        <wps:spPr bwMode="auto">
                          <a:xfrm>
                            <a:off x="8978" y="3398"/>
                            <a:ext cx="54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3743878" name="Line 931"/>
                        <wps:cNvCnPr>
                          <a:cxnSpLocks noChangeShapeType="1"/>
                        </wps:cNvCnPr>
                        <wps:spPr bwMode="auto">
                          <a:xfrm>
                            <a:off x="4298" y="8258"/>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4668981" name="Line 932"/>
                        <wps:cNvCnPr>
                          <a:cxnSpLocks noChangeShapeType="1"/>
                        </wps:cNvCnPr>
                        <wps:spPr bwMode="auto">
                          <a:xfrm>
                            <a:off x="6638" y="8438"/>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962709" name="Line 933"/>
                        <wps:cNvCnPr>
                          <a:cxnSpLocks noChangeShapeType="1"/>
                        </wps:cNvCnPr>
                        <wps:spPr bwMode="auto">
                          <a:xfrm flipH="1">
                            <a:off x="10238" y="339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8318511" name="Line 934"/>
                        <wps:cNvCnPr>
                          <a:cxnSpLocks noChangeShapeType="1"/>
                        </wps:cNvCnPr>
                        <wps:spPr bwMode="auto">
                          <a:xfrm>
                            <a:off x="10238" y="3398"/>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663074" name="Line 935"/>
                        <wps:cNvCnPr>
                          <a:cxnSpLocks noChangeShapeType="1"/>
                        </wps:cNvCnPr>
                        <wps:spPr bwMode="auto">
                          <a:xfrm>
                            <a:off x="11138" y="5558"/>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9723623" name="Line 936"/>
                        <wps:cNvCnPr>
                          <a:cxnSpLocks noChangeShapeType="1"/>
                        </wps:cNvCnPr>
                        <wps:spPr bwMode="auto">
                          <a:xfrm>
                            <a:off x="12938" y="5558"/>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4035367" name="Line 937"/>
                        <wps:cNvCnPr>
                          <a:cxnSpLocks noChangeShapeType="1"/>
                        </wps:cNvCnPr>
                        <wps:spPr bwMode="auto">
                          <a:xfrm flipH="1">
                            <a:off x="3038" y="9338"/>
                            <a:ext cx="66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9877742" name="Line 938"/>
                        <wps:cNvCnPr>
                          <a:cxnSpLocks noChangeShapeType="1"/>
                        </wps:cNvCnPr>
                        <wps:spPr bwMode="auto">
                          <a:xfrm flipV="1">
                            <a:off x="3038" y="879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4860449" name="Line 939"/>
                        <wps:cNvCnPr>
                          <a:cxnSpLocks noChangeShapeType="1"/>
                        </wps:cNvCnPr>
                        <wps:spPr bwMode="auto">
                          <a:xfrm>
                            <a:off x="6458" y="2678"/>
                            <a:ext cx="2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0795292" name="Line 940"/>
                        <wps:cNvCnPr>
                          <a:cxnSpLocks noChangeShapeType="1"/>
                        </wps:cNvCnPr>
                        <wps:spPr bwMode="auto">
                          <a:xfrm>
                            <a:off x="10238" y="6998"/>
                            <a:ext cx="0" cy="1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7916059" name="Line 941"/>
                        <wps:cNvCnPr>
                          <a:cxnSpLocks noChangeShapeType="1"/>
                        </wps:cNvCnPr>
                        <wps:spPr bwMode="auto">
                          <a:xfrm flipV="1">
                            <a:off x="9338" y="6818"/>
                            <a:ext cx="36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16612" name="Line 942"/>
                        <wps:cNvCnPr>
                          <a:cxnSpLocks noChangeShapeType="1"/>
                        </wps:cNvCnPr>
                        <wps:spPr bwMode="auto">
                          <a:xfrm>
                            <a:off x="9158" y="2678"/>
                            <a:ext cx="720" cy="1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3408143" name="Rectangle 943"/>
                        <wps:cNvSpPr>
                          <a:spLocks noChangeArrowheads="1"/>
                        </wps:cNvSpPr>
                        <wps:spPr bwMode="auto">
                          <a:xfrm>
                            <a:off x="7178" y="5018"/>
                            <a:ext cx="1800" cy="540"/>
                          </a:xfrm>
                          <a:prstGeom prst="rect">
                            <a:avLst/>
                          </a:prstGeom>
                          <a:solidFill>
                            <a:srgbClr val="CCFFFF"/>
                          </a:solidFill>
                          <a:ln w="9525">
                            <a:solidFill>
                              <a:srgbClr val="000000"/>
                            </a:solidFill>
                            <a:miter lim="800000"/>
                            <a:headEnd/>
                            <a:tailEnd/>
                          </a:ln>
                        </wps:spPr>
                        <wps:txbx>
                          <w:txbxContent>
                            <w:p w14:paraId="43C9B1CF" w14:textId="77777777" w:rsidR="00CF4A8E" w:rsidRDefault="00CF4A8E">
                              <w:r>
                                <w:t>Autoconsumo</w:t>
                              </w:r>
                            </w:p>
                          </w:txbxContent>
                        </wps:txbx>
                        <wps:bodyPr rot="0" vert="horz" wrap="square" lIns="91440" tIns="45720" rIns="91440" bIns="45720" anchor="t" anchorCtr="0" upright="1">
                          <a:noAutofit/>
                        </wps:bodyPr>
                      </wps:wsp>
                      <wps:wsp>
                        <wps:cNvPr id="165267332" name="Rectangle 944"/>
                        <wps:cNvSpPr>
                          <a:spLocks noChangeArrowheads="1"/>
                        </wps:cNvSpPr>
                        <wps:spPr bwMode="auto">
                          <a:xfrm>
                            <a:off x="6818" y="5738"/>
                            <a:ext cx="1800" cy="720"/>
                          </a:xfrm>
                          <a:prstGeom prst="rect">
                            <a:avLst/>
                          </a:prstGeom>
                          <a:solidFill>
                            <a:srgbClr val="CCFFFF"/>
                          </a:solidFill>
                          <a:ln w="9525">
                            <a:solidFill>
                              <a:srgbClr val="000000"/>
                            </a:solidFill>
                            <a:miter lim="800000"/>
                            <a:headEnd/>
                            <a:tailEnd/>
                          </a:ln>
                        </wps:spPr>
                        <wps:txbx>
                          <w:txbxContent>
                            <w:p w14:paraId="2BB71D9A" w14:textId="77777777" w:rsidR="00CF4A8E" w:rsidRDefault="00CF4A8E">
                              <w:pPr>
                                <w:jc w:val="center"/>
                              </w:pPr>
                              <w:r>
                                <w:t>Relaciones de reciprocidad</w:t>
                              </w:r>
                            </w:p>
                          </w:txbxContent>
                        </wps:txbx>
                        <wps:bodyPr rot="0" vert="horz" wrap="square" lIns="91440" tIns="45720" rIns="91440" bIns="45720" anchor="t" anchorCtr="0" upright="1">
                          <a:noAutofit/>
                        </wps:bodyPr>
                      </wps:wsp>
                      <wps:wsp>
                        <wps:cNvPr id="1637574975" name="Rectangle 945"/>
                        <wps:cNvSpPr>
                          <a:spLocks noChangeArrowheads="1"/>
                        </wps:cNvSpPr>
                        <wps:spPr bwMode="auto">
                          <a:xfrm>
                            <a:off x="4838" y="6278"/>
                            <a:ext cx="1800" cy="540"/>
                          </a:xfrm>
                          <a:prstGeom prst="rect">
                            <a:avLst/>
                          </a:prstGeom>
                          <a:solidFill>
                            <a:srgbClr val="FFCC99"/>
                          </a:solidFill>
                          <a:ln w="9525">
                            <a:solidFill>
                              <a:srgbClr val="000000"/>
                            </a:solidFill>
                            <a:miter lim="800000"/>
                            <a:headEnd/>
                            <a:tailEnd/>
                          </a:ln>
                        </wps:spPr>
                        <wps:txbx>
                          <w:txbxContent>
                            <w:p w14:paraId="30BE2421" w14:textId="77777777" w:rsidR="00CF4A8E" w:rsidRDefault="00CF4A8E">
                              <w:pPr>
                                <w:jc w:val="center"/>
                              </w:pPr>
                              <w:r>
                                <w:t>Autoconsumo</w:t>
                              </w:r>
                            </w:p>
                          </w:txbxContent>
                        </wps:txbx>
                        <wps:bodyPr rot="0" vert="horz" wrap="square" lIns="91440" tIns="45720" rIns="91440" bIns="45720" anchor="t" anchorCtr="0" upright="1">
                          <a:noAutofit/>
                        </wps:bodyPr>
                      </wps:wsp>
                      <wps:wsp>
                        <wps:cNvPr id="41777460" name="Rectangle 946"/>
                        <wps:cNvSpPr>
                          <a:spLocks noChangeArrowheads="1"/>
                        </wps:cNvSpPr>
                        <wps:spPr bwMode="auto">
                          <a:xfrm>
                            <a:off x="5018" y="6998"/>
                            <a:ext cx="1980" cy="720"/>
                          </a:xfrm>
                          <a:prstGeom prst="rect">
                            <a:avLst/>
                          </a:prstGeom>
                          <a:solidFill>
                            <a:srgbClr val="FFCC99"/>
                          </a:solidFill>
                          <a:ln w="9525">
                            <a:solidFill>
                              <a:srgbClr val="000000"/>
                            </a:solidFill>
                            <a:miter lim="800000"/>
                            <a:headEnd/>
                            <a:tailEnd/>
                          </a:ln>
                        </wps:spPr>
                        <wps:txbx>
                          <w:txbxContent>
                            <w:p w14:paraId="6FD76E3F" w14:textId="77777777" w:rsidR="00CF4A8E" w:rsidRDefault="00CF4A8E">
                              <w:pPr>
                                <w:jc w:val="center"/>
                              </w:pPr>
                              <w:r>
                                <w:t>Transformación pito</w:t>
                              </w:r>
                            </w:p>
                          </w:txbxContent>
                        </wps:txbx>
                        <wps:bodyPr rot="0" vert="horz" wrap="square" lIns="91440" tIns="45720" rIns="91440" bIns="45720" anchor="t" anchorCtr="0" upright="1">
                          <a:noAutofit/>
                        </wps:bodyPr>
                      </wps:wsp>
                      <wps:wsp>
                        <wps:cNvPr id="1042278243" name="Line 948"/>
                        <wps:cNvCnPr>
                          <a:cxnSpLocks noChangeShapeType="1"/>
                        </wps:cNvCnPr>
                        <wps:spPr bwMode="auto">
                          <a:xfrm>
                            <a:off x="7898" y="4838"/>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3998808" name="Line 949"/>
                        <wps:cNvCnPr>
                          <a:cxnSpLocks noChangeShapeType="1"/>
                        </wps:cNvCnPr>
                        <wps:spPr bwMode="auto">
                          <a:xfrm>
                            <a:off x="6998" y="4838"/>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3852314" name="Line 950"/>
                        <wps:cNvCnPr>
                          <a:cxnSpLocks noChangeShapeType="1"/>
                        </wps:cNvCnPr>
                        <wps:spPr bwMode="auto">
                          <a:xfrm>
                            <a:off x="8618" y="6098"/>
                            <a:ext cx="5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0626796" name="Line 951"/>
                        <wps:cNvCnPr>
                          <a:cxnSpLocks noChangeShapeType="1"/>
                        </wps:cNvCnPr>
                        <wps:spPr bwMode="auto">
                          <a:xfrm flipV="1">
                            <a:off x="5738" y="7718"/>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4457312" name="Line 952"/>
                        <wps:cNvCnPr>
                          <a:cxnSpLocks noChangeShapeType="1"/>
                        </wps:cNvCnPr>
                        <wps:spPr bwMode="auto">
                          <a:xfrm flipV="1">
                            <a:off x="5738" y="6818"/>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8205707" name="Rectangle 953"/>
                        <wps:cNvSpPr>
                          <a:spLocks noChangeArrowheads="1"/>
                        </wps:cNvSpPr>
                        <wps:spPr bwMode="auto">
                          <a:xfrm>
                            <a:off x="2498" y="5558"/>
                            <a:ext cx="1080" cy="1080"/>
                          </a:xfrm>
                          <a:prstGeom prst="rect">
                            <a:avLst/>
                          </a:prstGeom>
                          <a:solidFill>
                            <a:srgbClr val="339966"/>
                          </a:solidFill>
                          <a:ln w="9525">
                            <a:solidFill>
                              <a:srgbClr val="000000"/>
                            </a:solidFill>
                            <a:miter lim="800000"/>
                            <a:headEnd/>
                            <a:tailEnd/>
                          </a:ln>
                        </wps:spPr>
                        <wps:txbx>
                          <w:txbxContent>
                            <w:p w14:paraId="121D2DCF" w14:textId="77777777" w:rsidR="00CF4A8E" w:rsidRDefault="00CF4A8E">
                              <w:r>
                                <w:t>Acopio Grano Bruto</w:t>
                              </w:r>
                            </w:p>
                          </w:txbxContent>
                        </wps:txbx>
                        <wps:bodyPr rot="0" vert="horz" wrap="square" lIns="91440" tIns="45720" rIns="91440" bIns="45720" anchor="t" anchorCtr="0" upright="1">
                          <a:noAutofit/>
                        </wps:bodyPr>
                      </wps:wsp>
                      <wps:wsp>
                        <wps:cNvPr id="348603740" name="Line 955"/>
                        <wps:cNvCnPr>
                          <a:cxnSpLocks noChangeShapeType="1"/>
                        </wps:cNvCnPr>
                        <wps:spPr bwMode="auto">
                          <a:xfrm>
                            <a:off x="2858" y="6638"/>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0347045" name="Line 956"/>
                        <wps:cNvCnPr>
                          <a:cxnSpLocks noChangeShapeType="1"/>
                        </wps:cNvCnPr>
                        <wps:spPr bwMode="auto">
                          <a:xfrm flipV="1">
                            <a:off x="1778" y="3750"/>
                            <a:ext cx="36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9807440" name="Line 957"/>
                        <wps:cNvCnPr>
                          <a:cxnSpLocks noChangeShapeType="1"/>
                        </wps:cNvCnPr>
                        <wps:spPr bwMode="auto">
                          <a:xfrm>
                            <a:off x="1778" y="7350"/>
                            <a:ext cx="54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4830733" name="Line 986"/>
                        <wps:cNvCnPr>
                          <a:cxnSpLocks noChangeShapeType="1"/>
                        </wps:cNvCnPr>
                        <wps:spPr bwMode="auto">
                          <a:xfrm flipV="1">
                            <a:off x="6458" y="3398"/>
                            <a:ext cx="36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8064585" name="Line 989"/>
                        <wps:cNvCnPr>
                          <a:cxnSpLocks noChangeShapeType="1"/>
                        </wps:cNvCnPr>
                        <wps:spPr bwMode="auto">
                          <a:xfrm>
                            <a:off x="6458" y="3938"/>
                            <a:ext cx="36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1327868" name="Line 990"/>
                        <wps:cNvCnPr>
                          <a:cxnSpLocks noChangeShapeType="1"/>
                        </wps:cNvCnPr>
                        <wps:spPr bwMode="auto">
                          <a:xfrm>
                            <a:off x="4118" y="3758"/>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3105854" name="Line 993"/>
                        <wps:cNvCnPr>
                          <a:cxnSpLocks noChangeShapeType="1"/>
                        </wps:cNvCnPr>
                        <wps:spPr bwMode="auto">
                          <a:xfrm flipV="1">
                            <a:off x="1778" y="2678"/>
                            <a:ext cx="0" cy="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5648186" name="Line 994"/>
                        <wps:cNvCnPr>
                          <a:cxnSpLocks noChangeShapeType="1"/>
                        </wps:cNvCnPr>
                        <wps:spPr bwMode="auto">
                          <a:xfrm>
                            <a:off x="1778" y="2678"/>
                            <a:ext cx="25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3203881" name="Line 1191"/>
                        <wps:cNvCnPr>
                          <a:cxnSpLocks noChangeShapeType="1"/>
                        </wps:cNvCnPr>
                        <wps:spPr bwMode="auto">
                          <a:xfrm>
                            <a:off x="2678" y="4118"/>
                            <a:ext cx="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86C2ADD" id="Group 1198" o:spid="_x0000_s1139" style="position:absolute;margin-left:-9pt;margin-top:10.7pt;width:702pt;height:387pt;z-index:251662336;mso-position-horizontal-relative:text;mso-position-vertical-relative:text" coordorigin="1238,2138" coordsize="14040,7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">
                <v:rect id="Rectangle 914" o:spid="_x0000_s1140" style="position:absolute;left:1238;top:4470;width:72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" fillcolor="#cfc">
                  <v:textbox>
                    <w:txbxContent>
                      <w:p w14:paraId="7CF5FBFC" w14:textId="77777777" w:rsidR="00CF4A8E" w:rsidRDefault="00CF4A8E">
                        <w:pPr>
                          <w:shd w:val="clear" w:color="auto" w:fill="CCFFCC"/>
                          <w:rPr>
                            <w:b/>
                            <w:sz w:val="20"/>
                            <w:szCs w:val="20"/>
                            <w:lang w:val="en-GB"/>
                          </w:rPr>
                        </w:pPr>
                        <w:r>
                          <w:rPr>
                            <w:b/>
                            <w:sz w:val="20"/>
                            <w:szCs w:val="20"/>
                            <w:lang w:val="en-GB"/>
                          </w:rPr>
                          <w:t>P G</w:t>
                        </w:r>
                      </w:p>
                      <w:p w14:paraId="03D0EBDC" w14:textId="77777777" w:rsidR="00CF4A8E" w:rsidRDefault="00CF4A8E">
                        <w:pPr>
                          <w:shd w:val="clear" w:color="auto" w:fill="CCFFCC"/>
                          <w:rPr>
                            <w:b/>
                            <w:sz w:val="20"/>
                            <w:szCs w:val="20"/>
                            <w:lang w:val="en-GB"/>
                          </w:rPr>
                        </w:pPr>
                        <w:r>
                          <w:rPr>
                            <w:b/>
                            <w:sz w:val="20"/>
                            <w:szCs w:val="20"/>
                            <w:lang w:val="en-GB"/>
                          </w:rPr>
                          <w:t>R R</w:t>
                        </w:r>
                      </w:p>
                      <w:p w14:paraId="00F50D66" w14:textId="77777777" w:rsidR="00CF4A8E" w:rsidRDefault="00CF4A8E">
                        <w:pPr>
                          <w:shd w:val="clear" w:color="auto" w:fill="CCFFCC"/>
                          <w:rPr>
                            <w:b/>
                            <w:sz w:val="20"/>
                            <w:szCs w:val="20"/>
                          </w:rPr>
                        </w:pPr>
                        <w:r>
                          <w:rPr>
                            <w:b/>
                            <w:sz w:val="20"/>
                            <w:szCs w:val="20"/>
                          </w:rPr>
                          <w:t xml:space="preserve">O A </w:t>
                        </w:r>
                      </w:p>
                      <w:p w14:paraId="540FB78D" w14:textId="77777777" w:rsidR="00CF4A8E" w:rsidRDefault="00CF4A8E">
                        <w:pPr>
                          <w:shd w:val="clear" w:color="auto" w:fill="CCFFCC"/>
                          <w:rPr>
                            <w:b/>
                            <w:sz w:val="20"/>
                            <w:szCs w:val="20"/>
                          </w:rPr>
                        </w:pPr>
                        <w:r>
                          <w:rPr>
                            <w:b/>
                            <w:sz w:val="20"/>
                            <w:szCs w:val="20"/>
                          </w:rPr>
                          <w:t>D N</w:t>
                        </w:r>
                      </w:p>
                      <w:p w14:paraId="7A019096" w14:textId="77777777" w:rsidR="00CF4A8E" w:rsidRDefault="00CF4A8E">
                        <w:pPr>
                          <w:shd w:val="clear" w:color="auto" w:fill="CCFFCC"/>
                          <w:rPr>
                            <w:b/>
                            <w:sz w:val="20"/>
                            <w:szCs w:val="20"/>
                          </w:rPr>
                        </w:pPr>
                        <w:r>
                          <w:rPr>
                            <w:b/>
                            <w:sz w:val="20"/>
                            <w:szCs w:val="20"/>
                          </w:rPr>
                          <w:t>U O</w:t>
                        </w:r>
                      </w:p>
                      <w:p w14:paraId="2914B32B" w14:textId="77777777" w:rsidR="00CF4A8E" w:rsidRDefault="00CF4A8E">
                        <w:pPr>
                          <w:shd w:val="clear" w:color="auto" w:fill="CCFFCC"/>
                          <w:rPr>
                            <w:b/>
                            <w:sz w:val="20"/>
                            <w:szCs w:val="20"/>
                          </w:rPr>
                        </w:pPr>
                        <w:r>
                          <w:rPr>
                            <w:b/>
                            <w:sz w:val="20"/>
                            <w:szCs w:val="20"/>
                          </w:rPr>
                          <w:t>C</w:t>
                        </w:r>
                      </w:p>
                      <w:p w14:paraId="1A2A4906" w14:textId="77777777" w:rsidR="00CF4A8E" w:rsidRDefault="00CF4A8E">
                        <w:pPr>
                          <w:shd w:val="clear" w:color="auto" w:fill="CCFFCC"/>
                          <w:rPr>
                            <w:b/>
                            <w:sz w:val="20"/>
                            <w:szCs w:val="20"/>
                          </w:rPr>
                        </w:pPr>
                        <w:r>
                          <w:rPr>
                            <w:b/>
                            <w:sz w:val="20"/>
                            <w:szCs w:val="20"/>
                          </w:rPr>
                          <w:t>C B</w:t>
                        </w:r>
                      </w:p>
                      <w:p w14:paraId="63401AD5" w14:textId="77777777" w:rsidR="00CF4A8E" w:rsidRDefault="00CF4A8E">
                        <w:pPr>
                          <w:shd w:val="clear" w:color="auto" w:fill="CCFFCC"/>
                          <w:rPr>
                            <w:b/>
                            <w:sz w:val="20"/>
                            <w:szCs w:val="20"/>
                          </w:rPr>
                        </w:pPr>
                        <w:r>
                          <w:rPr>
                            <w:b/>
                            <w:sz w:val="20"/>
                            <w:szCs w:val="20"/>
                          </w:rPr>
                          <w:t>I  R</w:t>
                        </w:r>
                      </w:p>
                      <w:p w14:paraId="2D524B4D" w14:textId="77777777" w:rsidR="00CF4A8E" w:rsidRDefault="00CF4A8E">
                        <w:pPr>
                          <w:shd w:val="clear" w:color="auto" w:fill="CCFFCC"/>
                          <w:rPr>
                            <w:b/>
                            <w:sz w:val="20"/>
                            <w:szCs w:val="20"/>
                          </w:rPr>
                        </w:pPr>
                        <w:r>
                          <w:rPr>
                            <w:b/>
                            <w:sz w:val="20"/>
                            <w:szCs w:val="20"/>
                          </w:rPr>
                          <w:t>Ó U</w:t>
                        </w:r>
                      </w:p>
                      <w:p w14:paraId="491F8E5B" w14:textId="77777777" w:rsidR="00CF4A8E" w:rsidRDefault="00CF4A8E">
                        <w:pPr>
                          <w:shd w:val="clear" w:color="auto" w:fill="CCFFCC"/>
                          <w:rPr>
                            <w:b/>
                            <w:sz w:val="20"/>
                            <w:szCs w:val="20"/>
                          </w:rPr>
                        </w:pPr>
                        <w:r>
                          <w:rPr>
                            <w:b/>
                            <w:sz w:val="20"/>
                            <w:szCs w:val="20"/>
                          </w:rPr>
                          <w:t>N T</w:t>
                        </w:r>
                      </w:p>
                      <w:p w14:paraId="5AA51A8A" w14:textId="77777777" w:rsidR="00CF4A8E" w:rsidRDefault="00CF4A8E">
                        <w:pPr>
                          <w:shd w:val="clear" w:color="auto" w:fill="CCFFCC"/>
                          <w:rPr>
                            <w:b/>
                            <w:sz w:val="20"/>
                            <w:szCs w:val="20"/>
                          </w:rPr>
                        </w:pPr>
                        <w:r>
                          <w:rPr>
                            <w:b/>
                            <w:sz w:val="20"/>
                            <w:szCs w:val="20"/>
                          </w:rPr>
                          <w:t xml:space="preserve">    O</w:t>
                        </w:r>
                      </w:p>
                    </w:txbxContent>
                  </v:textbox>
                </v:rect>
                <v:rect id="Rectangle 915" o:spid="_x0000_s1141" style="position:absolute;left:2138;top:3398;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" fillcolor="#cff">
                  <v:textbox>
                    <w:txbxContent>
                      <w:p w14:paraId="680C624E" w14:textId="77777777" w:rsidR="00CF4A8E" w:rsidRDefault="00CF4A8E">
                        <w:pPr>
                          <w:shd w:val="clear" w:color="auto" w:fill="CCFFFF"/>
                        </w:pPr>
                        <w:r>
                          <w:t>Almacenamiento</w:t>
                        </w:r>
                      </w:p>
                    </w:txbxContent>
                  </v:textbox>
                </v:rect>
                <v:rect id="Rectangle 916" o:spid="_x0000_s1142" style="position:absolute;left:2318;top:7898;width:19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" fillcolor="#fc9">
                  <v:textbox>
                    <w:txbxContent>
                      <w:p w14:paraId="1CC336CB" w14:textId="77777777" w:rsidR="00CF4A8E" w:rsidRDefault="00CF4A8E">
                        <w:pPr>
                          <w:jc w:val="center"/>
                        </w:pPr>
                        <w:r>
                          <w:t>Almacenamiento</w:t>
                        </w:r>
                      </w:p>
                      <w:p w14:paraId="0819C5FE" w14:textId="77777777" w:rsidR="00CF4A8E" w:rsidRDefault="00CF4A8E">
                        <w:pPr>
                          <w:jc w:val="center"/>
                        </w:pPr>
                        <w:r>
                          <w:t>ACOPIO</w:t>
                        </w:r>
                      </w:p>
                    </w:txbxContent>
                  </v:textbox>
                </v:rect>
                <v:rect id="Rectangle 917" o:spid="_x0000_s1143" style="position:absolute;left:4478;top:3398;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" fillcolor="#cff">
                  <v:textbox>
                    <w:txbxContent>
                      <w:p w14:paraId="0F89161D" w14:textId="77777777" w:rsidR="00CF4A8E" w:rsidRDefault="00CF4A8E">
                        <w:pPr>
                          <w:shd w:val="clear" w:color="auto" w:fill="CCFFFF"/>
                          <w:jc w:val="center"/>
                        </w:pPr>
                        <w:r>
                          <w:t>Transformación</w:t>
                        </w:r>
                      </w:p>
                      <w:p w14:paraId="19220465" w14:textId="77777777" w:rsidR="00CF4A8E" w:rsidRDefault="00CF4A8E">
                        <w:pPr>
                          <w:shd w:val="clear" w:color="auto" w:fill="CCFFFF"/>
                          <w:jc w:val="center"/>
                        </w:pPr>
                        <w:r>
                          <w:t>Tostado</w:t>
                        </w:r>
                      </w:p>
                    </w:txbxContent>
                  </v:textbox>
                </v:rect>
                <v:rect id="Rectangle 918" o:spid="_x0000_s1144" style="position:absolute;left:4658;top:7898;width:19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" fillcolor="#fc9">
                  <v:textbox>
                    <w:txbxContent>
                      <w:p w14:paraId="637298D5" w14:textId="77777777" w:rsidR="00CF4A8E" w:rsidRDefault="00CF4A8E">
                        <w:pPr>
                          <w:jc w:val="center"/>
                        </w:pPr>
                        <w:r>
                          <w:t>Transformación</w:t>
                        </w:r>
                      </w:p>
                      <w:p w14:paraId="3E5E1D70" w14:textId="77777777" w:rsidR="00CF4A8E" w:rsidRDefault="00CF4A8E">
                        <w:pPr>
                          <w:jc w:val="center"/>
                        </w:pPr>
                        <w:r>
                          <w:t>Tostado</w:t>
                        </w:r>
                      </w:p>
                    </w:txbxContent>
                  </v:textbox>
                </v:rect>
                <v:rect id="Rectangle 919" o:spid="_x0000_s1145" style="position:absolute;left:6818;top:4118;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" fillcolor="#cff">
                  <v:textbox>
                    <w:txbxContent>
                      <w:p w14:paraId="7CC24256" w14:textId="77777777" w:rsidR="00CF4A8E" w:rsidRDefault="00CF4A8E">
                        <w:pPr>
                          <w:shd w:val="clear" w:color="auto" w:fill="CCFFFF"/>
                          <w:jc w:val="center"/>
                        </w:pPr>
                        <w:r>
                          <w:t>Transformación</w:t>
                        </w:r>
                      </w:p>
                      <w:p w14:paraId="4377CF5C" w14:textId="77777777" w:rsidR="00CF4A8E" w:rsidRDefault="00CF4A8E">
                        <w:pPr>
                          <w:shd w:val="clear" w:color="auto" w:fill="CCFFFF"/>
                          <w:jc w:val="center"/>
                        </w:pPr>
                        <w:r>
                          <w:t>Pito</w:t>
                        </w:r>
                      </w:p>
                    </w:txbxContent>
                  </v:textbox>
                </v:rect>
                <v:rect id="Rectangle 920" o:spid="_x0000_s1146" style="position:absolute;left:4298;top:2138;width:21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" fillcolor="#cff">
                  <v:textbox>
                    <w:txbxContent>
                      <w:p w14:paraId="4F14F906" w14:textId="77777777" w:rsidR="00CF4A8E" w:rsidRDefault="00CF4A8E">
                        <w:pPr>
                          <w:shd w:val="clear" w:color="auto" w:fill="CCFFFF"/>
                          <w:jc w:val="center"/>
                        </w:pPr>
                        <w:r>
                          <w:t>Comercialización</w:t>
                        </w:r>
                      </w:p>
                      <w:p w14:paraId="72A24D11" w14:textId="77777777" w:rsidR="00CF4A8E" w:rsidRDefault="00CF4A8E">
                        <w:pPr>
                          <w:shd w:val="clear" w:color="auto" w:fill="CCFFFF"/>
                          <w:jc w:val="center"/>
                        </w:pPr>
                        <w:r>
                          <w:t>Grano bruto</w:t>
                        </w:r>
                      </w:p>
                    </w:txbxContent>
                  </v:textbox>
                </v:rect>
                <v:rect id="Rectangle 921" o:spid="_x0000_s1147" style="position:absolute;left:6818;top:3038;width:21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" fillcolor="#cff">
                  <v:textbox>
                    <w:txbxContent>
                      <w:p w14:paraId="508A4411" w14:textId="77777777" w:rsidR="00CF4A8E" w:rsidRDefault="00CF4A8E">
                        <w:pPr>
                          <w:shd w:val="clear" w:color="auto" w:fill="CCFFFF"/>
                          <w:jc w:val="center"/>
                        </w:pPr>
                        <w:r>
                          <w:t>Comercialización</w:t>
                        </w:r>
                      </w:p>
                      <w:p w14:paraId="636221F5" w14:textId="77777777" w:rsidR="00CF4A8E" w:rsidRDefault="00CF4A8E">
                        <w:pPr>
                          <w:shd w:val="clear" w:color="auto" w:fill="CCFFFF"/>
                          <w:jc w:val="center"/>
                        </w:pPr>
                        <w:r>
                          <w:t>Tostado</w:t>
                        </w:r>
                      </w:p>
                    </w:txbxContent>
                  </v:textbox>
                </v:rect>
                <v:rect id="Rectangle 922" o:spid="_x0000_s1148" style="position:absolute;left:7358;top:8078;width:21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" fillcolor="#fc9">
                  <v:textbox>
                    <w:txbxContent>
                      <w:p w14:paraId="70A092D3" w14:textId="77777777" w:rsidR="00CF4A8E" w:rsidRDefault="00CF4A8E">
                        <w:pPr>
                          <w:pStyle w:val="Textoindependiente"/>
                        </w:pPr>
                        <w:r>
                          <w:t>Comercialización tostado</w:t>
                        </w:r>
                      </w:p>
                    </w:txbxContent>
                  </v:textbox>
                </v:rect>
                <v:oval id="Oval 923" o:spid="_x0000_s1149" style="position:absolute;left:9158;top:4298;width:198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" fillcolor="#cff">
                  <v:fill color2="#fc9" rotate="t" focus="100%" type="gradient"/>
                  <v:textbox>
                    <w:txbxContent>
                      <w:p w14:paraId="404B2C8F" w14:textId="77777777" w:rsidR="00CF4A8E" w:rsidRDefault="00CF4A8E">
                        <w:pPr>
                          <w:pStyle w:val="Textoindependiente"/>
                          <w:shd w:val="clear" w:color="auto" w:fill="FFFFFF"/>
                          <w:jc w:val="center"/>
                        </w:pPr>
                        <w:r>
                          <w:t>Ferias campesinas:</w:t>
                        </w:r>
                      </w:p>
                      <w:p w14:paraId="1EF9418B" w14:textId="77777777" w:rsidR="00CF4A8E" w:rsidRDefault="00CF4A8E">
                        <w:pPr>
                          <w:pStyle w:val="Textoindependiente"/>
                          <w:shd w:val="clear" w:color="auto" w:fill="FFFFFF"/>
                          <w:jc w:val="center"/>
                        </w:pPr>
                      </w:p>
                      <w:p w14:paraId="5B5431EF" w14:textId="77777777" w:rsidR="00CF4A8E" w:rsidRDefault="00CF4A8E">
                        <w:pPr>
                          <w:pStyle w:val="Textoindependiente"/>
                          <w:shd w:val="clear" w:color="auto" w:fill="FFFFFF"/>
                          <w:jc w:val="center"/>
                        </w:pPr>
                        <w:r>
                          <w:t>Locales</w:t>
                        </w:r>
                      </w:p>
                      <w:p w14:paraId="480C7FC1" w14:textId="77777777" w:rsidR="00CF4A8E" w:rsidRDefault="00CF4A8E">
                        <w:pPr>
                          <w:pStyle w:val="Textoindependiente"/>
                          <w:shd w:val="clear" w:color="auto" w:fill="FFFFFF"/>
                          <w:jc w:val="center"/>
                        </w:pPr>
                        <w:r>
                          <w:t>Regionales</w:t>
                        </w:r>
                      </w:p>
                      <w:p w14:paraId="228DF877" w14:textId="77777777" w:rsidR="00CF4A8E" w:rsidRDefault="00CF4A8E">
                        <w:pPr>
                          <w:pStyle w:val="Textoindependiente"/>
                          <w:shd w:val="clear" w:color="auto" w:fill="FFFFFF"/>
                        </w:pPr>
                      </w:p>
                      <w:p w14:paraId="3B81AF8B" w14:textId="77777777" w:rsidR="00CF4A8E" w:rsidRDefault="00CF4A8E">
                        <w:pPr>
                          <w:pStyle w:val="Textoindependiente"/>
                          <w:shd w:val="clear" w:color="auto" w:fill="FFFFFF"/>
                        </w:pPr>
                      </w:p>
                    </w:txbxContent>
                  </v:textbox>
                </v:oval>
                <v:rect id="Rectangle 924" o:spid="_x0000_s1150" style="position:absolute;left:9698;top:8798;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" fillcolor="#fc0">
                  <v:textbox>
                    <w:txbxContent>
                      <w:p w14:paraId="011B523D" w14:textId="77777777" w:rsidR="00CF4A8E" w:rsidRDefault="00CF4A8E">
                        <w:pPr>
                          <w:jc w:val="center"/>
                        </w:pPr>
                        <w:r>
                          <w:t>Acopio</w:t>
                        </w:r>
                      </w:p>
                      <w:p w14:paraId="102EA35D" w14:textId="77777777" w:rsidR="00CF4A8E" w:rsidRDefault="00CF4A8E">
                        <w:pPr>
                          <w:jc w:val="center"/>
                        </w:pPr>
                        <w:r>
                          <w:t>Grano</w:t>
                        </w:r>
                      </w:p>
                      <w:p w14:paraId="683DD8E9" w14:textId="77777777" w:rsidR="00CF4A8E" w:rsidRDefault="00CF4A8E">
                        <w:pPr>
                          <w:jc w:val="center"/>
                        </w:pPr>
                        <w:r>
                          <w:t>bruto</w:t>
                        </w:r>
                      </w:p>
                    </w:txbxContent>
                  </v:textbox>
                </v:rect>
                <v:rect id="Rectangle 925" o:spid="_x0000_s1151" style="position:absolute;left:11498;top:4838;width:144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" fillcolor="#f90">
                  <v:textbox>
                    <w:txbxContent>
                      <w:p w14:paraId="6B8E9A6D" w14:textId="77777777" w:rsidR="00CF4A8E" w:rsidRDefault="00CF4A8E">
                        <w:pPr>
                          <w:jc w:val="center"/>
                        </w:pPr>
                        <w:r>
                          <w:t>Acopiador</w:t>
                        </w:r>
                      </w:p>
                      <w:p w14:paraId="58C74673" w14:textId="77777777" w:rsidR="00CF4A8E" w:rsidRDefault="00CF4A8E">
                        <w:pPr>
                          <w:jc w:val="center"/>
                        </w:pPr>
                        <w:r>
                          <w:t>Mayorista</w:t>
                        </w:r>
                      </w:p>
                    </w:txbxContent>
                  </v:textbox>
                </v:rect>
                <v:rect id="Rectangle 926" o:spid="_x0000_s1152" style="position:absolute;left:13298;top:4298;width:198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" fillcolor="aqua">
                  <v:textbox>
                    <w:txbxContent>
                      <w:p w14:paraId="7C50B3AB" w14:textId="77777777" w:rsidR="00CF4A8E" w:rsidRDefault="00CF4A8E">
                        <w:pPr>
                          <w:jc w:val="center"/>
                        </w:pPr>
                        <w:r>
                          <w:t>Transformación</w:t>
                        </w:r>
                      </w:p>
                      <w:p w14:paraId="3F0990D8" w14:textId="77777777" w:rsidR="00CF4A8E" w:rsidRDefault="00CF4A8E">
                        <w:pPr>
                          <w:jc w:val="center"/>
                        </w:pPr>
                        <w:r>
                          <w:t>Agroindustrial</w:t>
                        </w:r>
                      </w:p>
                      <w:p w14:paraId="6D0693B2" w14:textId="77777777" w:rsidR="00CF4A8E" w:rsidRDefault="00CF4A8E">
                        <w:pPr>
                          <w:jc w:val="center"/>
                        </w:pPr>
                      </w:p>
                      <w:p w14:paraId="305CFCB7" w14:textId="77777777" w:rsidR="00CF4A8E" w:rsidRDefault="00CF4A8E">
                        <w:pPr>
                          <w:jc w:val="center"/>
                        </w:pPr>
                        <w:r>
                          <w:t>(</w:t>
                        </w:r>
                        <w:smartTag w:uri="urn:schemas-microsoft-com:office:smarttags" w:element="PersonName">
                          <w:smartTagPr>
                            <w:attr w:name="ProductID" w:val="La Paz"/>
                          </w:smartTagPr>
                          <w:r>
                            <w:t>La Paz</w:t>
                          </w:r>
                        </w:smartTag>
                      </w:p>
                      <w:p w14:paraId="7A57C56E" w14:textId="77777777" w:rsidR="00CF4A8E" w:rsidRDefault="00CF4A8E">
                        <w:pPr>
                          <w:jc w:val="center"/>
                        </w:pPr>
                        <w:r>
                          <w:t>Oruro</w:t>
                        </w:r>
                      </w:p>
                      <w:p w14:paraId="143DFBB5" w14:textId="77777777" w:rsidR="00CF4A8E" w:rsidRDefault="00CF4A8E">
                        <w:pPr>
                          <w:jc w:val="center"/>
                        </w:pPr>
                        <w:r>
                          <w:t>Cochabamba)</w:t>
                        </w:r>
                      </w:p>
                    </w:txbxContent>
                  </v:textbox>
                </v:rect>
                <v:rect id="Rectangle 927" o:spid="_x0000_s1153" style="position:absolute;left:11138;top:2678;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" fillcolor="#f60">
                  <v:textbox>
                    <w:txbxContent>
                      <w:p w14:paraId="7133C66C" w14:textId="77777777" w:rsidR="00CF4A8E" w:rsidRDefault="00CF4A8E">
                        <w:pPr>
                          <w:jc w:val="center"/>
                        </w:pPr>
                        <w:r>
                          <w:t>Grano</w:t>
                        </w:r>
                      </w:p>
                      <w:p w14:paraId="6A50132B" w14:textId="77777777" w:rsidR="00CF4A8E" w:rsidRDefault="00CF4A8E">
                        <w:pPr>
                          <w:jc w:val="center"/>
                        </w:pPr>
                        <w:r>
                          <w:t>Bruto</w:t>
                        </w:r>
                      </w:p>
                      <w:p w14:paraId="1CFC553B" w14:textId="77777777" w:rsidR="00CF4A8E" w:rsidRDefault="00CF4A8E">
                        <w:pPr>
                          <w:jc w:val="center"/>
                        </w:pPr>
                        <w:r>
                          <w:t>Externo</w:t>
                        </w:r>
                      </w:p>
                    </w:txbxContent>
                  </v:textbox>
                </v:rect>
                <v:line id="Line 929" o:spid="_x0000_s1154" style="position:absolute;visibility:visible;mso-wrap-style:square" from="8978,3398" to="9518,46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">
                  <v:stroke endarrow="block"/>
                </v:line>
                <v:line id="Line 931" o:spid="_x0000_s1155" style="position:absolute;visibility:visible;mso-wrap-style:square" from="4298,8258" to="4658,8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">
                  <v:stroke endarrow="block"/>
                </v:line>
                <v:line id="Line 932" o:spid="_x0000_s1156" style="position:absolute;visibility:visible;mso-wrap-style:square" from="6638,8438" to="7358,8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">
                  <v:stroke endarrow="block"/>
                </v:line>
                <v:line id="Line 933" o:spid="_x0000_s1157" style="position:absolute;flip:x;visibility:visible;mso-wrap-style:square" from="10238,3398" to="11138,3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"/>
                <v:line id="Line 934" o:spid="_x0000_s1158" style="position:absolute;visibility:visible;mso-wrap-style:square" from="10238,3398" to="10238,4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">
                  <v:stroke endarrow="block"/>
                </v:line>
                <v:line id="Line 935" o:spid="_x0000_s1159" style="position:absolute;visibility:visible;mso-wrap-style:square" from="11138,5558" to="11498,5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">
                  <v:stroke endarrow="block"/>
                </v:line>
                <v:line id="Line 936" o:spid="_x0000_s1160" style="position:absolute;visibility:visible;mso-wrap-style:square" from="12938,5558" to="13298,5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">
                  <v:stroke endarrow="block"/>
                </v:line>
                <v:line id="Line 937" o:spid="_x0000_s1161" style="position:absolute;flip:x;visibility:visible;mso-wrap-style:square" from="3038,9338" to="9698,9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"/>
                <v:line id="Line 938" o:spid="_x0000_s1162" style="position:absolute;flip:y;visibility:visible;mso-wrap-style:square" from="3038,8798" to="3038,9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">
                  <v:stroke endarrow="block"/>
                </v:line>
                <v:line id="Line 939" o:spid="_x0000_s1163" style="position:absolute;visibility:visible;mso-wrap-style:square" from="6458,2678" to="9158,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"/>
                <v:line id="Line 940" o:spid="_x0000_s1164" style="position:absolute;visibility:visible;mso-wrap-style:square" from="10238,6998" to="10238,8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">
                  <v:stroke endarrow="block"/>
                </v:line>
                <v:line id="Line 941" o:spid="_x0000_s1165" style="position:absolute;flip:y;visibility:visible;mso-wrap-style:square" from="9338,6818" to="9698,8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">
                  <v:stroke endarrow="block"/>
                </v:line>
                <v:line id="Line 942" o:spid="_x0000_s1166" style="position:absolute;visibility:visible;mso-wrap-style:square" from="9158,2678" to="9878,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">
                  <v:stroke endarrow="block"/>
                </v:line>
                <v:rect id="Rectangle 943" o:spid="_x0000_s1167" style="position:absolute;left:7178;top:5018;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" fillcolor="#cff">
                  <v:textbox>
                    <w:txbxContent>
                      <w:p w14:paraId="43C9B1CF" w14:textId="77777777" w:rsidR="00CF4A8E" w:rsidRDefault="00CF4A8E">
                        <w:r>
                          <w:t>Autoconsumo</w:t>
                        </w:r>
                      </w:p>
                    </w:txbxContent>
                  </v:textbox>
                </v:rect>
                <v:rect id="Rectangle 944" o:spid="_x0000_s1168" style="position:absolute;left:6818;top:5738;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" fillcolor="#cff">
                  <v:textbox>
                    <w:txbxContent>
                      <w:p w14:paraId="2BB71D9A" w14:textId="77777777" w:rsidR="00CF4A8E" w:rsidRDefault="00CF4A8E">
                        <w:pPr>
                          <w:jc w:val="center"/>
                        </w:pPr>
                        <w:r>
                          <w:t>Relaciones de reciprocidad</w:t>
                        </w:r>
                      </w:p>
                    </w:txbxContent>
                  </v:textbox>
                </v:rect>
                <v:rect id="Rectangle 945" o:spid="_x0000_s1169" style="position:absolute;left:4838;top:6278;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" fillcolor="#fc9">
                  <v:textbox>
                    <w:txbxContent>
                      <w:p w14:paraId="30BE2421" w14:textId="77777777" w:rsidR="00CF4A8E" w:rsidRDefault="00CF4A8E">
                        <w:pPr>
                          <w:jc w:val="center"/>
                        </w:pPr>
                        <w:r>
                          <w:t>Autoconsumo</w:t>
                        </w:r>
                      </w:p>
                    </w:txbxContent>
                  </v:textbox>
                </v:rect>
                <v:rect id="Rectangle 946" o:spid="_x0000_s1170" style="position:absolute;left:5018;top:6998;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" fillcolor="#fc9">
                  <v:textbox>
                    <w:txbxContent>
                      <w:p w14:paraId="6FD76E3F" w14:textId="77777777" w:rsidR="00CF4A8E" w:rsidRDefault="00CF4A8E">
                        <w:pPr>
                          <w:jc w:val="center"/>
                        </w:pPr>
                        <w:r>
                          <w:t>Transformación pito</w:t>
                        </w:r>
                      </w:p>
                    </w:txbxContent>
                  </v:textbox>
                </v:rect>
                <v:line id="Line 948" o:spid="_x0000_s1171" style="position:absolute;visibility:visible;mso-wrap-style:square" from="7898,4838" to="7898,5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">
                  <v:stroke endarrow="block"/>
                </v:line>
                <v:line id="Line 949" o:spid="_x0000_s1172" style="position:absolute;visibility:visible;mso-wrap-style:square" from="6998,4838" to="6998,5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">
                  <v:stroke endarrow="block"/>
                </v:line>
                <v:line id="Line 950" o:spid="_x0000_s1173" style="position:absolute;visibility:visible;mso-wrap-style:square" from="8618,6098" to="9158,6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">
                  <v:stroke endarrow="block"/>
                </v:line>
                <v:line id="Line 951" o:spid="_x0000_s1174" style="position:absolute;flip:y;visibility:visible;mso-wrap-style:square" from="5738,7718" to="5738,7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">
                  <v:stroke endarrow="block"/>
                </v:line>
                <v:line id="Line 952" o:spid="_x0000_s1175" style="position:absolute;flip:y;visibility:visible;mso-wrap-style:square" from="5738,6818" to="5738,6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">
                  <v:stroke endarrow="block"/>
                </v:line>
                <v:rect id="Rectangle 953" o:spid="_x0000_s1176" style="position:absolute;left:2498;top:5558;width:10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" fillcolor="#396">
                  <v:textbox>
                    <w:txbxContent>
                      <w:p w14:paraId="121D2DCF" w14:textId="77777777" w:rsidR="00CF4A8E" w:rsidRDefault="00CF4A8E">
                        <w:r>
                          <w:t>Acopio Grano Bruto</w:t>
                        </w:r>
                      </w:p>
                    </w:txbxContent>
                  </v:textbox>
                </v:rect>
                <v:line id="Line 955" o:spid="_x0000_s1177" style="position:absolute;visibility:visible;mso-wrap-style:square" from="2858,6638" to="2858,7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">
                  <v:stroke endarrow="block"/>
                </v:line>
                <v:line id="Line 956" o:spid="_x0000_s1178" style="position:absolute;flip:y;visibility:visible;mso-wrap-style:square" from="1778,3750" to="2138,4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">
                  <v:stroke endarrow="block"/>
                </v:line>
                <v:line id="Line 957" o:spid="_x0000_s1179" style="position:absolute;visibility:visible;mso-wrap-style:square" from="1778,7350" to="2318,8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">
                  <v:stroke endarrow="block"/>
                </v:line>
                <v:line id="Line 986" o:spid="_x0000_s1180" style="position:absolute;flip:y;visibility:visible;mso-wrap-style:square" from="6458,3398" to="6818,3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">
                  <v:stroke endarrow="block"/>
                </v:line>
                <v:line id="Line 989" o:spid="_x0000_s1181" style="position:absolute;visibility:visible;mso-wrap-style:square" from="6458,3938" to="6818,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">
                  <v:stroke endarrow="block"/>
                </v:line>
                <v:line id="Line 990" o:spid="_x0000_s1182" style="position:absolute;visibility:visible;mso-wrap-style:square" from="4118,3758" to="4478,3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">
                  <v:stroke endarrow="block"/>
                </v:line>
                <v:line id="Line 993" o:spid="_x0000_s1183" style="position:absolute;flip:y;visibility:visible;mso-wrap-style:square" from="1778,2678" to="1778,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"/>
                <v:line id="Line 994" o:spid="_x0000_s1184" style="position:absolute;visibility:visible;mso-wrap-style:square" from="1778,2678" to="4298,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">
                  <v:stroke endarrow="block"/>
                </v:line>
                <v:line id="Line 1191" o:spid="_x0000_s1185" style="position:absolute;visibility:visible;mso-wrap-style:square" from="2678,4118" to="2678,5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">
                  <v:stroke endarrow="block"/>
                </v:line>
              </v:group>
            </w:pict>
          </mc:Fallback>
        </mc:AlternateContent>
      </w:r>
      <w:r w:rsidR="00CF4A8E">
        <w:rPr>
          <w:sz w:val="20"/>
        </w:rPr>
        <w:t>R</w:t>
      </w:r>
    </w:p>
    <w:p w14:paraId="6250F0A7" w14:textId="77777777" w:rsidR="00CF4A8E" w:rsidRDefault="00CF4A8E">
      <w:pPr>
        <w:rPr>
          <w:sz w:val="20"/>
        </w:rPr>
      </w:pPr>
      <w:r>
        <w:rPr>
          <w:sz w:val="20"/>
        </w:rPr>
        <w:t>O</w:t>
      </w:r>
    </w:p>
    <w:p w14:paraId="562D28C8" w14:textId="77777777" w:rsidR="00CF4A8E" w:rsidRDefault="00CF4A8E">
      <w:pPr>
        <w:rPr>
          <w:sz w:val="20"/>
        </w:rPr>
      </w:pPr>
      <w:r>
        <w:rPr>
          <w:sz w:val="20"/>
        </w:rPr>
        <w:t>D</w:t>
      </w:r>
    </w:p>
    <w:p w14:paraId="1D827300" w14:textId="77777777" w:rsidR="00CF4A8E" w:rsidRDefault="00CF4A8E">
      <w:pPr>
        <w:rPr>
          <w:sz w:val="20"/>
        </w:rPr>
      </w:pPr>
      <w:r>
        <w:rPr>
          <w:sz w:val="20"/>
        </w:rPr>
        <w:t>U</w:t>
      </w:r>
    </w:p>
    <w:p w14:paraId="30828185" w14:textId="77777777" w:rsidR="00CF4A8E" w:rsidRDefault="00CF4A8E">
      <w:pPr>
        <w:rPr>
          <w:sz w:val="20"/>
        </w:rPr>
      </w:pPr>
      <w:r>
        <w:rPr>
          <w:sz w:val="20"/>
        </w:rPr>
        <w:t>C</w:t>
      </w:r>
    </w:p>
    <w:p w14:paraId="19AF9FD7" w14:textId="77777777" w:rsidR="00CF4A8E" w:rsidRDefault="00CF4A8E">
      <w:pPr>
        <w:rPr>
          <w:sz w:val="20"/>
        </w:rPr>
      </w:pPr>
      <w:r>
        <w:rPr>
          <w:sz w:val="20"/>
        </w:rPr>
        <w:t>T</w:t>
      </w:r>
    </w:p>
    <w:p w14:paraId="0193AA64" w14:textId="77777777" w:rsidR="00CF4A8E" w:rsidRDefault="00CF4A8E">
      <w:pPr>
        <w:rPr>
          <w:sz w:val="20"/>
        </w:rPr>
      </w:pPr>
      <w:r>
        <w:rPr>
          <w:sz w:val="20"/>
        </w:rPr>
        <w:t>O</w:t>
      </w:r>
    </w:p>
    <w:p w14:paraId="18FC630C" w14:textId="77777777" w:rsidR="00CF4A8E" w:rsidRDefault="00CF4A8E">
      <w:r>
        <w:rPr>
          <w:sz w:val="20"/>
        </w:rPr>
        <w:t>R</w:t>
      </w:r>
    </w:p>
    <w:p w14:paraId="257076FD" w14:textId="77777777" w:rsidR="00CF4A8E" w:rsidRDefault="00CF4A8E"/>
    <w:p w14:paraId="66918CA8" w14:textId="77777777" w:rsidR="00CF4A8E" w:rsidRDefault="00CF4A8E"/>
    <w:p w14:paraId="78CDE8D3" w14:textId="77777777" w:rsidR="00CF4A8E" w:rsidRDefault="00CF4A8E"/>
    <w:p w14:paraId="0E69DC71" w14:textId="77777777" w:rsidR="00CF4A8E" w:rsidRDefault="00CF4A8E"/>
    <w:p w14:paraId="0E3AA336" w14:textId="77777777" w:rsidR="00CF4A8E" w:rsidRDefault="00CF4A8E"/>
    <w:p w14:paraId="7A93FF05" w14:textId="77777777" w:rsidR="00CF4A8E" w:rsidRDefault="00CF4A8E"/>
    <w:p w14:paraId="1AAB49B2" w14:textId="77777777" w:rsidR="00CF4A8E" w:rsidRDefault="00CF4A8E"/>
    <w:p w14:paraId="3836F447" w14:textId="77777777" w:rsidR="00CF4A8E" w:rsidRDefault="00CF4A8E"/>
    <w:p w14:paraId="2F460DA1" w14:textId="77777777" w:rsidR="00CF4A8E" w:rsidRDefault="00CF4A8E"/>
    <w:p w14:paraId="2D85980E" w14:textId="77777777" w:rsidR="00CF4A8E" w:rsidRDefault="00CF4A8E"/>
    <w:p w14:paraId="79271E42" w14:textId="77777777" w:rsidR="00CF4A8E" w:rsidRDefault="00CF4A8E"/>
    <w:p w14:paraId="6CC0CDA0" w14:textId="77777777" w:rsidR="00CF4A8E" w:rsidRDefault="00CF4A8E"/>
    <w:p w14:paraId="3B9D5282" w14:textId="77777777" w:rsidR="00CF4A8E" w:rsidRDefault="00CF4A8E"/>
    <w:p w14:paraId="1D7327E9" w14:textId="77777777" w:rsidR="00CF4A8E" w:rsidRDefault="00CF4A8E">
      <w:pPr>
        <w:rPr>
          <w:sz w:val="20"/>
        </w:rPr>
      </w:pPr>
      <w:r>
        <w:rPr>
          <w:sz w:val="20"/>
        </w:rPr>
        <w:t>P   A</w:t>
      </w:r>
    </w:p>
    <w:p w14:paraId="65CED196" w14:textId="77777777" w:rsidR="00CF4A8E" w:rsidRDefault="00CF4A8E">
      <w:pPr>
        <w:rPr>
          <w:sz w:val="20"/>
        </w:rPr>
      </w:pPr>
      <w:r>
        <w:rPr>
          <w:sz w:val="20"/>
        </w:rPr>
        <w:t>R   C</w:t>
      </w:r>
    </w:p>
    <w:p w14:paraId="4A4B4D52" w14:textId="77777777" w:rsidR="00CF4A8E" w:rsidRDefault="00CF4A8E">
      <w:pPr>
        <w:rPr>
          <w:sz w:val="20"/>
        </w:rPr>
      </w:pPr>
      <w:r>
        <w:rPr>
          <w:sz w:val="20"/>
        </w:rPr>
        <w:t>O   O</w:t>
      </w:r>
    </w:p>
    <w:p w14:paraId="45E216DC" w14:textId="77777777" w:rsidR="00CF4A8E" w:rsidRDefault="00CF4A8E">
      <w:pPr>
        <w:rPr>
          <w:sz w:val="20"/>
        </w:rPr>
      </w:pPr>
      <w:r>
        <w:rPr>
          <w:sz w:val="20"/>
        </w:rPr>
        <w:t>D   P</w:t>
      </w:r>
    </w:p>
    <w:p w14:paraId="0D93C81F" w14:textId="77777777" w:rsidR="00CF4A8E" w:rsidRDefault="00CF4A8E">
      <w:pPr>
        <w:rPr>
          <w:sz w:val="20"/>
        </w:rPr>
      </w:pPr>
      <w:r>
        <w:rPr>
          <w:sz w:val="20"/>
        </w:rPr>
        <w:t>U   I</w:t>
      </w:r>
    </w:p>
    <w:p w14:paraId="79710AB3" w14:textId="77777777" w:rsidR="00CF4A8E" w:rsidRDefault="00CF4A8E">
      <w:pPr>
        <w:rPr>
          <w:sz w:val="20"/>
        </w:rPr>
      </w:pPr>
      <w:r>
        <w:rPr>
          <w:sz w:val="20"/>
        </w:rPr>
        <w:t>C   A</w:t>
      </w:r>
    </w:p>
    <w:p w14:paraId="00B47323" w14:textId="77777777" w:rsidR="00CF4A8E" w:rsidRDefault="00CF4A8E">
      <w:pPr>
        <w:rPr>
          <w:sz w:val="20"/>
        </w:rPr>
      </w:pPr>
      <w:r>
        <w:rPr>
          <w:sz w:val="20"/>
        </w:rPr>
        <w:t>T   D</w:t>
      </w:r>
    </w:p>
    <w:p w14:paraId="25B1ADCE" w14:textId="77777777" w:rsidR="00CF4A8E" w:rsidRDefault="00CF4A8E">
      <w:pPr>
        <w:rPr>
          <w:sz w:val="20"/>
        </w:rPr>
      </w:pPr>
      <w:r>
        <w:rPr>
          <w:sz w:val="20"/>
        </w:rPr>
        <w:t>O   O</w:t>
      </w:r>
    </w:p>
    <w:p w14:paraId="2C657222" w14:textId="77777777" w:rsidR="00CF4A8E" w:rsidRDefault="00CF4A8E">
      <w:pPr>
        <w:rPr>
          <w:sz w:val="20"/>
        </w:rPr>
      </w:pPr>
      <w:r>
        <w:rPr>
          <w:sz w:val="20"/>
        </w:rPr>
        <w:t>R   R</w:t>
      </w:r>
    </w:p>
    <w:p w14:paraId="4AD84D78" w14:textId="77777777" w:rsidR="00CF4A8E" w:rsidRDefault="00CF4A8E">
      <w:pPr>
        <w:pStyle w:val="Textoindependiente3"/>
        <w:jc w:val="both"/>
        <w:rPr>
          <w:b/>
          <w:sz w:val="20"/>
        </w:rPr>
      </w:pPr>
    </w:p>
    <w:p w14:paraId="6720BEE2" w14:textId="77777777" w:rsidR="00CF4A8E" w:rsidRDefault="00CF4A8E">
      <w:pPr>
        <w:pStyle w:val="Textoindependiente3"/>
        <w:jc w:val="both"/>
        <w:rPr>
          <w:sz w:val="20"/>
        </w:rPr>
      </w:pPr>
      <w:r>
        <w:rPr>
          <w:b/>
          <w:sz w:val="20"/>
        </w:rPr>
        <w:t>Fuente:</w:t>
      </w:r>
      <w:r>
        <w:rPr>
          <w:sz w:val="20"/>
        </w:rPr>
        <w:t xml:space="preserve"> Elaboración propia (2004). Proyecto cañahua-PO1AA002 ejecutado por AGRUCO-IESE (UMSS).</w:t>
      </w:r>
    </w:p>
    <w:p w14:paraId="6E47D4CB" w14:textId="77777777" w:rsidR="00CF4A8E" w:rsidRDefault="00CF4A8E">
      <w:pPr>
        <w:sectPr w:rsidR="00CF4A8E">
          <w:pgSz w:w="15842" w:h="12242" w:orient="landscape" w:code="1"/>
          <w:pgMar w:top="1418" w:right="1418" w:bottom="1701" w:left="1418" w:header="720" w:footer="720" w:gutter="284"/>
          <w:cols w:space="708"/>
          <w:docGrid w:linePitch="360"/>
        </w:sectPr>
      </w:pPr>
    </w:p>
    <w:p w14:paraId="54BB50C7" w14:textId="77777777" w:rsidR="00CF4A8E" w:rsidRDefault="00CF4A8E">
      <w:pPr>
        <w:pStyle w:val="Titulo3"/>
      </w:pPr>
      <w:r>
        <w:t xml:space="preserve"> </w:t>
      </w:r>
      <w:bookmarkStart w:id="386" w:name="_Toc121214732"/>
      <w:r>
        <w:t>4.4.1. Comunario productor</w:t>
      </w:r>
      <w:bookmarkEnd w:id="386"/>
    </w:p>
    <w:p w14:paraId="3116C4D3" w14:textId="77777777" w:rsidR="00CF4A8E" w:rsidRDefault="00CF4A8E">
      <w:pPr>
        <w:spacing w:line="360" w:lineRule="auto"/>
        <w:jc w:val="both"/>
      </w:pPr>
    </w:p>
    <w:p w14:paraId="5189A705" w14:textId="77777777" w:rsidR="00CF4A8E" w:rsidRDefault="00CF4A8E">
      <w:pPr>
        <w:spacing w:line="360" w:lineRule="auto"/>
        <w:jc w:val="both"/>
      </w:pPr>
      <w:r>
        <w:t>En los flujos de la cañahua realizado por el comunario productor se basa principalmente en el destino de la producción, y es realizado por los comunarios de las dos comunidades de Japo y Lacolaconi (ver capitulo destino de la producción).</w:t>
      </w:r>
    </w:p>
    <w:p w14:paraId="28D958E3" w14:textId="77777777" w:rsidR="00CF4A8E" w:rsidRDefault="00CF4A8E">
      <w:pPr>
        <w:pStyle w:val="Fotos"/>
        <w:keepNext w:val="0"/>
        <w:spacing w:before="0" w:after="0"/>
        <w:outlineLvl w:val="9"/>
        <w:rPr>
          <w:rFonts w:cs="Times New Roman"/>
          <w:bCs w:val="0"/>
          <w:kern w:val="0"/>
          <w:szCs w:val="24"/>
        </w:rPr>
      </w:pPr>
    </w:p>
    <w:p w14:paraId="3533CFC9" w14:textId="77777777" w:rsidR="00CF4A8E" w:rsidRDefault="00CF4A8E">
      <w:pPr>
        <w:pStyle w:val="Textoindependiente"/>
        <w:spacing w:line="360" w:lineRule="auto"/>
      </w:pPr>
      <w:r>
        <w:t>Se pudo evidenciar durante la permanencia en las comunidades y además en el seguimiento que se hizo a muchos comunarios productores de cañahua que la mayor parte del producto es llevado a las ferias campesinas de la región para la comercialización en momentos de alguna necesidad. Esta comercialización de grano de cañahua se realiza de tres formas: En grano bruto, en grano transformado en tostado de manera tradicional y en forma de pito de cañahua, este último solo para las relaciones sociales de reciprocidad (trueque e intercambio) con lo cual se adquieren productos que vayan a satisfacer las necesidades principalmente alimenticias.</w:t>
      </w:r>
    </w:p>
    <w:p w14:paraId="1FB72B43" w14:textId="77777777" w:rsidR="00CF4A8E" w:rsidRDefault="00CF4A8E">
      <w:pPr>
        <w:pStyle w:val="Textoindependiente"/>
        <w:spacing w:line="360" w:lineRule="auto"/>
      </w:pPr>
    </w:p>
    <w:p w14:paraId="510369A1" w14:textId="77777777" w:rsidR="00CF4A8E" w:rsidRDefault="00CF4A8E">
      <w:pPr>
        <w:spacing w:line="360" w:lineRule="auto"/>
        <w:jc w:val="both"/>
      </w:pPr>
      <w:r>
        <w:t>Por otro lado, la cañahua que permanece en la comunidad es aquella que se destina al autoconsumo campesino familiar y para la siembra durante el siguiente año agrícola. El resto del grano bruto es empleada para la venta y comercialización como ya se había mencionado anteriormente.</w:t>
      </w:r>
    </w:p>
    <w:p w14:paraId="0AF8197D" w14:textId="77777777" w:rsidR="00CF4A8E" w:rsidRDefault="00CF4A8E">
      <w:pPr>
        <w:pStyle w:val="Textoindependiente"/>
        <w:spacing w:line="360" w:lineRule="auto"/>
      </w:pPr>
    </w:p>
    <w:p w14:paraId="6AF67546" w14:textId="77777777" w:rsidR="00CF4A8E" w:rsidRDefault="00CF4A8E">
      <w:pPr>
        <w:pStyle w:val="Textoindependiente"/>
        <w:spacing w:line="360" w:lineRule="auto"/>
      </w:pPr>
      <w:r>
        <w:t>Como conclusión, para este grupo, podemos afirmar que la comercialización de la cañahua (en sus diferentes formas) realizado por el comunario productor, es simplemente para las necesidades básicas de la familia o en todo caso sirve como una fuente de ahorro monetarizadas en cualquier momento cuando surja alguna necesidad apremiante y el resto para el consumo de la familia del comunario productor.</w:t>
      </w:r>
    </w:p>
    <w:p w14:paraId="0BFDE65C" w14:textId="77777777" w:rsidR="00CF4A8E" w:rsidRDefault="00CF4A8E">
      <w:pPr>
        <w:pStyle w:val="Textoindependiente"/>
        <w:spacing w:line="360" w:lineRule="auto"/>
      </w:pPr>
    </w:p>
    <w:p w14:paraId="267B0880" w14:textId="77777777" w:rsidR="00CF4A8E" w:rsidRDefault="00CF4A8E">
      <w:pPr>
        <w:pStyle w:val="Textoindependiente"/>
        <w:spacing w:line="360" w:lineRule="auto"/>
      </w:pPr>
    </w:p>
    <w:p w14:paraId="5901EF5D" w14:textId="77777777" w:rsidR="00CF4A8E" w:rsidRDefault="00CF4A8E">
      <w:pPr>
        <w:pStyle w:val="Textoindependiente"/>
        <w:spacing w:line="360" w:lineRule="auto"/>
      </w:pPr>
    </w:p>
    <w:p w14:paraId="3A48ACF6" w14:textId="77777777" w:rsidR="00CF4A8E" w:rsidRDefault="00CF4A8E">
      <w:pPr>
        <w:pStyle w:val="Textoindependiente"/>
        <w:spacing w:line="360" w:lineRule="auto"/>
      </w:pPr>
    </w:p>
    <w:p w14:paraId="11201B9B" w14:textId="77777777" w:rsidR="00CF4A8E" w:rsidRDefault="00CF4A8E">
      <w:pPr>
        <w:pStyle w:val="Titulo3"/>
      </w:pPr>
      <w:bookmarkStart w:id="387" w:name="_Toc121214733"/>
      <w:r>
        <w:t>4.4.2. Comunario productor-acopiador</w:t>
      </w:r>
      <w:bookmarkEnd w:id="387"/>
    </w:p>
    <w:p w14:paraId="17CFD2AB" w14:textId="77777777" w:rsidR="00CF4A8E" w:rsidRDefault="00CF4A8E">
      <w:pPr>
        <w:pStyle w:val="Textoindependiente3"/>
        <w:jc w:val="both"/>
        <w:rPr>
          <w:b/>
          <w:sz w:val="24"/>
        </w:rPr>
      </w:pPr>
    </w:p>
    <w:p w14:paraId="1AD196EE" w14:textId="77777777" w:rsidR="00CF4A8E" w:rsidRDefault="00CF4A8E">
      <w:pPr>
        <w:pStyle w:val="Textoindependiente3"/>
        <w:spacing w:line="360" w:lineRule="auto"/>
        <w:jc w:val="both"/>
        <w:rPr>
          <w:bCs/>
          <w:sz w:val="24"/>
        </w:rPr>
      </w:pPr>
      <w:r>
        <w:rPr>
          <w:bCs/>
          <w:sz w:val="24"/>
        </w:rPr>
        <w:t>Los flujos de la cañahua que realiza el comunario productor-acopiador esta basado principalmente en el acopio y comercialización de cañahua en las ferias campesinas de la región, es decir, en la compra de grano bruto y la venta de grano tostado.</w:t>
      </w:r>
    </w:p>
    <w:p w14:paraId="7597F3C3" w14:textId="77777777" w:rsidR="00CF4A8E" w:rsidRDefault="00CF4A8E">
      <w:pPr>
        <w:pStyle w:val="Textoindependiente3"/>
        <w:spacing w:line="360" w:lineRule="auto"/>
        <w:jc w:val="both"/>
        <w:rPr>
          <w:bCs/>
          <w:sz w:val="24"/>
        </w:rPr>
      </w:pPr>
    </w:p>
    <w:p w14:paraId="616F6EBB" w14:textId="77777777" w:rsidR="00CF4A8E" w:rsidRDefault="00CF4A8E">
      <w:pPr>
        <w:pStyle w:val="Textoindependiente3"/>
        <w:spacing w:line="360" w:lineRule="auto"/>
        <w:jc w:val="both"/>
        <w:rPr>
          <w:bCs/>
          <w:sz w:val="24"/>
        </w:rPr>
      </w:pPr>
      <w:r>
        <w:rPr>
          <w:bCs/>
          <w:sz w:val="24"/>
        </w:rPr>
        <w:t xml:space="preserve">El  volumen promedio de acopio de grano de bruto de cañahua oscila entre </w:t>
      </w:r>
      <w:smartTag w:uri="urn:schemas-microsoft-com:office:smarttags" w:element="metricconverter">
        <w:smartTagPr>
          <w:attr w:name="ProductID" w:val="2 a"/>
        </w:smartTagPr>
        <w:r>
          <w:rPr>
            <w:bCs/>
            <w:sz w:val="24"/>
          </w:rPr>
          <w:t>2 a</w:t>
        </w:r>
      </w:smartTag>
      <w:r>
        <w:rPr>
          <w:bCs/>
          <w:sz w:val="24"/>
        </w:rPr>
        <w:t xml:space="preserve"> 3qq por familia cada semana principalmente en épocas después de la cosecha que corresponde preferentemente a los meses de mayo, junio, julio y agosto y posteriormente va disminuyendo considerablemente hasta acopiar  entre 3@ a 1qq por familia cada semana, este volumen de acopio se mantiene constante durante el resto del año.</w:t>
      </w:r>
    </w:p>
    <w:p w14:paraId="0AF7F58C" w14:textId="77777777" w:rsidR="00CF4A8E" w:rsidRDefault="00CF4A8E">
      <w:pPr>
        <w:pStyle w:val="Textoindependiente3"/>
        <w:spacing w:line="360" w:lineRule="auto"/>
        <w:jc w:val="both"/>
        <w:rPr>
          <w:bCs/>
          <w:sz w:val="24"/>
        </w:rPr>
      </w:pPr>
    </w:p>
    <w:p w14:paraId="6593A7C4" w14:textId="77777777" w:rsidR="00CF4A8E" w:rsidRDefault="00CF4A8E">
      <w:pPr>
        <w:pStyle w:val="Textoindependiente3"/>
        <w:spacing w:line="360" w:lineRule="auto"/>
        <w:jc w:val="both"/>
        <w:rPr>
          <w:bCs/>
          <w:sz w:val="24"/>
        </w:rPr>
      </w:pPr>
      <w:r>
        <w:rPr>
          <w:bCs/>
          <w:sz w:val="24"/>
        </w:rPr>
        <w:t>En síntesis, el volumen promedio de acopio que se pudo determinar, realizado por cada familia de los productores-acopiadores fue de 60qq/año considerando también que el volumen mínimo acopiado por semana es de 5@ en la comunidad y en las diferentes ferias locales y regionales.</w:t>
      </w:r>
    </w:p>
    <w:p w14:paraId="6C97F4F9" w14:textId="77777777" w:rsidR="00CF4A8E" w:rsidRDefault="00CF4A8E">
      <w:pPr>
        <w:pStyle w:val="Textoindependiente3"/>
        <w:spacing w:line="360" w:lineRule="auto"/>
        <w:jc w:val="both"/>
        <w:rPr>
          <w:bCs/>
          <w:sz w:val="24"/>
        </w:rPr>
      </w:pPr>
    </w:p>
    <w:p w14:paraId="1C9DEE71" w14:textId="77777777" w:rsidR="00CF4A8E" w:rsidRDefault="00CF4A8E">
      <w:pPr>
        <w:pStyle w:val="Textoindependiente3"/>
        <w:spacing w:line="360" w:lineRule="auto"/>
        <w:jc w:val="both"/>
        <w:rPr>
          <w:bCs/>
          <w:sz w:val="24"/>
        </w:rPr>
      </w:pPr>
      <w:r>
        <w:rPr>
          <w:bCs/>
          <w:sz w:val="24"/>
        </w:rPr>
        <w:t xml:space="preserve">Se determinó también que el acopio de grano bruto de cañahua que se realiza en la feria semanal de Caracollo es proveniente de las comunidades de “Mosa”, “Bertapampa” y “Wila uyo, (pertenecientes a </w:t>
      </w:r>
      <w:smartTag w:uri="urn:schemas-microsoft-com:office:smarttags" w:element="PersonName">
        <w:smartTagPr>
          <w:attr w:name="ProductID" w:val="la Localidad"/>
        </w:smartTagPr>
        <w:r>
          <w:rPr>
            <w:bCs/>
            <w:sz w:val="24"/>
          </w:rPr>
          <w:t>la Localidad</w:t>
        </w:r>
      </w:smartTag>
      <w:r>
        <w:rPr>
          <w:bCs/>
          <w:sz w:val="24"/>
        </w:rPr>
        <w:t xml:space="preserve"> de Colquiri, Provincia Aroma del Departamento de </w:t>
      </w:r>
      <w:smartTag w:uri="urn:schemas-microsoft-com:office:smarttags" w:element="PersonName">
        <w:smartTagPr>
          <w:attr w:name="ProductID" w:val="La Paz"/>
        </w:smartTagPr>
        <w:r>
          <w:rPr>
            <w:bCs/>
            <w:sz w:val="24"/>
          </w:rPr>
          <w:t>La Paz</w:t>
        </w:r>
      </w:smartTag>
      <w:r>
        <w:rPr>
          <w:bCs/>
          <w:sz w:val="24"/>
        </w:rPr>
        <w:t>) y a la feria semanal de Confital, es proveniente de la comunidad de Ch’alla (Provincia Tapacarí, Departamento Cochabamba) ferias campesinas donde aparte de los comunarios productores-acopiadores, concentra a acopiadores externos</w:t>
      </w:r>
    </w:p>
    <w:p w14:paraId="71D133CC" w14:textId="77777777" w:rsidR="00CF4A8E" w:rsidRDefault="00CF4A8E">
      <w:pPr>
        <w:pStyle w:val="Textoindependiente3"/>
        <w:spacing w:line="360" w:lineRule="auto"/>
        <w:jc w:val="both"/>
        <w:rPr>
          <w:bCs/>
          <w:sz w:val="24"/>
        </w:rPr>
      </w:pPr>
    </w:p>
    <w:p w14:paraId="01BD15A5" w14:textId="77777777" w:rsidR="00CF4A8E" w:rsidRDefault="00CF4A8E">
      <w:pPr>
        <w:pStyle w:val="Textoindependiente3"/>
        <w:spacing w:line="360" w:lineRule="auto"/>
        <w:jc w:val="both"/>
        <w:rPr>
          <w:bCs/>
          <w:sz w:val="24"/>
        </w:rPr>
      </w:pPr>
      <w:r>
        <w:rPr>
          <w:bCs/>
          <w:sz w:val="24"/>
        </w:rPr>
        <w:t>El acopio semanal que realiza el productor-acopiador muchas veces no es constante, puesto que existen semanas donde no de acopia nada, pero en compensación existen otras semanas donde el acopio es bastante considerable.</w:t>
      </w:r>
    </w:p>
    <w:p w14:paraId="4DF40A38" w14:textId="77777777" w:rsidR="00CF4A8E" w:rsidRDefault="00CF4A8E">
      <w:pPr>
        <w:pStyle w:val="Textoindependiente3"/>
        <w:spacing w:line="360" w:lineRule="auto"/>
        <w:jc w:val="both"/>
        <w:rPr>
          <w:bCs/>
          <w:sz w:val="24"/>
        </w:rPr>
      </w:pPr>
    </w:p>
    <w:p w14:paraId="2638F7CA" w14:textId="77777777" w:rsidR="00CF4A8E" w:rsidRDefault="00CF4A8E">
      <w:pPr>
        <w:pStyle w:val="Textoindependiente3"/>
        <w:spacing w:line="360" w:lineRule="auto"/>
        <w:jc w:val="both"/>
        <w:rPr>
          <w:bCs/>
          <w:sz w:val="24"/>
        </w:rPr>
      </w:pPr>
      <w:r>
        <w:rPr>
          <w:bCs/>
          <w:sz w:val="24"/>
        </w:rPr>
        <w:t>A esta actividad se dedica el 10% de los comunarios productores principalmente de la comunidad de Lacolaconi, quienes influyen en gran manera haciendo que exista un flujo constante de cañahua tanto hacia el interior de la comunidad como hacia el exterior e incluso hacia el exterior del Ayllu Majasaja Mujlli.</w:t>
      </w:r>
    </w:p>
    <w:p w14:paraId="7286CB02" w14:textId="77777777" w:rsidR="00CF4A8E" w:rsidRDefault="00CF4A8E">
      <w:pPr>
        <w:pStyle w:val="Textoindependiente3"/>
        <w:spacing w:line="360" w:lineRule="auto"/>
        <w:jc w:val="both"/>
        <w:rPr>
          <w:bCs/>
          <w:sz w:val="24"/>
        </w:rPr>
      </w:pPr>
    </w:p>
    <w:p w14:paraId="382708A2" w14:textId="079F33D7" w:rsidR="00CF4A8E" w:rsidRDefault="00CF4A8E">
      <w:pPr>
        <w:pStyle w:val="Textoindependiente3"/>
        <w:spacing w:line="360" w:lineRule="auto"/>
        <w:jc w:val="both"/>
        <w:rPr>
          <w:sz w:val="24"/>
        </w:rPr>
      </w:pPr>
      <w:r>
        <w:rPr>
          <w:sz w:val="24"/>
        </w:rPr>
        <w:t xml:space="preserve">               </w:t>
      </w:r>
      <w:r w:rsidR="008855E0">
        <w:rPr>
          <w:noProof/>
          <w:sz w:val="24"/>
        </w:rPr>
        <w:drawing>
          <wp:inline distT="0" distB="0" distL="0" distR="0" wp14:anchorId="08B512F1" wp14:editId="1534ABD6">
            <wp:extent cx="4526280" cy="3390900"/>
            <wp:effectExtent l="0" t="0" r="0" b="0"/>
            <wp:docPr id="4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526280" cy="3390900"/>
                    </a:xfrm>
                    <a:prstGeom prst="rect">
                      <a:avLst/>
                    </a:prstGeom>
                    <a:noFill/>
                    <a:ln>
                      <a:noFill/>
                    </a:ln>
                  </pic:spPr>
                </pic:pic>
              </a:graphicData>
            </a:graphic>
          </wp:inline>
        </w:drawing>
      </w:r>
    </w:p>
    <w:p w14:paraId="4C8300E6" w14:textId="77777777" w:rsidR="00CF4A8E" w:rsidRDefault="00CF4A8E">
      <w:pPr>
        <w:pStyle w:val="Fotos"/>
      </w:pPr>
      <w:bookmarkStart w:id="388" w:name="_Toc116803017"/>
      <w:bookmarkStart w:id="389" w:name="_Toc119149040"/>
      <w:bookmarkStart w:id="390" w:name="_Toc119213431"/>
      <w:bookmarkStart w:id="391" w:name="_Toc120589220"/>
      <w:bookmarkStart w:id="392" w:name="_Toc120607593"/>
      <w:bookmarkStart w:id="393" w:name="_Toc120700214"/>
      <w:bookmarkStart w:id="394" w:name="_Toc121104026"/>
      <w:bookmarkStart w:id="395" w:name="_Toc121214394"/>
      <w:bookmarkStart w:id="396" w:name="_Toc121214734"/>
      <w:r>
        <w:t>Foto 15. Comunaria realizando un acopio de cañahua en la feria semanal de Japo.</w:t>
      </w:r>
      <w:bookmarkEnd w:id="388"/>
      <w:bookmarkEnd w:id="389"/>
      <w:bookmarkEnd w:id="390"/>
      <w:bookmarkEnd w:id="391"/>
      <w:bookmarkEnd w:id="392"/>
      <w:bookmarkEnd w:id="393"/>
      <w:bookmarkEnd w:id="394"/>
      <w:bookmarkEnd w:id="395"/>
      <w:bookmarkEnd w:id="396"/>
    </w:p>
    <w:p w14:paraId="58C64D6C" w14:textId="77777777" w:rsidR="00CF4A8E" w:rsidRDefault="00CF4A8E">
      <w:pPr>
        <w:pStyle w:val="Textoindependiente3"/>
        <w:spacing w:line="360" w:lineRule="auto"/>
        <w:jc w:val="both"/>
        <w:rPr>
          <w:bCs/>
          <w:sz w:val="24"/>
        </w:rPr>
      </w:pPr>
    </w:p>
    <w:p w14:paraId="4A950838" w14:textId="77777777" w:rsidR="00CF4A8E" w:rsidRDefault="00CF4A8E">
      <w:pPr>
        <w:pStyle w:val="Textoindependiente3"/>
        <w:spacing w:line="360" w:lineRule="auto"/>
        <w:jc w:val="both"/>
        <w:rPr>
          <w:bCs/>
          <w:sz w:val="24"/>
        </w:rPr>
      </w:pPr>
      <w:r>
        <w:rPr>
          <w:bCs/>
          <w:sz w:val="24"/>
        </w:rPr>
        <w:t>El comunario productor-acopiador realiza la distribución de la producción de grano bruto de cañahua de acuerdo a sus propios criterios, en los que prima mayormente los criterios mercantiles relegando de alguna manera las tradiciones y costumbres propias como ocurre con el comunario productor.</w:t>
      </w:r>
    </w:p>
    <w:p w14:paraId="526919F8" w14:textId="77777777" w:rsidR="00CF4A8E" w:rsidRDefault="00CF4A8E">
      <w:pPr>
        <w:pStyle w:val="Textoindependiente3"/>
        <w:spacing w:line="360" w:lineRule="auto"/>
        <w:jc w:val="both"/>
        <w:rPr>
          <w:bCs/>
          <w:sz w:val="24"/>
        </w:rPr>
      </w:pPr>
    </w:p>
    <w:p w14:paraId="25161FD4" w14:textId="77777777" w:rsidR="00CF4A8E" w:rsidRDefault="00CF4A8E">
      <w:pPr>
        <w:pStyle w:val="Textoindependiente3"/>
        <w:spacing w:line="360" w:lineRule="auto"/>
        <w:jc w:val="both"/>
        <w:rPr>
          <w:bCs/>
          <w:sz w:val="24"/>
        </w:rPr>
      </w:pPr>
      <w:r>
        <w:rPr>
          <w:bCs/>
          <w:sz w:val="24"/>
        </w:rPr>
        <w:t xml:space="preserve">La comercialización de grano tostado, realizado por las familias productoras-acopiadoras de la comunidad de Lacolaconi, es ampliamente conocidas en el contexto de la ferias campesinas tanto locales como regionales. Es así que, por ejemplo la comercialización de grano tostado lo realizan frecuentemente en la feria semanal de Caracollo (prov. Cercado, Oruro) y en las ferias anuales de la región como las ferias de Lequepalca, Paria y Caracollo (Oruro) donde existe la presencia constante de acopiadores mayoristas de otras comunidades campesinas así como de otros departamentos, que compran el grano tostado de cañahua para la comercialización a las empresas de Transformación Agroindustriales en los departamentos de </w:t>
      </w:r>
      <w:smartTag w:uri="urn:schemas-microsoft-com:office:smarttags" w:element="PersonName">
        <w:smartTagPr>
          <w:attr w:name="ProductID" w:val="La Paz"/>
        </w:smartTagPr>
        <w:r>
          <w:rPr>
            <w:bCs/>
            <w:sz w:val="24"/>
          </w:rPr>
          <w:t>La Paz</w:t>
        </w:r>
      </w:smartTag>
      <w:r>
        <w:rPr>
          <w:bCs/>
          <w:sz w:val="24"/>
        </w:rPr>
        <w:t>, Oruro y Cochabamba; y el acopio de grano bruto de cañahua además de las ferias mencionadas, en las ferias semanales de Japo K’asa y Confital (prov. Tapacarí, Cochabamba) donde también existe la presencia de acopiadores mayoristas (Ver capítulo de</w:t>
      </w:r>
      <w:r>
        <w:rPr>
          <w:b/>
        </w:rPr>
        <w:t xml:space="preserve"> </w:t>
      </w:r>
      <w:r>
        <w:rPr>
          <w:bCs/>
          <w:sz w:val="24"/>
        </w:rPr>
        <w:t>Ferias Campesinas)</w:t>
      </w:r>
    </w:p>
    <w:p w14:paraId="5CCFCE99" w14:textId="77777777" w:rsidR="00CF4A8E" w:rsidRDefault="00CF4A8E">
      <w:pPr>
        <w:pStyle w:val="Textoindependiente3"/>
        <w:spacing w:line="360" w:lineRule="auto"/>
        <w:jc w:val="both"/>
        <w:rPr>
          <w:bCs/>
          <w:sz w:val="24"/>
        </w:rPr>
      </w:pPr>
    </w:p>
    <w:p w14:paraId="2B35A178" w14:textId="77777777" w:rsidR="00CF4A8E" w:rsidRDefault="00CF4A8E">
      <w:pPr>
        <w:pStyle w:val="Titulo4"/>
        <w:rPr>
          <w:b/>
          <w:bCs w:val="0"/>
        </w:rPr>
      </w:pPr>
      <w:bookmarkStart w:id="397" w:name="_Toc121214735"/>
      <w:r>
        <w:rPr>
          <w:b/>
          <w:bCs w:val="0"/>
        </w:rPr>
        <w:t>4.4.2.1. Almacenamiento-Acopio</w:t>
      </w:r>
      <w:bookmarkEnd w:id="397"/>
    </w:p>
    <w:p w14:paraId="438042EC" w14:textId="77777777" w:rsidR="00CF4A8E" w:rsidRDefault="00CF4A8E">
      <w:pPr>
        <w:pStyle w:val="Textoindependiente3"/>
        <w:spacing w:line="360" w:lineRule="auto"/>
        <w:jc w:val="both"/>
        <w:rPr>
          <w:b/>
          <w:sz w:val="24"/>
        </w:rPr>
      </w:pPr>
    </w:p>
    <w:p w14:paraId="2A9438C5" w14:textId="77777777" w:rsidR="00CF4A8E" w:rsidRDefault="00CF4A8E">
      <w:pPr>
        <w:pStyle w:val="Textoindependiente3"/>
        <w:spacing w:line="360" w:lineRule="auto"/>
        <w:jc w:val="both"/>
        <w:rPr>
          <w:sz w:val="24"/>
        </w:rPr>
      </w:pPr>
      <w:r>
        <w:rPr>
          <w:bCs/>
          <w:sz w:val="24"/>
        </w:rPr>
        <w:t xml:space="preserve">El acopio de grano bruto de cañahua por el comunario productor-acopiador, es realizado de una manera constante y permanente, lo cual permite permanecer en esta actividad. Y es en este sentido que, </w:t>
      </w:r>
      <w:r>
        <w:rPr>
          <w:sz w:val="24"/>
        </w:rPr>
        <w:t>todo el volumen de grano bruto de cañahua acopiado se encuentra en constante movimiento entre la compra y la venta. La permanencia del grano bruto de cañahua en el almacenamiento es alrededor de una a dos semanas como máximo, en la mayoría de los casos, existiendo algunas excepciones, donde se puede almacenar por un periodo más largo, de un mes aproximadamente, mientras el productor-acopiador sigue acopiando en la comunidad, en las ferias campesinas. En las ferias campesinas se realiza incluso realiza acopio de grano bruto proveniente de otras comunidades aledañas al Ayllu, con lo cual muchas veces completa los requerimientos para la comercialización de grano tostado. Se pudo evidenciar que el volumen de grano acopiado almacenado en la gestión 2005 alcanzó lo 15 qq en la vivienda de una de las comunarias de la comunidad de Lacolaconi.</w:t>
      </w:r>
    </w:p>
    <w:p w14:paraId="135299A9" w14:textId="77777777" w:rsidR="00CF4A8E" w:rsidRDefault="00CF4A8E">
      <w:pPr>
        <w:pStyle w:val="Titulo4"/>
        <w:rPr>
          <w:b/>
          <w:bCs w:val="0"/>
        </w:rPr>
      </w:pPr>
      <w:bookmarkStart w:id="398" w:name="_Toc121214736"/>
      <w:r>
        <w:rPr>
          <w:b/>
          <w:bCs w:val="0"/>
        </w:rPr>
        <w:t>4.4.2.2. Transformación campesina interna</w:t>
      </w:r>
      <w:bookmarkEnd w:id="398"/>
    </w:p>
    <w:p w14:paraId="62DDB5CB" w14:textId="77777777" w:rsidR="00CF4A8E" w:rsidRDefault="00CF4A8E">
      <w:pPr>
        <w:pStyle w:val="Textoindependiente3"/>
        <w:spacing w:line="360" w:lineRule="auto"/>
        <w:rPr>
          <w:color w:val="FF0000"/>
          <w:sz w:val="24"/>
        </w:rPr>
      </w:pPr>
    </w:p>
    <w:p w14:paraId="6E941EEF" w14:textId="77777777" w:rsidR="00CF4A8E" w:rsidRDefault="00CF4A8E">
      <w:pPr>
        <w:pStyle w:val="Textoindependiente3"/>
        <w:spacing w:line="360" w:lineRule="auto"/>
        <w:jc w:val="both"/>
        <w:rPr>
          <w:sz w:val="24"/>
        </w:rPr>
      </w:pPr>
      <w:r>
        <w:rPr>
          <w:sz w:val="24"/>
        </w:rPr>
        <w:t>A la actividad de la transformación del grano bruto en tostado, se dedica el mismo comunario productor-acopiador en la comunidad, llegando a ser esta como una segunda etapa, después del acopio, en todo el proceso que realiza en la transformación para la comercialización de grano tostado de cañahua.</w:t>
      </w:r>
    </w:p>
    <w:p w14:paraId="4373B022" w14:textId="77777777" w:rsidR="00CF4A8E" w:rsidRDefault="00CF4A8E">
      <w:pPr>
        <w:pStyle w:val="Textoindependiente3"/>
        <w:spacing w:line="360" w:lineRule="auto"/>
        <w:jc w:val="both"/>
        <w:rPr>
          <w:sz w:val="24"/>
        </w:rPr>
      </w:pPr>
    </w:p>
    <w:p w14:paraId="4838E530" w14:textId="77777777" w:rsidR="00CF4A8E" w:rsidRDefault="00CF4A8E">
      <w:pPr>
        <w:pStyle w:val="Textoindependiente3"/>
        <w:spacing w:line="360" w:lineRule="auto"/>
        <w:jc w:val="both"/>
        <w:rPr>
          <w:sz w:val="24"/>
        </w:rPr>
      </w:pPr>
      <w:r>
        <w:rPr>
          <w:sz w:val="24"/>
        </w:rPr>
        <w:t>La transformación que realiza el productor-acopiador es de acuerdo al volumen acopiado de grano bruto. Si el volumen de acopio de la semana es muy poco, la transformación tiene que ser postergada hasta que se obtenga un volumen mínimo de 5@ aproximadamente para su comercialización.</w:t>
      </w:r>
    </w:p>
    <w:p w14:paraId="49BD3E4D" w14:textId="77777777" w:rsidR="00CF4A8E" w:rsidRDefault="00CF4A8E">
      <w:pPr>
        <w:pStyle w:val="Textoindependiente3"/>
        <w:spacing w:line="360" w:lineRule="auto"/>
        <w:jc w:val="both"/>
        <w:rPr>
          <w:sz w:val="24"/>
        </w:rPr>
      </w:pPr>
    </w:p>
    <w:p w14:paraId="7C0BDDF8" w14:textId="77777777" w:rsidR="00CF4A8E" w:rsidRDefault="00CF4A8E">
      <w:pPr>
        <w:pStyle w:val="Textoindependiente3"/>
        <w:spacing w:line="360" w:lineRule="auto"/>
        <w:jc w:val="both"/>
        <w:rPr>
          <w:sz w:val="24"/>
        </w:rPr>
      </w:pPr>
      <w:r>
        <w:rPr>
          <w:sz w:val="24"/>
        </w:rPr>
        <w:t>Por tratarse de un manejo de volúmenes más grandes de grano bruto de cañahua y principalmente para realizar esta transformación netamente para la comercialización, el tostado se realiza utilizando bateas metálicas, reemplazando asi, a las dos ollitas de barro tradicionales (jick’is) que se utilizan para el tostado para el autoconsumo campesino familiar.</w:t>
      </w:r>
    </w:p>
    <w:p w14:paraId="6E4F76AA" w14:textId="77777777" w:rsidR="00CF4A8E" w:rsidRDefault="00CF4A8E">
      <w:pPr>
        <w:pStyle w:val="Textoindependiente3"/>
        <w:spacing w:line="360" w:lineRule="auto"/>
        <w:jc w:val="both"/>
        <w:rPr>
          <w:b/>
          <w:bCs/>
          <w:sz w:val="24"/>
        </w:rPr>
      </w:pPr>
    </w:p>
    <w:p w14:paraId="79885675" w14:textId="4501816E" w:rsidR="00CF4A8E" w:rsidRDefault="00CF4A8E">
      <w:pPr>
        <w:pStyle w:val="Textoindependiente3"/>
        <w:jc w:val="both"/>
      </w:pPr>
      <w:r>
        <w:t xml:space="preserve">                         </w:t>
      </w:r>
      <w:r w:rsidR="008855E0">
        <w:rPr>
          <w:noProof/>
        </w:rPr>
        <w:drawing>
          <wp:inline distT="0" distB="0" distL="0" distR="0" wp14:anchorId="25A452F0" wp14:editId="78C769D9">
            <wp:extent cx="4518660" cy="3390900"/>
            <wp:effectExtent l="0" t="0" r="0" b="0"/>
            <wp:docPr id="4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518660" cy="3390900"/>
                    </a:xfrm>
                    <a:prstGeom prst="rect">
                      <a:avLst/>
                    </a:prstGeom>
                    <a:noFill/>
                    <a:ln>
                      <a:noFill/>
                    </a:ln>
                  </pic:spPr>
                </pic:pic>
              </a:graphicData>
            </a:graphic>
          </wp:inline>
        </w:drawing>
      </w:r>
    </w:p>
    <w:p w14:paraId="7E69CCB2" w14:textId="77777777" w:rsidR="00CF4A8E" w:rsidRDefault="00CF4A8E">
      <w:pPr>
        <w:pStyle w:val="Fotos"/>
      </w:pPr>
      <w:bookmarkStart w:id="399" w:name="_Toc116803024"/>
      <w:bookmarkStart w:id="400" w:name="_Toc119149042"/>
      <w:bookmarkStart w:id="401" w:name="_Toc119213434"/>
      <w:bookmarkStart w:id="402" w:name="_Toc120589223"/>
      <w:bookmarkStart w:id="403" w:name="_Toc120607596"/>
      <w:bookmarkStart w:id="404" w:name="_Toc120700217"/>
      <w:bookmarkStart w:id="405" w:name="_Toc121104029"/>
      <w:bookmarkStart w:id="406" w:name="_Toc121214395"/>
      <w:bookmarkStart w:id="407" w:name="_Toc121214737"/>
      <w:r>
        <w:t>Foto 16. Elaboración del tostado para la comercialización</w:t>
      </w:r>
      <w:bookmarkEnd w:id="399"/>
      <w:bookmarkEnd w:id="400"/>
      <w:bookmarkEnd w:id="401"/>
      <w:bookmarkEnd w:id="402"/>
      <w:bookmarkEnd w:id="403"/>
      <w:bookmarkEnd w:id="404"/>
      <w:bookmarkEnd w:id="405"/>
      <w:bookmarkEnd w:id="406"/>
      <w:bookmarkEnd w:id="407"/>
    </w:p>
    <w:p w14:paraId="3BDED528" w14:textId="77777777" w:rsidR="00CF4A8E" w:rsidRDefault="00CF4A8E">
      <w:pPr>
        <w:pStyle w:val="Textoindependiente3"/>
        <w:jc w:val="both"/>
        <w:rPr>
          <w:sz w:val="24"/>
        </w:rPr>
      </w:pPr>
    </w:p>
    <w:p w14:paraId="6EA4292F" w14:textId="77777777" w:rsidR="00CF4A8E" w:rsidRDefault="00CF4A8E">
      <w:pPr>
        <w:pStyle w:val="Textoindependiente3"/>
        <w:spacing w:line="360" w:lineRule="auto"/>
        <w:jc w:val="both"/>
        <w:rPr>
          <w:sz w:val="24"/>
        </w:rPr>
      </w:pPr>
      <w:r>
        <w:rPr>
          <w:sz w:val="24"/>
        </w:rPr>
        <w:t>En esta etapa corresponde aclarar que a esta actividad del tostado también se dedican las mujeres, similar al caso de la elaboración de tostado para autoconsumo, es relativo la participación de los hombres, pero en el acopio y la comercialización existe una colaboración mutua.</w:t>
      </w:r>
    </w:p>
    <w:p w14:paraId="2ACCDF1F" w14:textId="77777777" w:rsidR="00CF4A8E" w:rsidRDefault="00CF4A8E">
      <w:pPr>
        <w:pStyle w:val="Textoindependiente3"/>
        <w:spacing w:line="360" w:lineRule="auto"/>
        <w:jc w:val="both"/>
        <w:rPr>
          <w:sz w:val="24"/>
        </w:rPr>
      </w:pPr>
    </w:p>
    <w:p w14:paraId="1098633C" w14:textId="77777777" w:rsidR="00CF4A8E" w:rsidRDefault="00CF4A8E">
      <w:pPr>
        <w:pStyle w:val="Textoindependiente3"/>
        <w:spacing w:line="360" w:lineRule="auto"/>
        <w:jc w:val="both"/>
        <w:rPr>
          <w:sz w:val="24"/>
        </w:rPr>
      </w:pPr>
      <w:r>
        <w:rPr>
          <w:sz w:val="24"/>
        </w:rPr>
        <w:t>A manera de resumen en el siguiente cuadro se aprecia, las formas de transformación campesina realizados tanto por el productor como por el productor-acopiador de la cañahua en tostado, los materiales que se utilizan, el destino que se le brinda y el porcentaje de pérdidas que existe en los mismos.</w:t>
      </w:r>
    </w:p>
    <w:p w14:paraId="4123A666" w14:textId="77777777" w:rsidR="00CF4A8E" w:rsidRDefault="00CF4A8E">
      <w:pPr>
        <w:pStyle w:val="Textoindependiente3"/>
        <w:jc w:val="both"/>
        <w:rPr>
          <w:sz w:val="24"/>
        </w:rPr>
      </w:pPr>
    </w:p>
    <w:p w14:paraId="0FB37A57" w14:textId="77777777" w:rsidR="00CF4A8E" w:rsidRDefault="00CF4A8E">
      <w:pPr>
        <w:pStyle w:val="Cuadro"/>
        <w:rPr>
          <w:b w:val="0"/>
          <w:bCs/>
        </w:rPr>
      </w:pPr>
      <w:bookmarkStart w:id="408" w:name="_Toc121214435"/>
      <w:r>
        <w:t>Cuadro 10.</w:t>
      </w:r>
      <w:r>
        <w:rPr>
          <w:b w:val="0"/>
          <w:bCs/>
        </w:rPr>
        <w:t xml:space="preserve"> Formas de transformación realizado por el productor y productor acopiador de la cañahua en tostado, sus materiales, destino y porcentaje de pérdidas</w:t>
      </w:r>
      <w:bookmarkEnd w:id="408"/>
    </w:p>
    <w:p w14:paraId="73690291" w14:textId="77777777" w:rsidR="00CF4A8E" w:rsidRDefault="00CF4A8E">
      <w:pPr>
        <w:pStyle w:val="Cuadro"/>
      </w:pPr>
    </w:p>
    <w:tbl>
      <w:tblPr>
        <w:tblW w:w="8100" w:type="dxa"/>
        <w:tblInd w:w="380" w:type="dxa"/>
        <w:tblLayout w:type="fixed"/>
        <w:tblCellMar>
          <w:left w:w="0" w:type="dxa"/>
          <w:right w:w="0" w:type="dxa"/>
        </w:tblCellMar>
        <w:tblLook w:val="0000" w:firstRow="0" w:lastRow="0" w:firstColumn="0" w:lastColumn="0" w:noHBand="0" w:noVBand="0"/>
      </w:tblPr>
      <w:tblGrid>
        <w:gridCol w:w="1440"/>
        <w:gridCol w:w="1800"/>
        <w:gridCol w:w="1440"/>
        <w:gridCol w:w="1980"/>
        <w:gridCol w:w="1440"/>
      </w:tblGrid>
      <w:tr w:rsidR="00CF4A8E" w14:paraId="1B59EEBF" w14:textId="77777777">
        <w:trPr>
          <w:trHeight w:val="795"/>
        </w:trPr>
        <w:tc>
          <w:tcPr>
            <w:tcW w:w="1440" w:type="dxa"/>
            <w:tcBorders>
              <w:top w:val="single" w:sz="4" w:space="0" w:color="auto"/>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center"/>
          </w:tcPr>
          <w:p w14:paraId="1E945FE7" w14:textId="77777777" w:rsidR="00CF4A8E" w:rsidRDefault="00CF4A8E">
            <w:pPr>
              <w:jc w:val="center"/>
              <w:rPr>
                <w:rFonts w:eastAsia="Arial Unicode MS"/>
                <w:b/>
                <w:bCs/>
              </w:rPr>
            </w:pPr>
            <w:r>
              <w:rPr>
                <w:b/>
                <w:bCs/>
              </w:rPr>
              <w:t xml:space="preserve">Comunidad </w:t>
            </w:r>
          </w:p>
        </w:tc>
        <w:tc>
          <w:tcPr>
            <w:tcW w:w="180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3D2FD1B2" w14:textId="77777777" w:rsidR="00CF4A8E" w:rsidRDefault="00CF4A8E">
            <w:pPr>
              <w:jc w:val="center"/>
              <w:rPr>
                <w:rFonts w:eastAsia="Arial Unicode MS"/>
                <w:b/>
                <w:bCs/>
              </w:rPr>
            </w:pPr>
            <w:r>
              <w:rPr>
                <w:b/>
                <w:bCs/>
              </w:rPr>
              <w:t>Forma de transformación</w:t>
            </w:r>
          </w:p>
        </w:tc>
        <w:tc>
          <w:tcPr>
            <w:tcW w:w="144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6E8C7D04" w14:textId="77777777" w:rsidR="00CF4A8E" w:rsidRDefault="00CF4A8E">
            <w:pPr>
              <w:jc w:val="center"/>
              <w:rPr>
                <w:rFonts w:eastAsia="Arial Unicode MS"/>
                <w:b/>
                <w:bCs/>
              </w:rPr>
            </w:pPr>
            <w:r>
              <w:rPr>
                <w:b/>
                <w:bCs/>
              </w:rPr>
              <w:t>Implementos utilizados</w:t>
            </w:r>
          </w:p>
        </w:tc>
        <w:tc>
          <w:tcPr>
            <w:tcW w:w="198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1EA4FD1D" w14:textId="77777777" w:rsidR="00CF4A8E" w:rsidRDefault="00CF4A8E">
            <w:pPr>
              <w:jc w:val="center"/>
              <w:rPr>
                <w:rFonts w:eastAsia="Arial Unicode MS"/>
                <w:b/>
                <w:bCs/>
              </w:rPr>
            </w:pPr>
            <w:r>
              <w:rPr>
                <w:b/>
                <w:bCs/>
              </w:rPr>
              <w:t>Destino de la transformación</w:t>
            </w:r>
          </w:p>
        </w:tc>
        <w:tc>
          <w:tcPr>
            <w:tcW w:w="1440" w:type="dxa"/>
            <w:tcBorders>
              <w:top w:val="single" w:sz="4" w:space="0" w:color="auto"/>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3A8F0259" w14:textId="77777777" w:rsidR="00CF4A8E" w:rsidRDefault="00CF4A8E">
            <w:pPr>
              <w:jc w:val="center"/>
              <w:rPr>
                <w:rFonts w:eastAsia="Arial Unicode MS"/>
                <w:b/>
                <w:bCs/>
              </w:rPr>
            </w:pPr>
            <w:r>
              <w:rPr>
                <w:b/>
                <w:bCs/>
              </w:rPr>
              <w:t>Porcentaje de pérdidas</w:t>
            </w:r>
          </w:p>
        </w:tc>
      </w:tr>
      <w:tr w:rsidR="00CF4A8E" w14:paraId="72AC6FF6" w14:textId="77777777">
        <w:trPr>
          <w:trHeight w:val="690"/>
        </w:trPr>
        <w:tc>
          <w:tcPr>
            <w:tcW w:w="1440" w:type="dxa"/>
            <w:tcBorders>
              <w:top w:val="nil"/>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center"/>
          </w:tcPr>
          <w:p w14:paraId="6428C3C4" w14:textId="77777777" w:rsidR="00CF4A8E" w:rsidRDefault="00CF4A8E">
            <w:pPr>
              <w:jc w:val="center"/>
              <w:rPr>
                <w:rFonts w:eastAsia="Arial Unicode MS"/>
                <w:b/>
                <w:bCs/>
              </w:rPr>
            </w:pPr>
            <w:r>
              <w:rPr>
                <w:b/>
                <w:bCs/>
              </w:rPr>
              <w:t>Japo</w:t>
            </w:r>
          </w:p>
        </w:tc>
        <w:tc>
          <w:tcPr>
            <w:tcW w:w="180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0AEB20C1" w14:textId="77777777" w:rsidR="00CF4A8E" w:rsidRDefault="00CF4A8E">
            <w:pPr>
              <w:jc w:val="center"/>
              <w:rPr>
                <w:rFonts w:eastAsia="Arial Unicode MS"/>
              </w:rPr>
            </w:pPr>
            <w:r>
              <w:t>Tradicional</w:t>
            </w:r>
          </w:p>
        </w:tc>
        <w:tc>
          <w:tcPr>
            <w:tcW w:w="1440" w:type="dxa"/>
            <w:tcBorders>
              <w:top w:val="nil"/>
              <w:left w:val="nil"/>
              <w:bottom w:val="single" w:sz="4" w:space="0" w:color="auto"/>
              <w:right w:val="single" w:sz="4" w:space="0" w:color="auto"/>
            </w:tcBorders>
            <w:shd w:val="clear" w:color="auto" w:fill="CCFFFF"/>
            <w:noWrap/>
            <w:tcMar>
              <w:top w:w="20" w:type="dxa"/>
              <w:left w:w="20" w:type="dxa"/>
              <w:bottom w:w="0" w:type="dxa"/>
              <w:right w:w="20" w:type="dxa"/>
            </w:tcMar>
            <w:vAlign w:val="center"/>
          </w:tcPr>
          <w:p w14:paraId="79544AD3" w14:textId="77777777" w:rsidR="00CF4A8E" w:rsidRDefault="00CF4A8E">
            <w:pPr>
              <w:jc w:val="center"/>
              <w:rPr>
                <w:rFonts w:eastAsia="Arial Unicode MS"/>
              </w:rPr>
            </w:pPr>
            <w:r>
              <w:t>Jick'is</w:t>
            </w:r>
          </w:p>
        </w:tc>
        <w:tc>
          <w:tcPr>
            <w:tcW w:w="198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31C78221" w14:textId="77777777" w:rsidR="00CF4A8E" w:rsidRDefault="00CF4A8E">
            <w:pPr>
              <w:jc w:val="center"/>
              <w:rPr>
                <w:rFonts w:eastAsia="Arial Unicode MS"/>
              </w:rPr>
            </w:pPr>
            <w:r>
              <w:t>Autoconsumo Reciprocidad</w:t>
            </w:r>
          </w:p>
        </w:tc>
        <w:tc>
          <w:tcPr>
            <w:tcW w:w="144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4DD80108" w14:textId="77777777" w:rsidR="00CF4A8E" w:rsidRDefault="00CF4A8E">
            <w:pPr>
              <w:jc w:val="center"/>
              <w:rPr>
                <w:rFonts w:eastAsia="Arial Unicode MS"/>
              </w:rPr>
            </w:pPr>
            <w:r>
              <w:t>15</w:t>
            </w:r>
          </w:p>
        </w:tc>
      </w:tr>
      <w:tr w:rsidR="00CF4A8E" w14:paraId="072D8FF6" w14:textId="77777777">
        <w:trPr>
          <w:cantSplit/>
          <w:trHeight w:val="810"/>
        </w:trPr>
        <w:tc>
          <w:tcPr>
            <w:tcW w:w="1440" w:type="dxa"/>
            <w:vMerge w:val="restart"/>
            <w:tcBorders>
              <w:top w:val="nil"/>
              <w:left w:val="single" w:sz="4" w:space="0" w:color="auto"/>
              <w:bottom w:val="single" w:sz="4" w:space="0" w:color="auto"/>
              <w:right w:val="single" w:sz="4" w:space="0" w:color="auto"/>
            </w:tcBorders>
            <w:shd w:val="clear" w:color="auto" w:fill="CCFFFF"/>
            <w:tcMar>
              <w:top w:w="20" w:type="dxa"/>
              <w:left w:w="20" w:type="dxa"/>
              <w:bottom w:w="0" w:type="dxa"/>
              <w:right w:w="20" w:type="dxa"/>
            </w:tcMar>
            <w:vAlign w:val="center"/>
          </w:tcPr>
          <w:p w14:paraId="5C502B53" w14:textId="77777777" w:rsidR="00CF4A8E" w:rsidRDefault="00CF4A8E">
            <w:pPr>
              <w:jc w:val="center"/>
              <w:rPr>
                <w:rFonts w:eastAsia="Arial Unicode MS"/>
                <w:b/>
                <w:bCs/>
              </w:rPr>
            </w:pPr>
            <w:r>
              <w:rPr>
                <w:b/>
                <w:bCs/>
              </w:rPr>
              <w:t>Lacolaconi</w:t>
            </w:r>
          </w:p>
        </w:tc>
        <w:tc>
          <w:tcPr>
            <w:tcW w:w="180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0A9AEBD8" w14:textId="77777777" w:rsidR="00CF4A8E" w:rsidRDefault="00CF4A8E">
            <w:pPr>
              <w:jc w:val="center"/>
              <w:rPr>
                <w:rFonts w:eastAsia="Arial Unicode MS"/>
              </w:rPr>
            </w:pPr>
            <w:r>
              <w:t>Tradicional</w:t>
            </w:r>
          </w:p>
        </w:tc>
        <w:tc>
          <w:tcPr>
            <w:tcW w:w="1440" w:type="dxa"/>
            <w:tcBorders>
              <w:top w:val="nil"/>
              <w:left w:val="nil"/>
              <w:bottom w:val="single" w:sz="4" w:space="0" w:color="auto"/>
              <w:right w:val="single" w:sz="4" w:space="0" w:color="auto"/>
            </w:tcBorders>
            <w:shd w:val="clear" w:color="auto" w:fill="CCFFFF"/>
            <w:noWrap/>
            <w:tcMar>
              <w:top w:w="20" w:type="dxa"/>
              <w:left w:w="20" w:type="dxa"/>
              <w:bottom w:w="0" w:type="dxa"/>
              <w:right w:w="20" w:type="dxa"/>
            </w:tcMar>
            <w:vAlign w:val="center"/>
          </w:tcPr>
          <w:p w14:paraId="74566507" w14:textId="77777777" w:rsidR="00CF4A8E" w:rsidRDefault="00CF4A8E">
            <w:pPr>
              <w:jc w:val="center"/>
              <w:rPr>
                <w:rFonts w:eastAsia="Arial Unicode MS"/>
              </w:rPr>
            </w:pPr>
            <w:r>
              <w:t>Jick'is</w:t>
            </w:r>
          </w:p>
        </w:tc>
        <w:tc>
          <w:tcPr>
            <w:tcW w:w="198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316EBA26" w14:textId="77777777" w:rsidR="00CF4A8E" w:rsidRDefault="00CF4A8E">
            <w:pPr>
              <w:jc w:val="center"/>
              <w:rPr>
                <w:rFonts w:eastAsia="Arial Unicode MS"/>
              </w:rPr>
            </w:pPr>
            <w:r>
              <w:t>Autoconsumo Reciprocidad</w:t>
            </w:r>
          </w:p>
        </w:tc>
        <w:tc>
          <w:tcPr>
            <w:tcW w:w="1440" w:type="dxa"/>
            <w:tcBorders>
              <w:top w:val="nil"/>
              <w:left w:val="nil"/>
              <w:bottom w:val="single" w:sz="4" w:space="0" w:color="auto"/>
              <w:right w:val="single" w:sz="4" w:space="0" w:color="auto"/>
            </w:tcBorders>
            <w:shd w:val="clear" w:color="auto" w:fill="CCFFFF"/>
            <w:noWrap/>
            <w:tcMar>
              <w:top w:w="20" w:type="dxa"/>
              <w:left w:w="20" w:type="dxa"/>
              <w:bottom w:w="0" w:type="dxa"/>
              <w:right w:w="20" w:type="dxa"/>
            </w:tcMar>
            <w:vAlign w:val="center"/>
          </w:tcPr>
          <w:p w14:paraId="7FE82056" w14:textId="77777777" w:rsidR="00CF4A8E" w:rsidRDefault="00CF4A8E">
            <w:pPr>
              <w:jc w:val="center"/>
              <w:rPr>
                <w:rFonts w:eastAsia="Arial Unicode MS"/>
              </w:rPr>
            </w:pPr>
            <w:r>
              <w:t>15</w:t>
            </w:r>
          </w:p>
        </w:tc>
      </w:tr>
      <w:tr w:rsidR="00CF4A8E" w14:paraId="5E39FE77" w14:textId="77777777">
        <w:trPr>
          <w:cantSplit/>
          <w:trHeight w:val="630"/>
        </w:trPr>
        <w:tc>
          <w:tcPr>
            <w:tcW w:w="1440" w:type="dxa"/>
            <w:vMerge/>
            <w:tcBorders>
              <w:top w:val="nil"/>
              <w:left w:val="single" w:sz="4" w:space="0" w:color="auto"/>
              <w:bottom w:val="single" w:sz="4" w:space="0" w:color="auto"/>
              <w:right w:val="single" w:sz="4" w:space="0" w:color="auto"/>
            </w:tcBorders>
            <w:vAlign w:val="center"/>
          </w:tcPr>
          <w:p w14:paraId="79F888A3" w14:textId="77777777" w:rsidR="00CF4A8E" w:rsidRDefault="00CF4A8E">
            <w:pPr>
              <w:rPr>
                <w:rFonts w:eastAsia="Arial Unicode MS"/>
                <w:b/>
                <w:bCs/>
              </w:rPr>
            </w:pPr>
          </w:p>
        </w:tc>
        <w:tc>
          <w:tcPr>
            <w:tcW w:w="180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4E9EBEDD" w14:textId="77777777" w:rsidR="00CF4A8E" w:rsidRDefault="00CF4A8E">
            <w:pPr>
              <w:jc w:val="center"/>
              <w:rPr>
                <w:rFonts w:eastAsia="Arial Unicode MS"/>
              </w:rPr>
            </w:pPr>
            <w:r>
              <w:t>"Mejorado"</w:t>
            </w:r>
          </w:p>
        </w:tc>
        <w:tc>
          <w:tcPr>
            <w:tcW w:w="1440" w:type="dxa"/>
            <w:tcBorders>
              <w:top w:val="nil"/>
              <w:left w:val="nil"/>
              <w:bottom w:val="single" w:sz="4" w:space="0" w:color="auto"/>
              <w:right w:val="single" w:sz="4" w:space="0" w:color="auto"/>
            </w:tcBorders>
            <w:shd w:val="clear" w:color="auto" w:fill="CCFFFF"/>
            <w:noWrap/>
            <w:tcMar>
              <w:top w:w="20" w:type="dxa"/>
              <w:left w:w="20" w:type="dxa"/>
              <w:bottom w:w="0" w:type="dxa"/>
              <w:right w:w="20" w:type="dxa"/>
            </w:tcMar>
            <w:vAlign w:val="center"/>
          </w:tcPr>
          <w:p w14:paraId="3B0D029F" w14:textId="77777777" w:rsidR="00CF4A8E" w:rsidRDefault="00CF4A8E">
            <w:pPr>
              <w:jc w:val="center"/>
              <w:rPr>
                <w:rFonts w:eastAsia="Arial Unicode MS"/>
              </w:rPr>
            </w:pPr>
            <w:r>
              <w:t>Bateas</w:t>
            </w:r>
          </w:p>
        </w:tc>
        <w:tc>
          <w:tcPr>
            <w:tcW w:w="1980" w:type="dxa"/>
            <w:tcBorders>
              <w:top w:val="nil"/>
              <w:left w:val="nil"/>
              <w:bottom w:val="single" w:sz="4" w:space="0" w:color="auto"/>
              <w:right w:val="single" w:sz="4" w:space="0" w:color="auto"/>
            </w:tcBorders>
            <w:shd w:val="clear" w:color="auto" w:fill="CCFFFF"/>
            <w:tcMar>
              <w:top w:w="20" w:type="dxa"/>
              <w:left w:w="20" w:type="dxa"/>
              <w:bottom w:w="0" w:type="dxa"/>
              <w:right w:w="20" w:type="dxa"/>
            </w:tcMar>
            <w:vAlign w:val="center"/>
          </w:tcPr>
          <w:p w14:paraId="7D2A5B89" w14:textId="77777777" w:rsidR="00CF4A8E" w:rsidRDefault="00CF4A8E">
            <w:pPr>
              <w:jc w:val="center"/>
              <w:rPr>
                <w:rFonts w:eastAsia="Arial Unicode MS"/>
              </w:rPr>
            </w:pPr>
            <w:r>
              <w:t>Comercialización</w:t>
            </w:r>
          </w:p>
        </w:tc>
        <w:tc>
          <w:tcPr>
            <w:tcW w:w="1440" w:type="dxa"/>
            <w:tcBorders>
              <w:top w:val="nil"/>
              <w:left w:val="nil"/>
              <w:bottom w:val="single" w:sz="4" w:space="0" w:color="auto"/>
              <w:right w:val="single" w:sz="4" w:space="0" w:color="auto"/>
            </w:tcBorders>
            <w:shd w:val="clear" w:color="auto" w:fill="CCFFFF"/>
            <w:noWrap/>
            <w:tcMar>
              <w:top w:w="20" w:type="dxa"/>
              <w:left w:w="20" w:type="dxa"/>
              <w:bottom w:w="0" w:type="dxa"/>
              <w:right w:w="20" w:type="dxa"/>
            </w:tcMar>
            <w:vAlign w:val="center"/>
          </w:tcPr>
          <w:p w14:paraId="5D068570" w14:textId="77777777" w:rsidR="00CF4A8E" w:rsidRDefault="00CF4A8E">
            <w:pPr>
              <w:jc w:val="center"/>
              <w:rPr>
                <w:rFonts w:eastAsia="Arial Unicode MS"/>
              </w:rPr>
            </w:pPr>
            <w:r>
              <w:t>20</w:t>
            </w:r>
          </w:p>
        </w:tc>
      </w:tr>
    </w:tbl>
    <w:p w14:paraId="71E400D5" w14:textId="77777777" w:rsidR="00CF4A8E" w:rsidRDefault="00CF4A8E">
      <w:pPr>
        <w:pStyle w:val="Textoindependiente3"/>
        <w:spacing w:line="360" w:lineRule="auto"/>
        <w:jc w:val="both"/>
        <w:rPr>
          <w:sz w:val="20"/>
        </w:rPr>
      </w:pPr>
      <w:r>
        <w:rPr>
          <w:b/>
          <w:sz w:val="20"/>
        </w:rPr>
        <w:t>Fuente:</w:t>
      </w:r>
      <w:r>
        <w:rPr>
          <w:sz w:val="20"/>
        </w:rPr>
        <w:t xml:space="preserve"> Elaboración propia (2004). Proyecto cañahua-PO1AA002 ejecutado por AGRUCO-IESE (UMSS).</w:t>
      </w:r>
    </w:p>
    <w:p w14:paraId="5300D0E8" w14:textId="77777777" w:rsidR="00CF4A8E" w:rsidRDefault="00CF4A8E">
      <w:pPr>
        <w:pStyle w:val="Textoindependiente3"/>
        <w:spacing w:line="360" w:lineRule="auto"/>
        <w:jc w:val="both"/>
        <w:rPr>
          <w:sz w:val="24"/>
        </w:rPr>
      </w:pPr>
    </w:p>
    <w:p w14:paraId="615B32EA" w14:textId="77777777" w:rsidR="00CF4A8E" w:rsidRDefault="00CF4A8E">
      <w:pPr>
        <w:pStyle w:val="Textoindependiente3"/>
        <w:spacing w:line="360" w:lineRule="auto"/>
        <w:jc w:val="both"/>
        <w:rPr>
          <w:sz w:val="24"/>
        </w:rPr>
      </w:pPr>
      <w:r>
        <w:rPr>
          <w:sz w:val="24"/>
        </w:rPr>
        <w:t>El volumen de transformación puede ser total o parcial de todo el grano almacenado en el almacenamiento del acopiador, dependiendo mucho de las exigencias del mercado.</w:t>
      </w:r>
    </w:p>
    <w:p w14:paraId="02BD24A9" w14:textId="77777777" w:rsidR="00CF4A8E" w:rsidRDefault="00CF4A8E">
      <w:pPr>
        <w:pStyle w:val="Textoindependiente3"/>
        <w:spacing w:line="360" w:lineRule="auto"/>
        <w:jc w:val="both"/>
        <w:rPr>
          <w:sz w:val="24"/>
        </w:rPr>
      </w:pPr>
    </w:p>
    <w:p w14:paraId="2D341F38" w14:textId="77777777" w:rsidR="00CF4A8E" w:rsidRDefault="00CF4A8E">
      <w:pPr>
        <w:pStyle w:val="Textoindependiente3"/>
        <w:spacing w:line="360" w:lineRule="auto"/>
        <w:jc w:val="both"/>
        <w:rPr>
          <w:sz w:val="24"/>
        </w:rPr>
      </w:pPr>
      <w:r>
        <w:rPr>
          <w:sz w:val="24"/>
        </w:rPr>
        <w:t>El volumen total que se tiene en el almacenamiento de acopio para la transformación campesina interna a la larga es transformado el 100% del grano bruto acopiado, pero con más preferencia en las épocas de demanda de cañahua (época de siembra) donde existe un relativo incremento en el precio para la comercialización.</w:t>
      </w:r>
    </w:p>
    <w:p w14:paraId="439E672F" w14:textId="77777777" w:rsidR="00CF4A8E" w:rsidRDefault="00CF4A8E">
      <w:pPr>
        <w:pStyle w:val="Textoindependiente3"/>
        <w:spacing w:line="360" w:lineRule="auto"/>
        <w:jc w:val="both"/>
        <w:rPr>
          <w:sz w:val="24"/>
          <w:szCs w:val="24"/>
        </w:rPr>
      </w:pPr>
    </w:p>
    <w:p w14:paraId="2EE95DA0" w14:textId="77777777" w:rsidR="00CF4A8E" w:rsidRDefault="00CF4A8E">
      <w:pPr>
        <w:pStyle w:val="Textoindependiente3"/>
        <w:spacing w:line="360" w:lineRule="auto"/>
        <w:jc w:val="both"/>
        <w:rPr>
          <w:sz w:val="24"/>
        </w:rPr>
      </w:pPr>
      <w:r>
        <w:rPr>
          <w:sz w:val="24"/>
        </w:rPr>
        <w:t>Es así que, se logró determinar el volumen de pérdida del 20%, de todo el volumen destinado para la transformación campesina interna, ocasionado por el derrame de grano bruto principalmente por la forma de transformación que se realiza.</w:t>
      </w:r>
    </w:p>
    <w:p w14:paraId="49B99E03" w14:textId="77777777" w:rsidR="00CF4A8E" w:rsidRDefault="00CF4A8E">
      <w:pPr>
        <w:pStyle w:val="Textoindependiente3"/>
        <w:spacing w:line="360" w:lineRule="auto"/>
        <w:jc w:val="both"/>
        <w:rPr>
          <w:sz w:val="24"/>
        </w:rPr>
      </w:pPr>
    </w:p>
    <w:p w14:paraId="70EFBF97" w14:textId="77777777" w:rsidR="00CF4A8E" w:rsidRDefault="00CF4A8E">
      <w:pPr>
        <w:pStyle w:val="Titulo4"/>
        <w:rPr>
          <w:b/>
        </w:rPr>
      </w:pPr>
      <w:bookmarkStart w:id="409" w:name="_Toc121214738"/>
      <w:r>
        <w:rPr>
          <w:b/>
        </w:rPr>
        <w:t>4.4.2.3. Volumen de pérdidas o mermas en la elaboración de tostado</w:t>
      </w:r>
      <w:bookmarkEnd w:id="409"/>
    </w:p>
    <w:p w14:paraId="3895F047" w14:textId="77777777" w:rsidR="00CF4A8E" w:rsidRDefault="00CF4A8E">
      <w:pPr>
        <w:pStyle w:val="Textoindependiente3"/>
        <w:spacing w:line="360" w:lineRule="auto"/>
        <w:jc w:val="both"/>
        <w:rPr>
          <w:sz w:val="24"/>
        </w:rPr>
      </w:pPr>
    </w:p>
    <w:p w14:paraId="6B2FA756" w14:textId="77777777" w:rsidR="00CF4A8E" w:rsidRDefault="00CF4A8E">
      <w:pPr>
        <w:pStyle w:val="Textoindependiente3"/>
        <w:spacing w:line="360" w:lineRule="auto"/>
        <w:jc w:val="both"/>
        <w:rPr>
          <w:sz w:val="24"/>
        </w:rPr>
      </w:pPr>
      <w:r>
        <w:rPr>
          <w:sz w:val="24"/>
        </w:rPr>
        <w:t>El volúmen de pérdida en la transformación de la cañahua para la comercialización rural dentro del ámbito campesino familiar es bastante considerable porque la realización es completamente diferente al tostado para el autoconsumo campesino familiar.</w:t>
      </w:r>
    </w:p>
    <w:p w14:paraId="1E337C64" w14:textId="77777777" w:rsidR="00CF4A8E" w:rsidRDefault="00CF4A8E">
      <w:pPr>
        <w:pStyle w:val="Textoindependiente3"/>
        <w:spacing w:line="360" w:lineRule="auto"/>
        <w:jc w:val="both"/>
        <w:rPr>
          <w:sz w:val="24"/>
        </w:rPr>
      </w:pPr>
    </w:p>
    <w:p w14:paraId="3837BC67" w14:textId="77777777" w:rsidR="00CF4A8E" w:rsidRDefault="00CF4A8E">
      <w:pPr>
        <w:pStyle w:val="Textoindependiente3"/>
        <w:spacing w:line="360" w:lineRule="auto"/>
        <w:jc w:val="both"/>
        <w:rPr>
          <w:sz w:val="24"/>
        </w:rPr>
      </w:pPr>
      <w:r>
        <w:rPr>
          <w:sz w:val="24"/>
        </w:rPr>
        <w:t>El tostado para la comercialización rural, se lo realiza de una forma “mejorada”, utilizando una “batea metálica” destinado especialmente para este fin. La pérdida de grano que se determinó en este proceso fue del 20%. Para la determinación de la pérdida en este tipo de transformación, se realizó el acompañamiento participativo a comunarios productores que se dedican a la comercialización de grano tostado de cañahua en la comunidad de Lacolaconi; tomando los datos de todo el proceso y pesando además los mismos de manera cuidadosa.</w:t>
      </w:r>
    </w:p>
    <w:p w14:paraId="4D439E79" w14:textId="77777777" w:rsidR="00CF4A8E" w:rsidRDefault="00CF4A8E">
      <w:pPr>
        <w:pStyle w:val="Textoindependiente3"/>
        <w:spacing w:line="360" w:lineRule="auto"/>
        <w:jc w:val="both"/>
        <w:rPr>
          <w:sz w:val="24"/>
        </w:rPr>
      </w:pPr>
    </w:p>
    <w:p w14:paraId="362366BE" w14:textId="77777777" w:rsidR="00CF4A8E" w:rsidRDefault="00CF4A8E">
      <w:pPr>
        <w:pStyle w:val="Textoindependiente3"/>
        <w:spacing w:line="360" w:lineRule="auto"/>
        <w:jc w:val="both"/>
        <w:rPr>
          <w:sz w:val="24"/>
        </w:rPr>
      </w:pPr>
      <w:r>
        <w:rPr>
          <w:sz w:val="24"/>
        </w:rPr>
        <w:t xml:space="preserve">Para tal efecto, se realizó el seguimiento del proceso del tostado a doña Eulalia Choque de la comunidad de Lacolaconi, quien se dedica a la comercialización de grano tostado en la comunidad. A petición nuestra y con la participación desinteresada de doña Eulalia se procedió a pesar </w:t>
      </w:r>
      <w:smartTag w:uri="urn:schemas-microsoft-com:office:smarttags" w:element="metricconverter">
        <w:smartTagPr>
          <w:attr w:name="ProductID" w:val="11.5 Kg"/>
        </w:smartTagPr>
        <w:r>
          <w:rPr>
            <w:sz w:val="24"/>
          </w:rPr>
          <w:t>11.5 Kg</w:t>
        </w:r>
      </w:smartTag>
      <w:r>
        <w:rPr>
          <w:sz w:val="24"/>
        </w:rPr>
        <w:t xml:space="preserve"> (1@) de cañahua lavada y secada preparada ya con mucha anterioridad para tal efecto. Una vez preparado el grano de cañahua se procedió a tostar en una batea metálica, material usado normalmente por todos los comunarios que se dedican a la actividad de la comercialización de tostado. Una vez terminado el proceso, se procedió a realizar el pesaje del grano de cañahua tostado nuevamente y se observó que solo pesaba </w:t>
      </w:r>
      <w:smartTag w:uri="urn:schemas-microsoft-com:office:smarttags" w:element="metricconverter">
        <w:smartTagPr>
          <w:attr w:name="ProductID" w:val="9.2 Kg"/>
        </w:smartTagPr>
        <w:r>
          <w:rPr>
            <w:sz w:val="24"/>
          </w:rPr>
          <w:t>9.2 Kg</w:t>
        </w:r>
      </w:smartTag>
      <w:r>
        <w:rPr>
          <w:sz w:val="24"/>
        </w:rPr>
        <w:t xml:space="preserve">, (0.8@) reduciéndose </w:t>
      </w:r>
      <w:smartTag w:uri="urn:schemas-microsoft-com:office:smarttags" w:element="metricconverter">
        <w:smartTagPr>
          <w:attr w:name="ProductID" w:val="2.3 Kg"/>
        </w:smartTagPr>
        <w:r>
          <w:rPr>
            <w:sz w:val="24"/>
          </w:rPr>
          <w:t>2.3 Kg</w:t>
        </w:r>
      </w:smartTag>
      <w:r>
        <w:rPr>
          <w:sz w:val="24"/>
        </w:rPr>
        <w:t xml:space="preserve"> (0.2@) del total que corresponde al 20% del total preparado. La perdida identificado en este proceso es mayormente por mermas y derrame de mucho grano en el suelo.</w:t>
      </w:r>
    </w:p>
    <w:p w14:paraId="07295840" w14:textId="77777777" w:rsidR="00CF4A8E" w:rsidRDefault="00CF4A8E">
      <w:pPr>
        <w:pStyle w:val="Textoindependiente3"/>
        <w:spacing w:line="360" w:lineRule="auto"/>
        <w:jc w:val="both"/>
        <w:rPr>
          <w:sz w:val="24"/>
        </w:rPr>
      </w:pPr>
    </w:p>
    <w:p w14:paraId="582B3ED4" w14:textId="77777777" w:rsidR="00CF4A8E" w:rsidRDefault="00CF4A8E">
      <w:pPr>
        <w:pStyle w:val="Textoindependiente3"/>
        <w:spacing w:line="360" w:lineRule="auto"/>
        <w:jc w:val="both"/>
        <w:rPr>
          <w:sz w:val="24"/>
        </w:rPr>
      </w:pPr>
      <w:r>
        <w:rPr>
          <w:sz w:val="24"/>
        </w:rPr>
        <w:t xml:space="preserve">Una vez obtenido el grano tostado, se procede al embolsado en sacos de polietileno, se guarda por algunas horas y luego se traslada a la feria campesina dominical de Caracollo para su respectiva comercialización, lo cual se realiza generalmente con “ conocidos” acopiadores de los departamentos de </w:t>
      </w:r>
      <w:smartTag w:uri="urn:schemas-microsoft-com:office:smarttags" w:element="PersonName">
        <w:smartTagPr>
          <w:attr w:name="ProductID" w:val="La Paz"/>
        </w:smartTagPr>
        <w:r>
          <w:rPr>
            <w:sz w:val="24"/>
          </w:rPr>
          <w:t>La Paz</w:t>
        </w:r>
      </w:smartTag>
      <w:r>
        <w:rPr>
          <w:sz w:val="24"/>
        </w:rPr>
        <w:t xml:space="preserve"> y Oruro y como una especie de convenio, estos acopiadores, ya los están esperando en un determinado lugar de la feria donde se realiza rápidamente la transacción.</w:t>
      </w:r>
    </w:p>
    <w:p w14:paraId="0E1631F8" w14:textId="77777777" w:rsidR="00CF4A8E" w:rsidRDefault="00CF4A8E">
      <w:pPr>
        <w:pStyle w:val="Textoindependiente3"/>
        <w:jc w:val="both"/>
        <w:rPr>
          <w:b/>
          <w:sz w:val="24"/>
        </w:rPr>
      </w:pPr>
    </w:p>
    <w:p w14:paraId="0487C09A" w14:textId="77777777" w:rsidR="00CF4A8E" w:rsidRDefault="00CF4A8E">
      <w:pPr>
        <w:pStyle w:val="Titulo3"/>
      </w:pPr>
      <w:bookmarkStart w:id="410" w:name="_Toc121214739"/>
      <w:r>
        <w:t>4.4.2.4. Comercialización rural de grano tostado</w:t>
      </w:r>
      <w:bookmarkEnd w:id="410"/>
    </w:p>
    <w:p w14:paraId="66F48EB0" w14:textId="77777777" w:rsidR="00CF4A8E" w:rsidRDefault="00CF4A8E">
      <w:pPr>
        <w:pStyle w:val="Textoindependiente3"/>
        <w:spacing w:line="360" w:lineRule="auto"/>
        <w:jc w:val="both"/>
        <w:rPr>
          <w:sz w:val="24"/>
        </w:rPr>
      </w:pPr>
    </w:p>
    <w:p w14:paraId="4F12DF5C" w14:textId="77777777" w:rsidR="00CF4A8E" w:rsidRDefault="00CF4A8E">
      <w:pPr>
        <w:pStyle w:val="Textoindependiente3"/>
        <w:spacing w:line="360" w:lineRule="auto"/>
        <w:jc w:val="both"/>
        <w:rPr>
          <w:sz w:val="24"/>
        </w:rPr>
      </w:pPr>
      <w:r>
        <w:rPr>
          <w:sz w:val="24"/>
        </w:rPr>
        <w:t>La comercialización rural de grano tostado, llega a ser una actividad complementaria a la transformación interna realizada por el productor-acopiador, como una tercera etapa en todo el proceso desde el acopio campesino.</w:t>
      </w:r>
    </w:p>
    <w:p w14:paraId="220FBC11" w14:textId="77777777" w:rsidR="00CF4A8E" w:rsidRDefault="00CF4A8E">
      <w:pPr>
        <w:pStyle w:val="Textoindependiente3"/>
        <w:spacing w:line="360" w:lineRule="auto"/>
        <w:jc w:val="both"/>
        <w:rPr>
          <w:sz w:val="24"/>
        </w:rPr>
      </w:pPr>
    </w:p>
    <w:p w14:paraId="50AEA461" w14:textId="77777777" w:rsidR="00CF4A8E" w:rsidRDefault="00CF4A8E">
      <w:pPr>
        <w:pStyle w:val="Textoindependiente3"/>
        <w:spacing w:line="360" w:lineRule="auto"/>
        <w:jc w:val="both"/>
        <w:rPr>
          <w:sz w:val="24"/>
        </w:rPr>
      </w:pPr>
      <w:r>
        <w:rPr>
          <w:sz w:val="24"/>
        </w:rPr>
        <w:t xml:space="preserve">La comercialización de grano tostado, normalmente se realiza en las ferias regionales, como es el caso de la feria semanal y dominical de Caracollo, donde llegan todos los acopiadores mayoristas externos de cañahua, provenientes de la ciudades de </w:t>
      </w:r>
      <w:smartTag w:uri="urn:schemas-microsoft-com:office:smarttags" w:element="PersonName">
        <w:smartTagPr>
          <w:attr w:name="ProductID" w:val="La Paz"/>
        </w:smartTagPr>
        <w:r>
          <w:rPr>
            <w:sz w:val="24"/>
          </w:rPr>
          <w:t>La Paz</w:t>
        </w:r>
      </w:smartTag>
      <w:r>
        <w:rPr>
          <w:sz w:val="24"/>
        </w:rPr>
        <w:t>, El Alto y Oruro, quienes a su vez se dedican a la comercialización a empresas asentadas en las principales ciudades que se dedican al rubro.</w:t>
      </w:r>
    </w:p>
    <w:p w14:paraId="56E4ECA9" w14:textId="77777777" w:rsidR="00CF4A8E" w:rsidRDefault="00CF4A8E">
      <w:pPr>
        <w:pStyle w:val="Textoindependiente3"/>
        <w:spacing w:line="360" w:lineRule="auto"/>
        <w:rPr>
          <w:color w:val="FF0000"/>
          <w:sz w:val="24"/>
        </w:rPr>
      </w:pPr>
    </w:p>
    <w:p w14:paraId="2757FDEA" w14:textId="77777777" w:rsidR="00CF4A8E" w:rsidRDefault="00CF4A8E">
      <w:pPr>
        <w:pStyle w:val="Textoindependiente3"/>
        <w:spacing w:line="360" w:lineRule="auto"/>
        <w:rPr>
          <w:color w:val="FF0000"/>
          <w:sz w:val="24"/>
        </w:rPr>
      </w:pPr>
    </w:p>
    <w:p w14:paraId="75B4D0C6" w14:textId="77777777" w:rsidR="00CF4A8E" w:rsidRDefault="00CF4A8E">
      <w:pPr>
        <w:pStyle w:val="Textoindependiente3"/>
        <w:spacing w:line="360" w:lineRule="auto"/>
        <w:rPr>
          <w:color w:val="FF0000"/>
          <w:sz w:val="24"/>
        </w:rPr>
      </w:pPr>
    </w:p>
    <w:p w14:paraId="34BA22CF" w14:textId="77777777" w:rsidR="00CF4A8E" w:rsidRDefault="00CF4A8E">
      <w:pPr>
        <w:pStyle w:val="Textoindependiente3"/>
        <w:spacing w:line="360" w:lineRule="auto"/>
        <w:rPr>
          <w:color w:val="FF0000"/>
          <w:sz w:val="24"/>
        </w:rPr>
      </w:pPr>
    </w:p>
    <w:p w14:paraId="63D621CF" w14:textId="77777777" w:rsidR="00CF4A8E" w:rsidRDefault="00CF4A8E">
      <w:pPr>
        <w:pStyle w:val="Titulo4"/>
        <w:rPr>
          <w:b/>
          <w:bCs w:val="0"/>
        </w:rPr>
      </w:pPr>
      <w:bookmarkStart w:id="411" w:name="_Toc121214740"/>
      <w:r>
        <w:rPr>
          <w:b/>
          <w:bCs w:val="0"/>
        </w:rPr>
        <w:t>4.4.2.5. Organización de productores Lacolaconi</w:t>
      </w:r>
      <w:bookmarkEnd w:id="411"/>
    </w:p>
    <w:p w14:paraId="28DBEE66" w14:textId="77777777" w:rsidR="00CF4A8E" w:rsidRDefault="00CF4A8E">
      <w:pPr>
        <w:pStyle w:val="Textoindependiente3"/>
        <w:jc w:val="both"/>
        <w:rPr>
          <w:sz w:val="24"/>
        </w:rPr>
      </w:pPr>
    </w:p>
    <w:p w14:paraId="18557D9F" w14:textId="77777777" w:rsidR="00CF4A8E" w:rsidRDefault="00CF4A8E">
      <w:pPr>
        <w:pStyle w:val="Textoindependiente3"/>
        <w:spacing w:line="360" w:lineRule="auto"/>
        <w:jc w:val="both"/>
        <w:rPr>
          <w:bCs/>
          <w:sz w:val="24"/>
        </w:rPr>
      </w:pPr>
      <w:r>
        <w:rPr>
          <w:bCs/>
          <w:sz w:val="24"/>
        </w:rPr>
        <w:t>Por la iniciativa de los productores de cañahua, en esta gestión (2005), se ha puesto en funcionamiento una Organización de Productores (OP) en la comunidad de Lacolaconi, implementado y equipado con fondos provenientes del LIL-INDIGENA.</w:t>
      </w:r>
    </w:p>
    <w:p w14:paraId="22C109F1" w14:textId="77777777" w:rsidR="00CF4A8E" w:rsidRDefault="00CF4A8E">
      <w:pPr>
        <w:pStyle w:val="Textoindependiente3"/>
        <w:spacing w:line="360" w:lineRule="auto"/>
        <w:jc w:val="both"/>
        <w:rPr>
          <w:bCs/>
          <w:sz w:val="24"/>
        </w:rPr>
      </w:pPr>
    </w:p>
    <w:p w14:paraId="62A71979" w14:textId="77777777" w:rsidR="00CF4A8E" w:rsidRDefault="00CF4A8E">
      <w:pPr>
        <w:pStyle w:val="Textoindependiente3"/>
        <w:spacing w:line="360" w:lineRule="auto"/>
        <w:jc w:val="both"/>
        <w:rPr>
          <w:bCs/>
          <w:sz w:val="24"/>
        </w:rPr>
      </w:pPr>
      <w:r>
        <w:rPr>
          <w:bCs/>
          <w:sz w:val="24"/>
        </w:rPr>
        <w:t>El proyecto resultado de la creación de una Organización de productores, largamente anhelado, se complementa con la ejecución del presente trabajo de investigación con un estudio detallado y completo  en las áreas de producción, transformación y comercialización a nivel nacional e internacional de la cañahua a partir del Ayllu Majasaya Mujlli.</w:t>
      </w:r>
    </w:p>
    <w:p w14:paraId="3F891644" w14:textId="77777777" w:rsidR="00CF4A8E" w:rsidRDefault="00CF4A8E">
      <w:pPr>
        <w:pStyle w:val="Textoindependiente3"/>
        <w:spacing w:line="360" w:lineRule="auto"/>
        <w:jc w:val="both"/>
        <w:rPr>
          <w:bCs/>
          <w:sz w:val="24"/>
        </w:rPr>
      </w:pPr>
    </w:p>
    <w:p w14:paraId="09280A58" w14:textId="77777777" w:rsidR="00CF4A8E" w:rsidRDefault="00CF4A8E">
      <w:pPr>
        <w:pStyle w:val="Textoindependiente3"/>
        <w:spacing w:line="360" w:lineRule="auto"/>
        <w:jc w:val="both"/>
        <w:rPr>
          <w:bCs/>
          <w:sz w:val="24"/>
        </w:rPr>
      </w:pPr>
      <w:r>
        <w:rPr>
          <w:bCs/>
          <w:sz w:val="24"/>
        </w:rPr>
        <w:t>Con la ejecución de ambos proyecto se pretende darle al cultivo de la cañahua el sitial respectivo entre todos los cultivos andinos y el valor real en los mercados nacionales e internacionales y por lo tanto mejores oportunidades a los productores.</w:t>
      </w:r>
    </w:p>
    <w:p w14:paraId="60218B10" w14:textId="77777777" w:rsidR="00CF4A8E" w:rsidRDefault="00CF4A8E">
      <w:pPr>
        <w:pStyle w:val="Textoindependiente3"/>
        <w:spacing w:line="360" w:lineRule="auto"/>
        <w:jc w:val="both"/>
        <w:rPr>
          <w:sz w:val="24"/>
        </w:rPr>
      </w:pPr>
      <w:r>
        <w:rPr>
          <w:sz w:val="24"/>
        </w:rPr>
        <w:br w:type="page"/>
      </w:r>
    </w:p>
    <w:p w14:paraId="01E0CE64" w14:textId="77777777" w:rsidR="00CF4A8E" w:rsidRDefault="00CF4A8E">
      <w:pPr>
        <w:pStyle w:val="Ttulo1"/>
        <w:jc w:val="center"/>
      </w:pPr>
      <w:bookmarkStart w:id="412" w:name="_Toc121214741"/>
      <w:r>
        <w:t>V. CONCLUSIONES</w:t>
      </w:r>
      <w:bookmarkEnd w:id="412"/>
    </w:p>
    <w:p w14:paraId="285A832F" w14:textId="77777777" w:rsidR="00CF4A8E" w:rsidRDefault="00CF4A8E">
      <w:pPr>
        <w:pStyle w:val="Ttulo1"/>
        <w:rPr>
          <w:rFonts w:cs="Times New Roman"/>
          <w:bCs w:val="0"/>
          <w:kern w:val="0"/>
          <w:szCs w:val="24"/>
        </w:rPr>
      </w:pPr>
      <w:bookmarkStart w:id="413" w:name="_Toc116803029"/>
      <w:bookmarkStart w:id="414" w:name="_Toc119149045"/>
      <w:bookmarkStart w:id="415" w:name="_Toc119213438"/>
      <w:bookmarkStart w:id="416" w:name="_Toc120589227"/>
      <w:bookmarkStart w:id="417" w:name="_Toc120607600"/>
      <w:bookmarkStart w:id="418" w:name="_Toc120700221"/>
      <w:bookmarkStart w:id="419" w:name="_Toc121104034"/>
      <w:bookmarkStart w:id="420" w:name="_Toc121214742"/>
      <w:r>
        <w:rPr>
          <w:rFonts w:cs="Times New Roman"/>
          <w:bCs w:val="0"/>
          <w:kern w:val="0"/>
          <w:szCs w:val="24"/>
        </w:rPr>
        <w:t xml:space="preserve">DE LOS PROCESOS LOCALES DESARROLLADOS EN </w:t>
      </w:r>
      <w:smartTag w:uri="urn:schemas-microsoft-com:office:smarttags" w:element="PersonName">
        <w:smartTagPr>
          <w:attr w:name="ProductID" w:val="LA POST-COSECHA"/>
        </w:smartTagPr>
        <w:r>
          <w:rPr>
            <w:rFonts w:cs="Times New Roman"/>
            <w:bCs w:val="0"/>
            <w:kern w:val="0"/>
            <w:szCs w:val="24"/>
          </w:rPr>
          <w:t>LA POST-COSECHA</w:t>
        </w:r>
      </w:smartTag>
      <w:bookmarkEnd w:id="413"/>
      <w:bookmarkEnd w:id="414"/>
      <w:bookmarkEnd w:id="415"/>
      <w:bookmarkEnd w:id="416"/>
      <w:bookmarkEnd w:id="417"/>
      <w:bookmarkEnd w:id="418"/>
      <w:bookmarkEnd w:id="419"/>
      <w:bookmarkEnd w:id="420"/>
    </w:p>
    <w:p w14:paraId="3367660A" w14:textId="77777777" w:rsidR="00CF4A8E" w:rsidRDefault="00CF4A8E">
      <w:pPr>
        <w:pStyle w:val="Fotos"/>
        <w:keepNext w:val="0"/>
        <w:spacing w:before="0" w:after="0"/>
        <w:outlineLvl w:val="9"/>
        <w:rPr>
          <w:rFonts w:cs="Times New Roman"/>
          <w:kern w:val="0"/>
          <w:szCs w:val="24"/>
        </w:rPr>
      </w:pPr>
    </w:p>
    <w:p w14:paraId="20C24E73" w14:textId="77777777" w:rsidR="00CF4A8E" w:rsidRDefault="00CF4A8E">
      <w:pPr>
        <w:numPr>
          <w:ilvl w:val="0"/>
          <w:numId w:val="7"/>
        </w:numPr>
        <w:spacing w:line="360" w:lineRule="auto"/>
        <w:jc w:val="both"/>
      </w:pPr>
      <w:r>
        <w:t>En las comunidades de Japo y Lacolaconi, los procesos de la post-cosecha se realiza de forma completamente tradicional, utilizando conocimientos y recursos propios.</w:t>
      </w:r>
    </w:p>
    <w:p w14:paraId="594849D3" w14:textId="77777777" w:rsidR="00CF4A8E" w:rsidRDefault="00CF4A8E">
      <w:pPr>
        <w:spacing w:line="360" w:lineRule="auto"/>
        <w:jc w:val="both"/>
      </w:pPr>
    </w:p>
    <w:p w14:paraId="4544F865" w14:textId="77777777" w:rsidR="00CF4A8E" w:rsidRDefault="00CF4A8E">
      <w:pPr>
        <w:numPr>
          <w:ilvl w:val="0"/>
          <w:numId w:val="7"/>
        </w:numPr>
        <w:spacing w:line="360" w:lineRule="auto"/>
        <w:jc w:val="both"/>
      </w:pPr>
      <w:r>
        <w:t>Los volúmenes de producción de cañahua y por ende las actividades de post-cosecha es mucha más intensa en la comunidad de Lacolaconi con relación a la comunidad de Japo, siendo el volumen de producción de 85.7 Kg/familia/año (7.45@) y 82.45 Kg/familia/año (7</w:t>
      </w:r>
      <w:r>
        <w:t>.</w:t>
      </w:r>
      <w:r>
        <w:t>1</w:t>
      </w:r>
      <w:r>
        <w:t>7@) respectivamente. En la comunidad de Lacolaconi existe mayor disponibilidad de terrenos y suelos para la siembra de la cañahua, lo que implica que existe un volumen relativamente más grande que el de Japo.</w:t>
      </w:r>
    </w:p>
    <w:p w14:paraId="01FA253E" w14:textId="77777777" w:rsidR="00CF4A8E" w:rsidRDefault="00CF4A8E">
      <w:pPr>
        <w:spacing w:line="360" w:lineRule="auto"/>
        <w:jc w:val="both"/>
      </w:pPr>
    </w:p>
    <w:p w14:paraId="74737A3C" w14:textId="77777777" w:rsidR="00CF4A8E" w:rsidRDefault="00CF4A8E">
      <w:pPr>
        <w:numPr>
          <w:ilvl w:val="0"/>
          <w:numId w:val="7"/>
        </w:numPr>
        <w:spacing w:line="360" w:lineRule="auto"/>
        <w:jc w:val="both"/>
      </w:pPr>
      <w:r>
        <w:t>Existen dos formas de almacenamiento: el almacenamiento tradicional y el mejorado. Como almacenamiento tradicional se utilizan cuatro formas: Los sacos de polietileno  de granos, las piruas, los wirckis y los ph’uñus: Como almacenamiento mejorado se utilizan dos formas: Los silos metálicos y los turriles. En ambas comunidades el empleo de las formas de almacenamiento difiere bastante, es así que en la comunidad de Japo existen los almacenamientos tradicionales y mejorados, en cambio en la comunidad de Lacolaconi se utiliza solamente los almacenamientos tradicionales.</w:t>
      </w:r>
    </w:p>
    <w:p w14:paraId="0D255147" w14:textId="77777777" w:rsidR="00CF4A8E" w:rsidRDefault="00CF4A8E">
      <w:pPr>
        <w:spacing w:line="360" w:lineRule="auto"/>
        <w:jc w:val="both"/>
      </w:pPr>
    </w:p>
    <w:p w14:paraId="6BABD68D" w14:textId="77777777" w:rsidR="00CF4A8E" w:rsidRDefault="00CF4A8E">
      <w:pPr>
        <w:numPr>
          <w:ilvl w:val="0"/>
          <w:numId w:val="7"/>
        </w:numPr>
        <w:spacing w:line="360" w:lineRule="auto"/>
        <w:jc w:val="both"/>
      </w:pPr>
      <w:r>
        <w:t>Se determinó que el almacenamiento tradicional más utilizado y menos efectivo son los sacos de polietileno porque son fácilmente penetrables a factores biológicos y físicos (humedad de la lluvia); y almacenamiento más seguro es en piruas, ph’uñus y wirkhis, pero son los menos utilizados.</w:t>
      </w:r>
    </w:p>
    <w:p w14:paraId="3A52BD2F" w14:textId="77777777" w:rsidR="00CF4A8E" w:rsidRDefault="00CF4A8E">
      <w:pPr>
        <w:spacing w:line="360" w:lineRule="auto"/>
        <w:jc w:val="both"/>
      </w:pPr>
    </w:p>
    <w:p w14:paraId="13308586" w14:textId="77777777" w:rsidR="00CF4A8E" w:rsidRDefault="00CF4A8E">
      <w:pPr>
        <w:numPr>
          <w:ilvl w:val="0"/>
          <w:numId w:val="7"/>
        </w:numPr>
        <w:spacing w:line="360" w:lineRule="auto"/>
        <w:jc w:val="both"/>
      </w:pPr>
      <w:r>
        <w:t>En el almacenamiento campesino existe más incidencia de factores biológicos ratones y polillas (90%) (ratones y polillas) y en menor proporción por factores físicos (10%) (humedad de la lluvia), que ocasionan una pérdida 0.4 @/familia/año que representa el 5% de toda la producción. Al respecto de la incidencia de factores biológicos es mayor en la comunidad de Lacolaconi por existir en esta comunidad una mayor producción de grano de cañahua, y debido al tipo de almacenamiento utilizado, además por la existencia de microclimas adecuados para la proliferación de plagas.</w:t>
      </w:r>
    </w:p>
    <w:p w14:paraId="477F2A2A" w14:textId="77777777" w:rsidR="00CF4A8E" w:rsidRDefault="00CF4A8E">
      <w:pPr>
        <w:spacing w:line="360" w:lineRule="auto"/>
        <w:jc w:val="both"/>
      </w:pPr>
    </w:p>
    <w:p w14:paraId="748167D8" w14:textId="77777777" w:rsidR="00CF4A8E" w:rsidRDefault="00CF4A8E">
      <w:pPr>
        <w:numPr>
          <w:ilvl w:val="0"/>
          <w:numId w:val="7"/>
        </w:numPr>
        <w:spacing w:line="360" w:lineRule="auto"/>
        <w:jc w:val="both"/>
      </w:pPr>
      <w:r>
        <w:t>El tiempo promedio de almacenamiento en las dos comunidades es de 4.2 años por familia. De modo particular en la comunidad de Japo es de 4.9 años/familia y en la comunidad de Lacolaconi es de 3.4 años/familia. Esta diferencia se debe a que en la comunidad de Lacolaconi existe más flujo en el grano bruto de cañahua. La semilla de cañahua por su parte se almacena solamente durante un ciclo agrícola (1 año) en las dos comunidades, porque sino pierde su poder germinativo.</w:t>
      </w:r>
    </w:p>
    <w:p w14:paraId="2379BA76" w14:textId="77777777" w:rsidR="00CF4A8E" w:rsidRDefault="00CF4A8E">
      <w:pPr>
        <w:pStyle w:val="Textoindependiente3"/>
        <w:spacing w:line="360" w:lineRule="auto"/>
        <w:jc w:val="both"/>
        <w:rPr>
          <w:sz w:val="24"/>
        </w:rPr>
      </w:pPr>
    </w:p>
    <w:p w14:paraId="0FF3176A" w14:textId="77777777" w:rsidR="00CF4A8E" w:rsidRDefault="00CF4A8E">
      <w:pPr>
        <w:spacing w:line="360" w:lineRule="auto"/>
        <w:jc w:val="both"/>
        <w:rPr>
          <w:b/>
        </w:rPr>
      </w:pPr>
      <w:r>
        <w:rPr>
          <w:b/>
        </w:rPr>
        <w:t xml:space="preserve">DEL DESTINO DE </w:t>
      </w:r>
      <w:smartTag w:uri="urn:schemas-microsoft-com:office:smarttags" w:element="PersonName">
        <w:smartTagPr>
          <w:attr w:name="ProductID" w:val="LA PRODUCCIÓN DE"/>
        </w:smartTagPr>
        <w:r>
          <w:rPr>
            <w:b/>
          </w:rPr>
          <w:t>LA PRODUCCIÓN DE</w:t>
        </w:r>
      </w:smartTag>
      <w:r>
        <w:rPr>
          <w:b/>
        </w:rPr>
        <w:t xml:space="preserve"> </w:t>
      </w:r>
      <w:smartTag w:uri="urn:schemas-microsoft-com:office:smarttags" w:element="PersonName">
        <w:smartTagPr>
          <w:attr w:name="ProductID" w:val="LA CAÑAHUA"/>
        </w:smartTagPr>
        <w:r>
          <w:rPr>
            <w:b/>
          </w:rPr>
          <w:t>LA CAÑAHUA</w:t>
        </w:r>
      </w:smartTag>
    </w:p>
    <w:p w14:paraId="7BD5E91D" w14:textId="77777777" w:rsidR="00CF4A8E" w:rsidRDefault="00CF4A8E">
      <w:pPr>
        <w:spacing w:line="360" w:lineRule="auto"/>
        <w:jc w:val="both"/>
        <w:rPr>
          <w:b/>
        </w:rPr>
      </w:pPr>
    </w:p>
    <w:p w14:paraId="585CF2CC" w14:textId="77777777" w:rsidR="00CF4A8E" w:rsidRDefault="00CF4A8E">
      <w:pPr>
        <w:numPr>
          <w:ilvl w:val="0"/>
          <w:numId w:val="13"/>
        </w:numPr>
        <w:spacing w:line="360" w:lineRule="auto"/>
        <w:jc w:val="both"/>
      </w:pPr>
      <w:r>
        <w:t>En el destino de la producción, se determinó de manera general que se destina al autoconsumo campesino familiar el 29%, a la comercialización el 67%, a las relaciones de reciprocidad 2% y a la semilla 2%.</w:t>
      </w:r>
    </w:p>
    <w:p w14:paraId="00DB604B" w14:textId="77777777" w:rsidR="00CF4A8E" w:rsidRDefault="00CF4A8E">
      <w:pPr>
        <w:spacing w:line="360" w:lineRule="auto"/>
        <w:ind w:left="60"/>
        <w:jc w:val="both"/>
      </w:pPr>
    </w:p>
    <w:p w14:paraId="7B09CB19" w14:textId="77777777" w:rsidR="00CF4A8E" w:rsidRDefault="00CF4A8E">
      <w:pPr>
        <w:numPr>
          <w:ilvl w:val="0"/>
          <w:numId w:val="13"/>
        </w:numPr>
        <w:spacing w:line="360" w:lineRule="auto"/>
        <w:jc w:val="both"/>
      </w:pPr>
      <w:r>
        <w:t>Anualmente una familia compuesta de cuatro miembros en la familia, tiene un consumo promedio de 19.2 Kg/año (1.67@), consumo que es significativo en comparación a zonas periurbanas y urbanas.</w:t>
      </w:r>
    </w:p>
    <w:p w14:paraId="41C18494" w14:textId="77777777" w:rsidR="00CF4A8E" w:rsidRDefault="00CF4A8E">
      <w:pPr>
        <w:spacing w:line="360" w:lineRule="auto"/>
        <w:ind w:left="60"/>
        <w:jc w:val="both"/>
      </w:pPr>
    </w:p>
    <w:p w14:paraId="380808F1" w14:textId="77777777" w:rsidR="00CF4A8E" w:rsidRDefault="00CF4A8E">
      <w:pPr>
        <w:numPr>
          <w:ilvl w:val="0"/>
          <w:numId w:val="11"/>
        </w:numPr>
        <w:spacing w:line="360" w:lineRule="auto"/>
        <w:jc w:val="both"/>
      </w:pPr>
      <w:r>
        <w:t>La comercialización de la cañahua, tanto en feria locales como regionales, corresponde a 17% en forma de grano tostado y 50% en grano bruto de cañahua realizado por los comunarios productores anualmente.</w:t>
      </w:r>
    </w:p>
    <w:p w14:paraId="274BE3F6" w14:textId="77777777" w:rsidR="00CF4A8E" w:rsidRDefault="00CF4A8E">
      <w:pPr>
        <w:spacing w:line="360" w:lineRule="auto"/>
        <w:jc w:val="both"/>
      </w:pPr>
    </w:p>
    <w:p w14:paraId="2575291D" w14:textId="77777777" w:rsidR="00CF4A8E" w:rsidRDefault="00CF4A8E">
      <w:pPr>
        <w:numPr>
          <w:ilvl w:val="0"/>
          <w:numId w:val="11"/>
        </w:numPr>
        <w:spacing w:line="360" w:lineRule="auto"/>
        <w:jc w:val="both"/>
      </w:pPr>
      <w:r>
        <w:t xml:space="preserve">El grano bruto que permanece en la comunidad es aquella que esta destinada para el autoconsumo campesina familiar que equivale a 19.55 Kg/familia/año (1.70@) lo cual representa un consumo mínimo; otro destino que permanece en la comunidad es como grano semilla para las siembras del siguiente año agrícola que equivale a </w:t>
      </w:r>
      <w:smartTag w:uri="urn:schemas-microsoft-com:office:smarttags" w:element="metricconverter">
        <w:smartTagPr>
          <w:attr w:name="ProductID" w:val="1,15 Kg"/>
        </w:smartTagPr>
        <w:r>
          <w:t>1,15 Kg</w:t>
        </w:r>
      </w:smartTag>
      <w:r>
        <w:t xml:space="preserve"> (0.10@).</w:t>
      </w:r>
    </w:p>
    <w:p w14:paraId="1AB701B9" w14:textId="77777777" w:rsidR="00CF4A8E" w:rsidRDefault="00CF4A8E">
      <w:pPr>
        <w:spacing w:line="360" w:lineRule="auto"/>
        <w:jc w:val="both"/>
      </w:pPr>
    </w:p>
    <w:p w14:paraId="79C9D4EB" w14:textId="77777777" w:rsidR="00CF4A8E" w:rsidRDefault="00CF4A8E">
      <w:pPr>
        <w:numPr>
          <w:ilvl w:val="0"/>
          <w:numId w:val="8"/>
        </w:numPr>
        <w:spacing w:line="360" w:lineRule="auto"/>
        <w:jc w:val="both"/>
      </w:pPr>
      <w:r>
        <w:t>La cañahua representa un cultivo secundario en ambas comunidades campesinas y es así que solo se consume como pito de cañahua como complemento en la dieta diaria y corre el riesgo de ser reemplazado por productos foráneos (principalmente el arroz y el fideo) que se expenden en las ferias campesinas.</w:t>
      </w:r>
    </w:p>
    <w:p w14:paraId="4EFA3CD9" w14:textId="77777777" w:rsidR="00CF4A8E" w:rsidRDefault="00CF4A8E">
      <w:pPr>
        <w:spacing w:line="360" w:lineRule="auto"/>
        <w:jc w:val="both"/>
      </w:pPr>
    </w:p>
    <w:p w14:paraId="70FD25DF" w14:textId="77777777" w:rsidR="00CF4A8E" w:rsidRDefault="00CF4A8E">
      <w:pPr>
        <w:numPr>
          <w:ilvl w:val="0"/>
          <w:numId w:val="8"/>
        </w:numPr>
        <w:spacing w:line="360" w:lineRule="auto"/>
        <w:jc w:val="both"/>
      </w:pPr>
      <w:r>
        <w:t>En lo que respecta al consumo de la cañahua, en las dos comunidades de estudio, se constató que existió un cambio considerable en las formas de consumo de la cañahua desde hace 50 años aproximadamente. Muchas formas de consumo tradicional estan quedando en el olvido por la falta de costumbre y continuidad en la transmisión de conocimientos de padres a hijos.</w:t>
      </w:r>
    </w:p>
    <w:p w14:paraId="3AA2E26F" w14:textId="77777777" w:rsidR="00CF4A8E" w:rsidRDefault="00CF4A8E">
      <w:pPr>
        <w:spacing w:line="360" w:lineRule="auto"/>
        <w:jc w:val="both"/>
      </w:pPr>
    </w:p>
    <w:p w14:paraId="15D59112" w14:textId="77777777" w:rsidR="00CF4A8E" w:rsidRDefault="00CF4A8E">
      <w:pPr>
        <w:numPr>
          <w:ilvl w:val="0"/>
          <w:numId w:val="8"/>
        </w:numPr>
        <w:spacing w:line="360" w:lineRule="auto"/>
        <w:jc w:val="both"/>
      </w:pPr>
      <w:r>
        <w:t>El 83% de los comunarios que participaron en la presente investigación afirmó que se incrementó la producción y el consumo de la cañahua a partir de la gestión 2004, porque consideran que este producto es un buen alimento por contener bastante proteína y existe mayor demanda en las ferias campesinas.</w:t>
      </w:r>
    </w:p>
    <w:p w14:paraId="3D2B23B9" w14:textId="77777777" w:rsidR="00CF4A8E" w:rsidRDefault="00CF4A8E">
      <w:pPr>
        <w:spacing w:line="360" w:lineRule="auto"/>
        <w:jc w:val="both"/>
      </w:pPr>
    </w:p>
    <w:p w14:paraId="3B065549" w14:textId="77777777" w:rsidR="00CF4A8E" w:rsidRDefault="00CF4A8E">
      <w:pPr>
        <w:numPr>
          <w:ilvl w:val="0"/>
          <w:numId w:val="8"/>
        </w:numPr>
        <w:spacing w:line="360" w:lineRule="auto"/>
        <w:jc w:val="both"/>
      </w:pPr>
      <w:r>
        <w:t>Las relaciones sociales de reciprocidad van perdiendo vigencia con respecto a la cañahua y no así con productos andinos como la papa y el chuño. Esto ocurre por la mayor posibilidad que tiene la cañahua de ser comercializado y lograr mayores ingresos.</w:t>
      </w:r>
    </w:p>
    <w:p w14:paraId="7D02ACA1" w14:textId="77777777" w:rsidR="00CF4A8E" w:rsidRDefault="00CF4A8E">
      <w:pPr>
        <w:pStyle w:val="Textoindependiente3"/>
        <w:spacing w:line="360" w:lineRule="auto"/>
        <w:jc w:val="both"/>
        <w:rPr>
          <w:sz w:val="24"/>
        </w:rPr>
      </w:pPr>
    </w:p>
    <w:p w14:paraId="6AA597E5" w14:textId="77777777" w:rsidR="00CF4A8E" w:rsidRDefault="00CF4A8E">
      <w:pPr>
        <w:pStyle w:val="Ttulo1"/>
        <w:spacing w:before="0" w:after="0"/>
        <w:rPr>
          <w:rFonts w:cs="Times New Roman"/>
          <w:bCs w:val="0"/>
          <w:kern w:val="0"/>
          <w:szCs w:val="24"/>
        </w:rPr>
      </w:pPr>
      <w:bookmarkStart w:id="421" w:name="_Toc116803030"/>
      <w:bookmarkStart w:id="422" w:name="_Toc119149046"/>
      <w:bookmarkStart w:id="423" w:name="_Toc119213439"/>
      <w:bookmarkStart w:id="424" w:name="_Toc120589228"/>
      <w:bookmarkStart w:id="425" w:name="_Toc120607601"/>
      <w:bookmarkStart w:id="426" w:name="_Toc120700222"/>
      <w:bookmarkStart w:id="427" w:name="_Toc121104035"/>
      <w:bookmarkStart w:id="428" w:name="_Toc121214743"/>
      <w:r>
        <w:rPr>
          <w:rFonts w:cs="Times New Roman"/>
          <w:bCs w:val="0"/>
          <w:kern w:val="0"/>
          <w:szCs w:val="24"/>
        </w:rPr>
        <w:t xml:space="preserve">DE LOS FLUJOS PRODUCTIVOS DE </w:t>
      </w:r>
      <w:smartTag w:uri="urn:schemas-microsoft-com:office:smarttags" w:element="PersonName">
        <w:smartTagPr>
          <w:attr w:name="ProductID" w:val="LA CAÑAHUA"/>
        </w:smartTagPr>
        <w:r>
          <w:rPr>
            <w:rFonts w:cs="Times New Roman"/>
            <w:bCs w:val="0"/>
            <w:kern w:val="0"/>
            <w:szCs w:val="24"/>
          </w:rPr>
          <w:t>LA CAÑAHUA</w:t>
        </w:r>
      </w:smartTag>
      <w:bookmarkEnd w:id="421"/>
      <w:bookmarkEnd w:id="422"/>
      <w:bookmarkEnd w:id="423"/>
      <w:bookmarkEnd w:id="424"/>
      <w:bookmarkEnd w:id="425"/>
      <w:bookmarkEnd w:id="426"/>
      <w:bookmarkEnd w:id="427"/>
      <w:bookmarkEnd w:id="428"/>
    </w:p>
    <w:p w14:paraId="6DC10C52" w14:textId="77777777" w:rsidR="00CF4A8E" w:rsidRDefault="00CF4A8E">
      <w:pPr>
        <w:pStyle w:val="Fotos"/>
        <w:keepNext w:val="0"/>
        <w:spacing w:before="0" w:after="0"/>
        <w:outlineLvl w:val="9"/>
        <w:rPr>
          <w:rFonts w:cs="Times New Roman"/>
          <w:kern w:val="0"/>
          <w:szCs w:val="24"/>
        </w:rPr>
      </w:pPr>
    </w:p>
    <w:p w14:paraId="2202A7B8" w14:textId="77777777" w:rsidR="00CF4A8E" w:rsidRDefault="00CF4A8E">
      <w:pPr>
        <w:pStyle w:val="Fotos"/>
        <w:keepNext w:val="0"/>
        <w:numPr>
          <w:ilvl w:val="0"/>
          <w:numId w:val="14"/>
        </w:numPr>
        <w:spacing w:before="0" w:after="0"/>
        <w:outlineLvl w:val="9"/>
        <w:rPr>
          <w:rFonts w:cs="Times New Roman"/>
          <w:kern w:val="0"/>
          <w:szCs w:val="24"/>
        </w:rPr>
      </w:pPr>
      <w:bookmarkStart w:id="429" w:name="_Toc119149266"/>
      <w:bookmarkStart w:id="430" w:name="_Toc119150849"/>
      <w:bookmarkStart w:id="431" w:name="_Toc119213440"/>
      <w:bookmarkStart w:id="432" w:name="_Toc119214413"/>
      <w:bookmarkStart w:id="433" w:name="_Toc121214396"/>
      <w:r>
        <w:rPr>
          <w:rFonts w:cs="Times New Roman"/>
          <w:kern w:val="0"/>
          <w:szCs w:val="24"/>
        </w:rPr>
        <w:t>El flujo de la cañahua en las comunidades de estudio es generado por dos actores locales, el productor y el productor-acopiador, este último representa el 10% de las familias de la comunidad de Lacolaconi</w:t>
      </w:r>
      <w:bookmarkEnd w:id="429"/>
      <w:bookmarkEnd w:id="430"/>
      <w:bookmarkEnd w:id="431"/>
      <w:bookmarkEnd w:id="432"/>
      <w:r>
        <w:rPr>
          <w:rFonts w:cs="Times New Roman"/>
          <w:kern w:val="0"/>
          <w:szCs w:val="24"/>
        </w:rPr>
        <w:t>; en Japo no existen productores-acopiadores sino solo productores. Los acopiadores compran generalmente grano bruto para luego hacer el tostado y comercializar en las ferias.</w:t>
      </w:r>
      <w:bookmarkEnd w:id="433"/>
    </w:p>
    <w:p w14:paraId="5AE8F01F" w14:textId="77777777" w:rsidR="00CF4A8E" w:rsidRDefault="00CF4A8E">
      <w:pPr>
        <w:pStyle w:val="Fotos"/>
        <w:keepNext w:val="0"/>
        <w:spacing w:before="0" w:after="0"/>
        <w:outlineLvl w:val="9"/>
        <w:rPr>
          <w:rFonts w:cs="Times New Roman"/>
          <w:kern w:val="0"/>
          <w:szCs w:val="24"/>
        </w:rPr>
      </w:pPr>
    </w:p>
    <w:p w14:paraId="3550AA88" w14:textId="77777777" w:rsidR="00CF4A8E" w:rsidRDefault="00CF4A8E">
      <w:pPr>
        <w:pStyle w:val="Textoindependiente3"/>
        <w:numPr>
          <w:ilvl w:val="0"/>
          <w:numId w:val="8"/>
        </w:numPr>
        <w:spacing w:line="360" w:lineRule="auto"/>
        <w:jc w:val="both"/>
        <w:rPr>
          <w:bCs/>
          <w:sz w:val="24"/>
        </w:rPr>
      </w:pPr>
      <w:r>
        <w:rPr>
          <w:bCs/>
          <w:sz w:val="24"/>
        </w:rPr>
        <w:t>El volumen promedio que acopian los productores-acopiadores es de 60qq/año, siendo el volumen mínimo acopiado por semana de 5@ en su comunidad y en las diferentes ferias locales y regionales.</w:t>
      </w:r>
    </w:p>
    <w:p w14:paraId="72AAF201" w14:textId="77777777" w:rsidR="00CF4A8E" w:rsidRDefault="00CF4A8E">
      <w:pPr>
        <w:spacing w:line="360" w:lineRule="auto"/>
        <w:jc w:val="both"/>
      </w:pPr>
    </w:p>
    <w:p w14:paraId="2312FEF6" w14:textId="77777777" w:rsidR="00CF4A8E" w:rsidRDefault="00CF4A8E">
      <w:pPr>
        <w:pStyle w:val="Titulo3"/>
        <w:keepNext w:val="0"/>
        <w:numPr>
          <w:ilvl w:val="0"/>
          <w:numId w:val="8"/>
        </w:numPr>
        <w:spacing w:before="0" w:after="0"/>
        <w:outlineLvl w:val="9"/>
        <w:rPr>
          <w:b w:val="0"/>
          <w:bCs w:val="0"/>
          <w:kern w:val="0"/>
          <w:szCs w:val="24"/>
          <w:lang w:val="es-ES"/>
        </w:rPr>
      </w:pPr>
      <w:bookmarkStart w:id="434" w:name="_Toc119213441"/>
      <w:r>
        <w:rPr>
          <w:b w:val="0"/>
          <w:bCs w:val="0"/>
          <w:lang w:val="es-ES"/>
        </w:rPr>
        <w:t>El comunario productor-acopiador compra</w:t>
      </w:r>
      <w:r>
        <w:rPr>
          <w:b w:val="0"/>
          <w:bCs w:val="0"/>
        </w:rPr>
        <w:t xml:space="preserve"> cañahua no solo de su comunidad y de las comunidades del Ayllu Majasaya Mujlli sino también en las ferias campesinas procedente de otras comunidades campesinas y de departamentos aledaños (Oruro y </w:t>
      </w:r>
      <w:smartTag w:uri="urn:schemas-microsoft-com:office:smarttags" w:element="PersonName">
        <w:smartTagPr>
          <w:attr w:name="ProductID" w:val="La Paz"/>
        </w:smartTagPr>
        <w:r>
          <w:rPr>
            <w:b w:val="0"/>
            <w:bCs w:val="0"/>
          </w:rPr>
          <w:t>La Paz</w:t>
        </w:r>
      </w:smartTag>
      <w:r>
        <w:rPr>
          <w:b w:val="0"/>
          <w:bCs w:val="0"/>
        </w:rPr>
        <w:t>).</w:t>
      </w:r>
      <w:bookmarkEnd w:id="434"/>
    </w:p>
    <w:p w14:paraId="2ACBDABE" w14:textId="77777777" w:rsidR="00CF4A8E" w:rsidRDefault="00CF4A8E">
      <w:pPr>
        <w:pStyle w:val="Titulo3"/>
        <w:keepNext w:val="0"/>
        <w:spacing w:before="0" w:after="0"/>
        <w:outlineLvl w:val="9"/>
        <w:rPr>
          <w:b w:val="0"/>
          <w:bCs w:val="0"/>
          <w:kern w:val="0"/>
          <w:szCs w:val="24"/>
          <w:lang w:val="es-ES"/>
        </w:rPr>
      </w:pPr>
    </w:p>
    <w:p w14:paraId="6993676A" w14:textId="77777777" w:rsidR="00CF4A8E" w:rsidRDefault="00CF4A8E">
      <w:pPr>
        <w:numPr>
          <w:ilvl w:val="0"/>
          <w:numId w:val="8"/>
        </w:numPr>
        <w:spacing w:line="360" w:lineRule="auto"/>
        <w:jc w:val="both"/>
        <w:rPr>
          <w:b/>
          <w:bCs/>
        </w:rPr>
      </w:pPr>
      <w:r>
        <w:t>El flujo de la cañahua desde los productores es mayormente en forma de grano bruto y pito de cañahua. Este último empleada en las relaciones sociales de reciprocidad de las ferias anuales, de acuerdo al criterio de distribución del comunario productor.</w:t>
      </w:r>
    </w:p>
    <w:p w14:paraId="56F336C8" w14:textId="77777777" w:rsidR="00CF4A8E" w:rsidRDefault="00CF4A8E">
      <w:pPr>
        <w:spacing w:line="360" w:lineRule="auto"/>
        <w:jc w:val="both"/>
      </w:pPr>
    </w:p>
    <w:p w14:paraId="4B89785D" w14:textId="77777777" w:rsidR="00CF4A8E" w:rsidRDefault="00CF4A8E">
      <w:pPr>
        <w:numPr>
          <w:ilvl w:val="0"/>
          <w:numId w:val="9"/>
        </w:numPr>
        <w:spacing w:line="360" w:lineRule="auto"/>
        <w:jc w:val="both"/>
      </w:pPr>
      <w:r>
        <w:t>Para la venta de la cañahua se están creando mejores alternativas y oportunidades, especialmente con la creación de una Organización de Productores en la comunidad de Lacolaconi, la cual oferta actualmente pito de cañahua de buena calidad a las ciudades como Cochabamba. Así mismo, en el área rural la cañahua va adquiriendo una importancia especial, con lo cual se va revalorizando nuevamente el producto. En cierta manera, se va mejorando poco a poco las condiciones del comunario productor de la cañahua en el Ayllu Majasaya Mujlli.</w:t>
      </w:r>
    </w:p>
    <w:p w14:paraId="73DB5C3A" w14:textId="77777777" w:rsidR="00CF4A8E" w:rsidRDefault="00CF4A8E">
      <w:pPr>
        <w:spacing w:line="360" w:lineRule="auto"/>
        <w:jc w:val="both"/>
      </w:pPr>
    </w:p>
    <w:p w14:paraId="416E121C" w14:textId="77777777" w:rsidR="00CF4A8E" w:rsidRDefault="00CF4A8E">
      <w:pPr>
        <w:pStyle w:val="Textoindependiente3"/>
        <w:spacing w:line="360" w:lineRule="auto"/>
        <w:jc w:val="both"/>
        <w:rPr>
          <w:sz w:val="24"/>
        </w:rPr>
      </w:pPr>
      <w:r>
        <w:rPr>
          <w:b/>
          <w:sz w:val="24"/>
        </w:rPr>
        <w:t xml:space="preserve">DE LAS PÉRDIDAS EN EL PROCESO DE </w:t>
      </w:r>
      <w:smartTag w:uri="urn:schemas-microsoft-com:office:smarttags" w:element="PersonName">
        <w:smartTagPr>
          <w:attr w:name="ProductID" w:val="LA TRANSFORMACIÓN DE"/>
        </w:smartTagPr>
        <w:r>
          <w:rPr>
            <w:b/>
            <w:sz w:val="24"/>
          </w:rPr>
          <w:t>LA TRANSFORMACIÓN DE</w:t>
        </w:r>
      </w:smartTag>
      <w:r>
        <w:rPr>
          <w:b/>
          <w:sz w:val="24"/>
        </w:rPr>
        <w:t xml:space="preserve"> </w:t>
      </w:r>
      <w:smartTag w:uri="urn:schemas-microsoft-com:office:smarttags" w:element="PersonName">
        <w:smartTagPr>
          <w:attr w:name="ProductID" w:val="LA CAÑAHUA"/>
        </w:smartTagPr>
        <w:r>
          <w:rPr>
            <w:b/>
            <w:sz w:val="24"/>
          </w:rPr>
          <w:t>LA CAÑAHUA</w:t>
        </w:r>
      </w:smartTag>
    </w:p>
    <w:p w14:paraId="36B98B86" w14:textId="77777777" w:rsidR="00CF4A8E" w:rsidRDefault="00CF4A8E">
      <w:pPr>
        <w:pStyle w:val="Textoindependiente3"/>
        <w:spacing w:line="360" w:lineRule="auto"/>
        <w:jc w:val="both"/>
        <w:rPr>
          <w:sz w:val="24"/>
        </w:rPr>
      </w:pPr>
    </w:p>
    <w:p w14:paraId="072A54DF" w14:textId="77777777" w:rsidR="00CF4A8E" w:rsidRDefault="00CF4A8E">
      <w:pPr>
        <w:pStyle w:val="Textoindependiente3"/>
        <w:numPr>
          <w:ilvl w:val="0"/>
          <w:numId w:val="10"/>
        </w:numPr>
        <w:spacing w:line="360" w:lineRule="auto"/>
        <w:jc w:val="both"/>
        <w:rPr>
          <w:sz w:val="24"/>
        </w:rPr>
      </w:pPr>
      <w:r>
        <w:rPr>
          <w:sz w:val="24"/>
        </w:rPr>
        <w:t>Existen dos formas de transformación campesina de la cañahua; La primera una transformación “tradicional” y la segunda, una transformación “mejorada”</w:t>
      </w:r>
    </w:p>
    <w:p w14:paraId="7E06A388" w14:textId="77777777" w:rsidR="00CF4A8E" w:rsidRDefault="00CF4A8E">
      <w:pPr>
        <w:pStyle w:val="Textoindependiente3"/>
        <w:spacing w:line="360" w:lineRule="auto"/>
        <w:jc w:val="both"/>
        <w:rPr>
          <w:sz w:val="24"/>
        </w:rPr>
      </w:pPr>
    </w:p>
    <w:p w14:paraId="5FBCA545" w14:textId="77777777" w:rsidR="00CF4A8E" w:rsidRDefault="00CF4A8E">
      <w:pPr>
        <w:pStyle w:val="Textoindependiente3"/>
        <w:numPr>
          <w:ilvl w:val="0"/>
          <w:numId w:val="10"/>
        </w:numPr>
        <w:spacing w:line="360" w:lineRule="auto"/>
        <w:jc w:val="both"/>
        <w:rPr>
          <w:sz w:val="24"/>
        </w:rPr>
      </w:pPr>
      <w:r>
        <w:rPr>
          <w:sz w:val="24"/>
        </w:rPr>
        <w:t>El tostado para el autoconsumo campesino familiar, se lo realiza de una forma muy tradicional, utilizando dos ollas de barro denominados jick’is. La pérdida de grano por derrame que se determinó en este proceso fue del 15% de grano bruto.</w:t>
      </w:r>
    </w:p>
    <w:p w14:paraId="631D347C" w14:textId="77777777" w:rsidR="00CF4A8E" w:rsidRDefault="00CF4A8E">
      <w:pPr>
        <w:pStyle w:val="Textoindependiente3"/>
        <w:numPr>
          <w:ilvl w:val="0"/>
          <w:numId w:val="10"/>
        </w:numPr>
        <w:spacing w:line="360" w:lineRule="auto"/>
        <w:jc w:val="both"/>
        <w:rPr>
          <w:sz w:val="24"/>
        </w:rPr>
      </w:pPr>
      <w:r>
        <w:rPr>
          <w:sz w:val="24"/>
        </w:rPr>
        <w:t>Una vez obtenido el grano tostado, se procede al molido del mismo para obtener el pito de cañahua, para ello normalmente los comunarios productores de cañahua, utilizan el molino de piedra. En este proceso de molido en molino de piedra, también se determinó que existe una pérdida del 4% especialmente con el derrame de grano tostado.</w:t>
      </w:r>
    </w:p>
    <w:p w14:paraId="727372E1" w14:textId="77777777" w:rsidR="00CF4A8E" w:rsidRDefault="00CF4A8E">
      <w:pPr>
        <w:pStyle w:val="Textoindependiente3"/>
        <w:spacing w:line="360" w:lineRule="auto"/>
        <w:jc w:val="both"/>
        <w:rPr>
          <w:sz w:val="24"/>
        </w:rPr>
      </w:pPr>
    </w:p>
    <w:p w14:paraId="520B08EA" w14:textId="77777777" w:rsidR="00CF4A8E" w:rsidRDefault="00CF4A8E">
      <w:pPr>
        <w:pStyle w:val="Textoindependiente3"/>
        <w:numPr>
          <w:ilvl w:val="0"/>
          <w:numId w:val="10"/>
        </w:numPr>
        <w:spacing w:line="360" w:lineRule="auto"/>
        <w:jc w:val="both"/>
        <w:rPr>
          <w:sz w:val="24"/>
        </w:rPr>
      </w:pPr>
      <w:r>
        <w:rPr>
          <w:sz w:val="24"/>
        </w:rPr>
        <w:t>El tostado en la transformación campesina interna realizada por el comunario productor-acopiador, que es una actividad al cual se dedican solamente algunos comunarios de la comunidad de Lacolaconi (10%), se realiza de una forma “mejorada”, utilizando bateas metálicas (de aluminio). Es así que, se logró determinar el volumen de pérdida del 20%, de todo el volumen destinado para la transformación campesina interna.</w:t>
      </w:r>
    </w:p>
    <w:p w14:paraId="0C61D77F" w14:textId="77777777" w:rsidR="00CF4A8E" w:rsidRDefault="00CF4A8E">
      <w:pPr>
        <w:pStyle w:val="Textoindependiente3"/>
        <w:spacing w:line="360" w:lineRule="auto"/>
        <w:jc w:val="both"/>
        <w:rPr>
          <w:sz w:val="24"/>
        </w:rPr>
      </w:pPr>
    </w:p>
    <w:p w14:paraId="2094D87D" w14:textId="77777777" w:rsidR="00CF4A8E" w:rsidRDefault="00CF4A8E">
      <w:pPr>
        <w:pStyle w:val="Titulo3"/>
        <w:keepNext w:val="0"/>
        <w:spacing w:before="0" w:after="0"/>
        <w:outlineLvl w:val="9"/>
        <w:rPr>
          <w:bCs w:val="0"/>
          <w:kern w:val="0"/>
          <w:szCs w:val="24"/>
          <w:lang w:val="es-ES"/>
        </w:rPr>
      </w:pPr>
    </w:p>
    <w:p w14:paraId="0941F37A" w14:textId="77777777" w:rsidR="00CF4A8E" w:rsidRDefault="00CF4A8E">
      <w:pPr>
        <w:pStyle w:val="Titulo3"/>
        <w:keepNext w:val="0"/>
        <w:spacing w:before="0" w:after="0"/>
        <w:outlineLvl w:val="9"/>
        <w:rPr>
          <w:bCs w:val="0"/>
          <w:kern w:val="0"/>
          <w:szCs w:val="24"/>
          <w:lang w:val="es-ES"/>
        </w:rPr>
      </w:pPr>
    </w:p>
    <w:p w14:paraId="42264E69" w14:textId="77777777" w:rsidR="00CF4A8E" w:rsidRDefault="00CF4A8E">
      <w:pPr>
        <w:pStyle w:val="Textoindependiente3"/>
        <w:spacing w:line="360" w:lineRule="auto"/>
        <w:jc w:val="both"/>
      </w:pPr>
      <w:r>
        <w:br w:type="page"/>
      </w:r>
    </w:p>
    <w:p w14:paraId="529AE9BC" w14:textId="77777777" w:rsidR="00CF4A8E" w:rsidRDefault="00CF4A8E">
      <w:pPr>
        <w:pStyle w:val="Ttulo1"/>
        <w:jc w:val="center"/>
      </w:pPr>
      <w:bookmarkStart w:id="435" w:name="_Toc121214744"/>
      <w:r>
        <w:t>VI. RECOMENDACIÓNES</w:t>
      </w:r>
      <w:bookmarkEnd w:id="435"/>
    </w:p>
    <w:p w14:paraId="1C05B81A" w14:textId="77777777" w:rsidR="00CF4A8E" w:rsidRDefault="00CF4A8E">
      <w:pPr>
        <w:spacing w:line="360" w:lineRule="auto"/>
        <w:jc w:val="both"/>
      </w:pPr>
    </w:p>
    <w:p w14:paraId="22747904" w14:textId="77777777" w:rsidR="00CF4A8E" w:rsidRDefault="00CF4A8E">
      <w:pPr>
        <w:numPr>
          <w:ilvl w:val="0"/>
          <w:numId w:val="5"/>
        </w:numPr>
        <w:spacing w:line="360" w:lineRule="auto"/>
        <w:jc w:val="both"/>
      </w:pPr>
      <w:r>
        <w:t>Conviene de gran manera, solucionar los problemas existentes, en todas las etapas del proceso productivo principalmente en aquellas donde existe una mayor cantidad de pérdidas como es la etapa de la cosecha y la post-cosecha. Mediante futuros estudios técnicos y con la aplicación de estas en el mismo campo. Se debe buscar y probar soluciones alternativas para reducir las pérdidas.</w:t>
      </w:r>
    </w:p>
    <w:p w14:paraId="69535170" w14:textId="77777777" w:rsidR="00CF4A8E" w:rsidRDefault="00CF4A8E">
      <w:pPr>
        <w:spacing w:line="360" w:lineRule="auto"/>
        <w:jc w:val="both"/>
      </w:pPr>
    </w:p>
    <w:p w14:paraId="3C681E5D" w14:textId="77777777" w:rsidR="00CF4A8E" w:rsidRDefault="00CF4A8E">
      <w:pPr>
        <w:numPr>
          <w:ilvl w:val="0"/>
          <w:numId w:val="5"/>
        </w:numPr>
        <w:spacing w:line="360" w:lineRule="auto"/>
        <w:jc w:val="both"/>
      </w:pPr>
      <w:r>
        <w:t xml:space="preserve">En el almacenamiento se recomienda mejorar y fomentar el almacenamiento tradicional, con la construcción de </w:t>
      </w:r>
      <w:r>
        <w:rPr>
          <w:b/>
        </w:rPr>
        <w:t>Piruas</w:t>
      </w:r>
      <w:r>
        <w:t xml:space="preserve"> de acuerdo a las concepciones locales, el uso de los </w:t>
      </w:r>
      <w:r>
        <w:rPr>
          <w:b/>
        </w:rPr>
        <w:t>Wirkhis</w:t>
      </w:r>
      <w:r>
        <w:t xml:space="preserve"> y los </w:t>
      </w:r>
      <w:r>
        <w:rPr>
          <w:b/>
        </w:rPr>
        <w:t>Ph’uñus</w:t>
      </w:r>
      <w:r>
        <w:t xml:space="preserve">, siendo estos almacenamientos seguros y apropiados. También, reconsiderar la innovación tecnológica que no esta ausente en estas comunidades, con el uso de los </w:t>
      </w:r>
      <w:r>
        <w:rPr>
          <w:b/>
        </w:rPr>
        <w:t>Silos metálicos</w:t>
      </w:r>
      <w:r>
        <w:t xml:space="preserve"> y los </w:t>
      </w:r>
      <w:r>
        <w:rPr>
          <w:b/>
        </w:rPr>
        <w:t>Turriles</w:t>
      </w:r>
      <w:r>
        <w:t>, de acuerdo a las posibilidades existes, previa una capacitación en el uso y el manejo. Al respecto, se tiene en bibliografía, que el almacenamiento en estructuras metálicas es 100% seguro contra el ataque de muchas plagas.</w:t>
      </w:r>
    </w:p>
    <w:p w14:paraId="0161A61D" w14:textId="77777777" w:rsidR="00CF4A8E" w:rsidRDefault="00CF4A8E">
      <w:pPr>
        <w:spacing w:line="360" w:lineRule="auto"/>
        <w:jc w:val="both"/>
      </w:pPr>
    </w:p>
    <w:p w14:paraId="1A2E4F39" w14:textId="77777777" w:rsidR="00CF4A8E" w:rsidRDefault="00CF4A8E">
      <w:pPr>
        <w:numPr>
          <w:ilvl w:val="0"/>
          <w:numId w:val="5"/>
        </w:numPr>
        <w:spacing w:line="360" w:lineRule="auto"/>
        <w:jc w:val="both"/>
      </w:pPr>
      <w:r>
        <w:t>Como ya se mencionó anteriormente, el volumen de rendimiento de la cañahua es muy importante en el destino de la producción local, es así que con un buen rendimiento se mejoraría el volumen en los flujos y los ingresos económicos de los comunarios productores de cañahua, pero también cuidando que exista autoconsumo local por ser la cañahua un producto de alto valor nutritivo. Es en ese sentido que se recomienda, realizar campañas de concientización para incrementar el consumo de la cañahua en sus diferentes formas tradicionales y también de los otros productos andinos, presentando las mismas innumerables beneficios nutritivos y para la salud humana.</w:t>
      </w:r>
    </w:p>
    <w:p w14:paraId="7DA20962" w14:textId="77777777" w:rsidR="00CF4A8E" w:rsidRDefault="00CF4A8E">
      <w:pPr>
        <w:spacing w:line="360" w:lineRule="auto"/>
        <w:jc w:val="both"/>
      </w:pPr>
    </w:p>
    <w:p w14:paraId="4C4EEB7A" w14:textId="77777777" w:rsidR="00CF4A8E" w:rsidRDefault="00CF4A8E">
      <w:pPr>
        <w:numPr>
          <w:ilvl w:val="0"/>
          <w:numId w:val="5"/>
        </w:numPr>
        <w:spacing w:line="360" w:lineRule="auto"/>
        <w:jc w:val="both"/>
      </w:pPr>
      <w:r>
        <w:t>En cuanto a la transformación del grano bruto de cañahua, es necesario fomentar el uso de ollas de barro por existir con ellas una menor pérdida, principalmente en el tostado de la cañahua para la comercialización. Posiblemente es necesario algunas transformaciones de las ollas de barro de acuerdo con las concepciones locales, como por ejemplo, aumentar el tamaño de las ollas de barro.</w:t>
      </w:r>
    </w:p>
    <w:p w14:paraId="0AAC74BA" w14:textId="77777777" w:rsidR="00CF4A8E" w:rsidRDefault="00CF4A8E">
      <w:pPr>
        <w:spacing w:line="360" w:lineRule="auto"/>
        <w:jc w:val="both"/>
      </w:pPr>
    </w:p>
    <w:p w14:paraId="1506A90A" w14:textId="77777777" w:rsidR="00CF4A8E" w:rsidRDefault="00CF4A8E">
      <w:pPr>
        <w:pStyle w:val="Piedepgina"/>
        <w:tabs>
          <w:tab w:val="clear" w:pos="4252"/>
          <w:tab w:val="clear" w:pos="8504"/>
        </w:tabs>
        <w:spacing w:line="360" w:lineRule="auto"/>
      </w:pPr>
    </w:p>
    <w:p w14:paraId="3B8F9137" w14:textId="77777777" w:rsidR="00CF4A8E" w:rsidRDefault="00CF4A8E">
      <w:pPr>
        <w:spacing w:line="360" w:lineRule="auto"/>
      </w:pPr>
    </w:p>
    <w:p w14:paraId="0DC2C7BF" w14:textId="77777777" w:rsidR="00CF4A8E" w:rsidRDefault="00CF4A8E">
      <w:pPr>
        <w:spacing w:line="360" w:lineRule="auto"/>
      </w:pPr>
    </w:p>
    <w:p w14:paraId="047598EC" w14:textId="77777777" w:rsidR="00CF4A8E" w:rsidRDefault="00CF4A8E">
      <w:pPr>
        <w:spacing w:line="360" w:lineRule="auto"/>
      </w:pPr>
      <w:r>
        <w:br w:type="page"/>
      </w:r>
    </w:p>
    <w:p w14:paraId="2E78417E" w14:textId="77777777" w:rsidR="00CF4A8E" w:rsidRDefault="00CF4A8E">
      <w:pPr>
        <w:pStyle w:val="Ttulo1"/>
        <w:jc w:val="center"/>
      </w:pPr>
      <w:bookmarkStart w:id="436" w:name="_Toc121214745"/>
      <w:r>
        <w:t>VII. RESUMEN</w:t>
      </w:r>
      <w:bookmarkEnd w:id="436"/>
    </w:p>
    <w:p w14:paraId="56755B9C" w14:textId="77777777" w:rsidR="00CF4A8E" w:rsidRDefault="00CF4A8E">
      <w:pPr>
        <w:spacing w:line="360" w:lineRule="auto"/>
      </w:pPr>
    </w:p>
    <w:p w14:paraId="6F484B88" w14:textId="77777777" w:rsidR="00CF4A8E" w:rsidRDefault="00CF4A8E">
      <w:pPr>
        <w:spacing w:line="360" w:lineRule="auto"/>
        <w:jc w:val="both"/>
      </w:pPr>
      <w:r>
        <w:t>La presente investigación se realizó en las comunidades de Japo y Lacolaconi del Ayllu Majasaya Mujlli (Prov. Tapacarí del Departamento de Cochabamba) en los procesos de la post-coseccha y destino de la producción de la cañahua (</w:t>
      </w:r>
      <w:r>
        <w:rPr>
          <w:i/>
        </w:rPr>
        <w:t>Chenopoduim pallidicaule</w:t>
      </w:r>
      <w:r>
        <w:t xml:space="preserve"> aellen) a nivel familiar.</w:t>
      </w:r>
    </w:p>
    <w:p w14:paraId="438694C5" w14:textId="77777777" w:rsidR="00CF4A8E" w:rsidRDefault="00CF4A8E">
      <w:pPr>
        <w:spacing w:line="360" w:lineRule="auto"/>
        <w:jc w:val="both"/>
      </w:pPr>
    </w:p>
    <w:p w14:paraId="1D0626DB" w14:textId="77777777" w:rsidR="00CF4A8E" w:rsidRDefault="00CF4A8E">
      <w:pPr>
        <w:spacing w:line="360" w:lineRule="auto"/>
        <w:jc w:val="both"/>
      </w:pPr>
      <w:r>
        <w:t xml:space="preserve">La metodología que se utilizó fue </w:t>
      </w:r>
      <w:smartTag w:uri="urn:schemas-microsoft-com:office:smarttags" w:element="PersonName">
        <w:smartTagPr>
          <w:attr w:name="ProductID" w:val="la Investigación Participativa"/>
        </w:smartTagPr>
        <w:r>
          <w:t>la Investigación Participativa</w:t>
        </w:r>
      </w:smartTag>
      <w:r>
        <w:t xml:space="preserve"> Revalorizadora y como técnicas de investigación principales se utilizó el Estudio de Casos y </w:t>
      </w:r>
      <w:smartTag w:uri="urn:schemas-microsoft-com:office:smarttags" w:element="PersonName">
        <w:smartTagPr>
          <w:attr w:name="ProductID" w:val="la Observación Participante"/>
        </w:smartTagPr>
        <w:r>
          <w:t>la Observación Participante</w:t>
        </w:r>
      </w:smartTag>
      <w:r>
        <w:t xml:space="preserve"> y las encuestas elaboradas con los productores de cañahua.</w:t>
      </w:r>
    </w:p>
    <w:p w14:paraId="100D5882" w14:textId="77777777" w:rsidR="00CF4A8E" w:rsidRDefault="00CF4A8E">
      <w:pPr>
        <w:spacing w:line="360" w:lineRule="auto"/>
        <w:jc w:val="both"/>
      </w:pPr>
    </w:p>
    <w:p w14:paraId="6B092880" w14:textId="77777777" w:rsidR="00CF4A8E" w:rsidRDefault="00CF4A8E">
      <w:pPr>
        <w:spacing w:line="360" w:lineRule="auto"/>
        <w:jc w:val="both"/>
      </w:pPr>
      <w:r>
        <w:t>Se encontró que las actividades de post-cosecha se realiza de una manera bastante tradicional, utilizando conocimientos y recursos propios. En el almacenamiento campesino familiar, el uso de almacenamiento “mejorado”, con silos y Turriles, es en una mínima proporción.</w:t>
      </w:r>
    </w:p>
    <w:p w14:paraId="596395F5" w14:textId="77777777" w:rsidR="00CF4A8E" w:rsidRDefault="00CF4A8E">
      <w:pPr>
        <w:spacing w:line="360" w:lineRule="auto"/>
        <w:jc w:val="both"/>
      </w:pPr>
    </w:p>
    <w:p w14:paraId="5C7CC1BA" w14:textId="77777777" w:rsidR="00CF4A8E" w:rsidRDefault="00CF4A8E">
      <w:pPr>
        <w:spacing w:line="360" w:lineRule="auto"/>
        <w:ind w:left="60"/>
        <w:jc w:val="both"/>
      </w:pPr>
      <w:r>
        <w:t xml:space="preserve">En el destino d la producción, se destina al autoconsumo campesino familiar el 29%, a la comercialización el 67%, a las relaciones de reciprocidad 2% y a la semilla 2%, de acuerdo a criterios locales de distribución en Transformación Campesina al cual destina </w:t>
      </w:r>
      <w:smartTag w:uri="urn:schemas-microsoft-com:office:smarttags" w:element="metricconverter">
        <w:smartTagPr>
          <w:attr w:name="ProductID" w:val="38.52 Kg"/>
        </w:smartTagPr>
        <w:r>
          <w:t>38.52 Kg</w:t>
        </w:r>
      </w:smartTag>
      <w:r>
        <w:t xml:space="preserve"> (3.35@) que representa 48.5% de grano bruto, a </w:t>
      </w:r>
      <w:smartTag w:uri="urn:schemas-microsoft-com:office:smarttags" w:element="PersonName">
        <w:smartTagPr>
          <w:attr w:name="ProductID" w:val="la Comercialización"/>
        </w:smartTagPr>
        <w:r>
          <w:t>la Comercialización</w:t>
        </w:r>
      </w:smartTag>
      <w:r>
        <w:t xml:space="preserve"> de grano bruto en las ferias campesinas el </w:t>
      </w:r>
      <w:smartTag w:uri="urn:schemas-microsoft-com:office:smarttags" w:element="metricconverter">
        <w:smartTagPr>
          <w:attr w:name="ProductID" w:val="22.66 Kg"/>
        </w:smartTagPr>
        <w:r>
          <w:t>22.66 Kg</w:t>
        </w:r>
      </w:smartTag>
      <w:r>
        <w:t xml:space="preserve"> (1.97@) que representa 28.5% de grano bruto, a la comercialización a acopiadores internos el </w:t>
      </w:r>
      <w:smartTag w:uri="urn:schemas-microsoft-com:office:smarttags" w:element="metricconverter">
        <w:smartTagPr>
          <w:attr w:name="ProductID" w:val="17.25 Kg"/>
        </w:smartTagPr>
        <w:r>
          <w:t>17.25 Kg</w:t>
        </w:r>
      </w:smartTag>
      <w:r>
        <w:t xml:space="preserve"> (1.5@) que representa 21.5% de grano bruto y para la siembra campesino al cual destina </w:t>
      </w:r>
      <w:smartTag w:uri="urn:schemas-microsoft-com:office:smarttags" w:element="metricconverter">
        <w:smartTagPr>
          <w:attr w:name="ProductID" w:val="1.15 Kg"/>
        </w:smartTagPr>
        <w:r>
          <w:t>1.15 Kg</w:t>
        </w:r>
      </w:smartTag>
      <w:r>
        <w:t xml:space="preserve"> (0.10@) que representa 1.5% de grano bruto.</w:t>
      </w:r>
    </w:p>
    <w:p w14:paraId="3920E1B9" w14:textId="77777777" w:rsidR="00CF4A8E" w:rsidRDefault="00CF4A8E">
      <w:pPr>
        <w:spacing w:line="360" w:lineRule="auto"/>
        <w:jc w:val="both"/>
      </w:pPr>
    </w:p>
    <w:p w14:paraId="3D80584A" w14:textId="77777777" w:rsidR="00CF4A8E" w:rsidRDefault="00CF4A8E">
      <w:pPr>
        <w:pStyle w:val="Fotos"/>
        <w:keepNext w:val="0"/>
        <w:spacing w:before="0" w:after="0"/>
        <w:outlineLvl w:val="9"/>
      </w:pPr>
      <w:bookmarkStart w:id="437" w:name="_Toc119149267"/>
      <w:bookmarkStart w:id="438" w:name="_Toc119150850"/>
      <w:bookmarkStart w:id="439" w:name="_Toc119213444"/>
      <w:bookmarkStart w:id="440" w:name="_Toc119214414"/>
      <w:bookmarkStart w:id="441" w:name="_Toc121214397"/>
      <w:r>
        <w:rPr>
          <w:kern w:val="0"/>
        </w:rPr>
        <w:t xml:space="preserve">Se determinó la existencia de un flujo de la cañahua en las comunidades de estudio que es generado por dos actores locales, el productor y el productor acopiador, este último representa el 10% de las familias de la comunidad de Lacolaconi que acopia no solo grano de su comunidad y de las comunidades del Ayllu Majasaya Mujlli sinó también grano bruto procedente de departamentos aledaños como Oruro y </w:t>
      </w:r>
      <w:smartTag w:uri="urn:schemas-microsoft-com:office:smarttags" w:element="PersonName">
        <w:smartTagPr>
          <w:attr w:name="ProductID" w:val="La Paz. Se"/>
        </w:smartTagPr>
        <w:r>
          <w:rPr>
            <w:kern w:val="0"/>
          </w:rPr>
          <w:t>La Paz. S</w:t>
        </w:r>
        <w:r>
          <w:t>e</w:t>
        </w:r>
      </w:smartTag>
      <w:r>
        <w:t xml:space="preserve"> tienen por lo tanto tres productos que se comercializa: el grano de cañahua, el grano tostado de cañahua y el pito bien elaborado, este último utilizado en las relaciones sociales de reciprocidad: El trueque y el intercambio.</w:t>
      </w:r>
      <w:bookmarkEnd w:id="437"/>
      <w:bookmarkEnd w:id="438"/>
      <w:bookmarkEnd w:id="439"/>
      <w:bookmarkEnd w:id="440"/>
      <w:bookmarkEnd w:id="441"/>
    </w:p>
    <w:p w14:paraId="7FC7DFCD" w14:textId="77777777" w:rsidR="00CF4A8E" w:rsidRDefault="00CF4A8E">
      <w:pPr>
        <w:spacing w:line="360" w:lineRule="auto"/>
        <w:jc w:val="both"/>
      </w:pPr>
    </w:p>
    <w:p w14:paraId="31E1C245" w14:textId="77777777" w:rsidR="00CF4A8E" w:rsidRDefault="00CF4A8E">
      <w:pPr>
        <w:pStyle w:val="Textoindependiente3"/>
        <w:spacing w:line="360" w:lineRule="auto"/>
        <w:jc w:val="both"/>
        <w:rPr>
          <w:sz w:val="24"/>
        </w:rPr>
      </w:pPr>
      <w:r>
        <w:rPr>
          <w:sz w:val="24"/>
        </w:rPr>
        <w:t>Se concluye que en Japo y Lacolaconi, los volúmenes de pérdida de grano en diferentes procesos de la post-cosecha y transformación (tostado y molido) son muy considerables alcanzando un volumen total de pérdidas de 5% de la producción y 19 y 20% por mermas y derrames respectivamente.</w:t>
      </w:r>
    </w:p>
    <w:p w14:paraId="3CE6A237" w14:textId="77777777" w:rsidR="00CF4A8E" w:rsidRDefault="00CF4A8E">
      <w:pPr>
        <w:pStyle w:val="Fotos"/>
        <w:keepNext w:val="0"/>
        <w:spacing w:before="0" w:after="0"/>
        <w:outlineLvl w:val="9"/>
        <w:rPr>
          <w:rFonts w:cs="Times New Roman"/>
          <w:bCs w:val="0"/>
          <w:kern w:val="0"/>
          <w:szCs w:val="24"/>
        </w:rPr>
      </w:pPr>
    </w:p>
    <w:p w14:paraId="76E9E6F4" w14:textId="77777777" w:rsidR="00CF4A8E" w:rsidRDefault="00CF4A8E">
      <w:pPr>
        <w:spacing w:line="360" w:lineRule="auto"/>
        <w:jc w:val="both"/>
      </w:pPr>
    </w:p>
    <w:p w14:paraId="064E09B8" w14:textId="77777777" w:rsidR="00CF4A8E" w:rsidRDefault="00CF4A8E">
      <w:pPr>
        <w:spacing w:line="360" w:lineRule="auto"/>
        <w:jc w:val="both"/>
      </w:pPr>
    </w:p>
    <w:p w14:paraId="7AD77AAF" w14:textId="77777777" w:rsidR="00CF4A8E" w:rsidRDefault="00CF4A8E">
      <w:pPr>
        <w:spacing w:line="360" w:lineRule="auto"/>
        <w:jc w:val="both"/>
      </w:pPr>
    </w:p>
    <w:p w14:paraId="378A772C" w14:textId="77777777" w:rsidR="00CF4A8E" w:rsidRDefault="00CF4A8E">
      <w:pPr>
        <w:spacing w:line="360" w:lineRule="auto"/>
        <w:jc w:val="both"/>
      </w:pPr>
    </w:p>
    <w:p w14:paraId="560AA687" w14:textId="77777777" w:rsidR="00CF4A8E" w:rsidRDefault="00CF4A8E">
      <w:pPr>
        <w:spacing w:line="360" w:lineRule="auto"/>
        <w:jc w:val="both"/>
      </w:pPr>
    </w:p>
    <w:p w14:paraId="71A3772F" w14:textId="77777777" w:rsidR="00CF4A8E" w:rsidRDefault="00CF4A8E">
      <w:pPr>
        <w:spacing w:line="360" w:lineRule="auto"/>
      </w:pPr>
      <w:r>
        <w:br w:type="page"/>
      </w:r>
    </w:p>
    <w:p w14:paraId="272046BA" w14:textId="77777777" w:rsidR="00CF4A8E" w:rsidRDefault="00CF4A8E">
      <w:pPr>
        <w:pStyle w:val="Ttulo1"/>
        <w:jc w:val="center"/>
      </w:pPr>
      <w:bookmarkStart w:id="442" w:name="_Toc121214746"/>
      <w:r>
        <w:t>VIII. BIBLIOGRAFÍA CONSULTADA</w:t>
      </w:r>
      <w:bookmarkEnd w:id="442"/>
    </w:p>
    <w:p w14:paraId="1C4622C4" w14:textId="77777777" w:rsidR="00CF4A8E" w:rsidRDefault="00CF4A8E">
      <w:pPr>
        <w:pStyle w:val="Textoindependiente3"/>
        <w:spacing w:line="360" w:lineRule="auto"/>
        <w:jc w:val="both"/>
        <w:rPr>
          <w:sz w:val="24"/>
        </w:rPr>
      </w:pPr>
    </w:p>
    <w:p w14:paraId="49B080D6" w14:textId="77777777" w:rsidR="00CF4A8E" w:rsidRDefault="00CF4A8E">
      <w:pPr>
        <w:pStyle w:val="Sangra2detindependiente"/>
        <w:ind w:left="900" w:hanging="900"/>
      </w:pPr>
      <w:r>
        <w:t>ALBERTO, Quelca, Marcelo.  Dinámica socioeconómica e intercambio del chuño como estrategia de reproducción ecosimbiótica campesina.  Caso de la comunidad de Japo, prov Tapacarí.  162h Cochabamba.  1999.  FCAyP.</w:t>
      </w:r>
    </w:p>
    <w:p w14:paraId="134B5E19" w14:textId="77777777" w:rsidR="00CF4A8E" w:rsidRDefault="00CF4A8E">
      <w:pPr>
        <w:pStyle w:val="Sangra2detindependiente"/>
        <w:ind w:firstLine="0"/>
      </w:pPr>
    </w:p>
    <w:p w14:paraId="4D659C14" w14:textId="77777777" w:rsidR="00CF4A8E" w:rsidRDefault="00CF4A8E">
      <w:pPr>
        <w:pStyle w:val="Sangra2detindependiente"/>
        <w:ind w:firstLine="0"/>
      </w:pPr>
      <w:r>
        <w:t>AOPEB.  2004.  IBNORCA proyecto de norma boliviana PNB 336001.</w:t>
      </w:r>
    </w:p>
    <w:p w14:paraId="4E21918B" w14:textId="77777777" w:rsidR="00CF4A8E" w:rsidRDefault="00CF4A8E">
      <w:pPr>
        <w:pStyle w:val="Sangra2detindependiente"/>
        <w:ind w:firstLine="0"/>
      </w:pPr>
    </w:p>
    <w:p w14:paraId="78D95902" w14:textId="77777777" w:rsidR="00CF4A8E" w:rsidRDefault="00CF4A8E">
      <w:pPr>
        <w:pStyle w:val="Sangra2detindependiente"/>
        <w:ind w:left="900" w:hanging="900"/>
      </w:pPr>
      <w:r>
        <w:rPr>
          <w:lang w:val="en-GB"/>
        </w:rPr>
        <w:t xml:space="preserve">COSUDE; SRN; EAP.  </w:t>
      </w:r>
      <w:r>
        <w:t>1993.  Estudios sobre la post-cosecha de granos básicos,  Tegucigalpa: LITHOPRESS.  184pp.</w:t>
      </w:r>
    </w:p>
    <w:p w14:paraId="4538A7EC" w14:textId="77777777" w:rsidR="00CF4A8E" w:rsidRDefault="00CF4A8E">
      <w:pPr>
        <w:pStyle w:val="Sangra2detindependiente"/>
        <w:ind w:firstLine="0"/>
      </w:pPr>
    </w:p>
    <w:p w14:paraId="298EEEDD" w14:textId="77777777" w:rsidR="00CF4A8E" w:rsidRDefault="00CF4A8E">
      <w:pPr>
        <w:pStyle w:val="Sangra2detindependiente"/>
        <w:ind w:left="900" w:hanging="900"/>
        <w:rPr>
          <w:lang w:val="en-GB"/>
        </w:rPr>
      </w:pPr>
      <w:r>
        <w:t xml:space="preserve">COTESU; HERRADINA.  1993.  Mecanización Agrícola.  Lima: Fredy’s publicaciones y servicios.  </w:t>
      </w:r>
      <w:r>
        <w:rPr>
          <w:lang w:val="en-GB"/>
        </w:rPr>
        <w:t>728p</w:t>
      </w:r>
    </w:p>
    <w:p w14:paraId="6B6E5DDD" w14:textId="77777777" w:rsidR="00CF4A8E" w:rsidRDefault="00CF4A8E">
      <w:pPr>
        <w:pStyle w:val="Sangra2detindependiente"/>
        <w:ind w:firstLine="0"/>
        <w:rPr>
          <w:lang w:val="en-GB"/>
        </w:rPr>
      </w:pPr>
    </w:p>
    <w:p w14:paraId="0413CF5D" w14:textId="77777777" w:rsidR="00CF4A8E" w:rsidRDefault="00CF4A8E">
      <w:pPr>
        <w:pStyle w:val="Sangra2detindependiente"/>
        <w:ind w:left="900" w:hanging="900"/>
      </w:pPr>
      <w:r>
        <w:rPr>
          <w:lang w:val="en-GB"/>
        </w:rPr>
        <w:t xml:space="preserve">CIAT-FAO.  </w:t>
      </w:r>
      <w:r>
        <w:t>1992.  Manejo, almacenamiento y conservación de granos y semilla. Santa Cruz: CIAT-FAO.</w:t>
      </w:r>
    </w:p>
    <w:p w14:paraId="0706E1CE" w14:textId="77777777" w:rsidR="00CF4A8E" w:rsidRDefault="00CF4A8E">
      <w:pPr>
        <w:spacing w:line="360" w:lineRule="auto"/>
        <w:jc w:val="both"/>
        <w:rPr>
          <w:lang w:val="es-ES_tradnl"/>
        </w:rPr>
      </w:pPr>
    </w:p>
    <w:p w14:paraId="2E114619" w14:textId="77777777" w:rsidR="00CF4A8E" w:rsidRDefault="00CF4A8E">
      <w:pPr>
        <w:spacing w:line="360" w:lineRule="auto"/>
        <w:ind w:left="900" w:hanging="900"/>
        <w:jc w:val="both"/>
        <w:rPr>
          <w:lang w:val="es-ES_tradnl"/>
        </w:rPr>
      </w:pPr>
      <w:r>
        <w:rPr>
          <w:lang w:val="es-ES_tradnl"/>
        </w:rPr>
        <w:t xml:space="preserve">CHAYANOV, Alexander.  1974.  La organización de la unidad económica campesina.  Buenos Aires:  Nueva Visión.  </w:t>
      </w:r>
      <w:r>
        <w:t>342 p.</w:t>
      </w:r>
    </w:p>
    <w:p w14:paraId="67BAF1A4" w14:textId="77777777" w:rsidR="00CF4A8E" w:rsidRDefault="00CF4A8E">
      <w:pPr>
        <w:spacing w:line="360" w:lineRule="auto"/>
        <w:jc w:val="both"/>
      </w:pPr>
    </w:p>
    <w:p w14:paraId="09D50223" w14:textId="77777777" w:rsidR="00CF4A8E" w:rsidRDefault="00CF4A8E">
      <w:pPr>
        <w:spacing w:line="360" w:lineRule="auto"/>
        <w:ind w:left="900" w:hanging="900"/>
        <w:jc w:val="both"/>
        <w:rPr>
          <w:lang w:val="es-ES_tradnl"/>
        </w:rPr>
      </w:pPr>
      <w:r>
        <w:t xml:space="preserve">CHAYANOV, A.  et al.  </w:t>
      </w:r>
      <w:r>
        <w:rPr>
          <w:lang w:val="es-ES_tradnl"/>
        </w:rPr>
        <w:t>1981.  Chayanov y la teoría de la economía campesina.  Cuadernos de pasado y presente.  No 94.  México: P y P. 194 p.</w:t>
      </w:r>
    </w:p>
    <w:p w14:paraId="4BBFBF39" w14:textId="77777777" w:rsidR="00CF4A8E" w:rsidRDefault="00CF4A8E">
      <w:pPr>
        <w:pStyle w:val="Textoindependiente2"/>
        <w:spacing w:line="360" w:lineRule="auto"/>
      </w:pPr>
    </w:p>
    <w:p w14:paraId="1617C4A0" w14:textId="77777777" w:rsidR="00CF4A8E" w:rsidRDefault="00CF4A8E">
      <w:pPr>
        <w:pStyle w:val="Textoindependiente2"/>
        <w:spacing w:line="360" w:lineRule="auto"/>
        <w:ind w:left="900" w:hanging="900"/>
      </w:pPr>
      <w:r>
        <w:t>CUBA HERMOSA, Edgar.  Proceso productivo del cultivo de la cañahua (</w:t>
      </w:r>
      <w:r>
        <w:rPr>
          <w:i/>
          <w:iCs/>
        </w:rPr>
        <w:t xml:space="preserve">Chenopodium pallidicaule </w:t>
      </w:r>
      <w:r>
        <w:t>Aellen) en comunidades del Ayllu Majasaya Mujlli. Cochabamba, Bolivia.  2005. (documento inédito)</w:t>
      </w:r>
    </w:p>
    <w:p w14:paraId="28DEFC94" w14:textId="77777777" w:rsidR="00CF4A8E" w:rsidRDefault="00CF4A8E">
      <w:pPr>
        <w:pStyle w:val="Textoindependiente2"/>
        <w:spacing w:line="360" w:lineRule="auto"/>
      </w:pPr>
    </w:p>
    <w:p w14:paraId="0D8C7410" w14:textId="77777777" w:rsidR="00CF4A8E" w:rsidRDefault="00CF4A8E">
      <w:pPr>
        <w:pStyle w:val="Textoindependiente2"/>
        <w:spacing w:line="360" w:lineRule="auto"/>
        <w:ind w:left="900" w:hanging="900"/>
      </w:pPr>
      <w:r>
        <w:t xml:space="preserve">DELGADO, F.  2002.  Estrategias de Autodesarrollo y gestión Sostenible del Territorio en Ecosistemas de Montaña.  Cochabamba, Bolivia.  Primera Edición.  PLURAL.  </w:t>
      </w:r>
      <w:smartTag w:uri="urn:schemas-microsoft-com:office:smarttags" w:element="PersonName">
        <w:smartTagPr>
          <w:attr w:name="ProductID" w:val="La Paz."/>
        </w:smartTagPr>
        <w:r>
          <w:t>La Paz.</w:t>
        </w:r>
      </w:smartTag>
    </w:p>
    <w:p w14:paraId="604D496D" w14:textId="77777777" w:rsidR="00CF4A8E" w:rsidRDefault="00CF4A8E">
      <w:pPr>
        <w:pStyle w:val="Textoindependiente2"/>
        <w:spacing w:line="360" w:lineRule="auto"/>
      </w:pPr>
    </w:p>
    <w:p w14:paraId="1006BC9B" w14:textId="77777777" w:rsidR="00CF4A8E" w:rsidRDefault="00CF4A8E">
      <w:pPr>
        <w:pStyle w:val="Textoindependiente2"/>
        <w:spacing w:line="360" w:lineRule="auto"/>
        <w:ind w:left="900" w:hanging="900"/>
      </w:pPr>
      <w:r>
        <w:t>DELGADO, F., et al.  1998.  La reciprocidad como principio para la seguridad De vida de la culturas no occidentales.  AGRUCO.  Cochabamba, Bolivia.  10p.</w:t>
      </w:r>
    </w:p>
    <w:p w14:paraId="6D7E5043" w14:textId="77777777" w:rsidR="00CF4A8E" w:rsidRDefault="00CF4A8E">
      <w:pPr>
        <w:pStyle w:val="Textoindependiente2"/>
        <w:spacing w:line="360" w:lineRule="auto"/>
      </w:pPr>
    </w:p>
    <w:p w14:paraId="21D9FEE5" w14:textId="77777777" w:rsidR="00CF4A8E" w:rsidRDefault="00CF4A8E">
      <w:pPr>
        <w:spacing w:line="360" w:lineRule="auto"/>
        <w:ind w:left="900" w:hanging="900"/>
        <w:jc w:val="both"/>
      </w:pPr>
      <w:r>
        <w:t>FRIES, Ana Maria; TAPIA, Mario.  Los cultivos andinos en el Perú.  32p.. PISA.  Santiago s.f.</w:t>
      </w:r>
    </w:p>
    <w:p w14:paraId="4314680A" w14:textId="77777777" w:rsidR="00CF4A8E" w:rsidRDefault="00CF4A8E">
      <w:pPr>
        <w:spacing w:line="360" w:lineRule="auto"/>
        <w:ind w:left="900" w:hanging="900"/>
        <w:jc w:val="both"/>
      </w:pPr>
    </w:p>
    <w:p w14:paraId="00E8211A" w14:textId="77777777" w:rsidR="00CF4A8E" w:rsidRDefault="00CF4A8E">
      <w:pPr>
        <w:spacing w:line="360" w:lineRule="auto"/>
        <w:ind w:left="900" w:hanging="900"/>
        <w:jc w:val="both"/>
      </w:pPr>
      <w:r>
        <w:t xml:space="preserve">GUZMÁN HIDALGO, Manuel.  2005.  Biodiversidad, Flujos de semillas y Destino de la producción del cultivo de la papa (Solanum tuberosum). En la comunidad de Pomposilla prov. Aroma, Departamento de </w:t>
      </w:r>
      <w:smartTag w:uri="urn:schemas-microsoft-com:office:smarttags" w:element="PersonName">
        <w:smartTagPr>
          <w:attr w:name="ProductID" w:val="La Paz."/>
        </w:smartTagPr>
        <w:r>
          <w:t>La Paz.</w:t>
        </w:r>
      </w:smartTag>
      <w:r>
        <w:t xml:space="preserve">  165 p.  Oruro-Bolivia</w:t>
      </w:r>
    </w:p>
    <w:p w14:paraId="644A9146" w14:textId="77777777" w:rsidR="00CF4A8E" w:rsidRDefault="00CF4A8E">
      <w:pPr>
        <w:spacing w:line="360" w:lineRule="auto"/>
        <w:jc w:val="both"/>
        <w:rPr>
          <w:b/>
        </w:rPr>
      </w:pPr>
    </w:p>
    <w:p w14:paraId="1BB4186E" w14:textId="77777777" w:rsidR="00CF4A8E" w:rsidRDefault="00CF4A8E">
      <w:pPr>
        <w:spacing w:line="360" w:lineRule="auto"/>
        <w:ind w:left="900" w:hanging="900"/>
        <w:jc w:val="both"/>
      </w:pPr>
      <w:r>
        <w:t xml:space="preserve">HARRIS, Olivia; et al.  1986.  La participación campesina en los mercados sur Andinos: Estrategias y reproducción social siglo XVI al XX.  </w:t>
      </w:r>
      <w:smartTag w:uri="urn:schemas-microsoft-com:office:smarttags" w:element="PersonName">
        <w:smartTagPr>
          <w:attr w:name="ProductID" w:val="La Paz"/>
        </w:smartTagPr>
        <w:r>
          <w:t>La Paz</w:t>
        </w:r>
      </w:smartTag>
      <w:r>
        <w:t>: CERES.  768 p.</w:t>
      </w:r>
    </w:p>
    <w:p w14:paraId="6719E569" w14:textId="77777777" w:rsidR="00CF4A8E" w:rsidRDefault="00CF4A8E">
      <w:pPr>
        <w:spacing w:line="360" w:lineRule="auto"/>
        <w:jc w:val="both"/>
      </w:pPr>
    </w:p>
    <w:p w14:paraId="6782E8D9" w14:textId="77777777" w:rsidR="00CF4A8E" w:rsidRDefault="00CF4A8E">
      <w:pPr>
        <w:spacing w:line="360" w:lineRule="auto"/>
        <w:ind w:left="900" w:hanging="900"/>
        <w:jc w:val="both"/>
      </w:pPr>
      <w:r>
        <w:t>HERNANDEZ, H.; PUENTE, P..Transferencia de tecnología pasra el manejo Postcosecha de granos a nivel del pequeño agricultor en Colombia.  Pp. 6-8.  En postcosecha Latinoamenricana.  V.12.  n.25.  Santa Fé de Bogotá: Universidad Nacional de Colombia.</w:t>
      </w:r>
    </w:p>
    <w:p w14:paraId="242BC8C4" w14:textId="77777777" w:rsidR="00CF4A8E" w:rsidRDefault="00CF4A8E">
      <w:pPr>
        <w:spacing w:line="360" w:lineRule="auto"/>
        <w:jc w:val="both"/>
      </w:pPr>
    </w:p>
    <w:p w14:paraId="3EC1CB50" w14:textId="77777777" w:rsidR="00CF4A8E" w:rsidRDefault="00CF4A8E">
      <w:pPr>
        <w:spacing w:line="360" w:lineRule="auto"/>
        <w:ind w:left="900" w:hanging="900"/>
        <w:jc w:val="both"/>
      </w:pPr>
      <w:r>
        <w:t xml:space="preserve">HORKHEIMER, M.  1990.  Alimentación y obtención en los Andes pre-hispánicos.  HISBOL, </w:t>
      </w:r>
      <w:smartTag w:uri="urn:schemas-microsoft-com:office:smarttags" w:element="PersonName">
        <w:smartTagPr>
          <w:attr w:name="ProductID" w:val="La Paz-Bolivia."/>
        </w:smartTagPr>
        <w:r>
          <w:t>La Paz-Bolivia.</w:t>
        </w:r>
      </w:smartTag>
      <w:r>
        <w:t xml:space="preserve">  163 pág.</w:t>
      </w:r>
    </w:p>
    <w:p w14:paraId="2BA19A2D" w14:textId="77777777" w:rsidR="00CF4A8E" w:rsidRDefault="00CF4A8E">
      <w:pPr>
        <w:spacing w:line="360" w:lineRule="auto"/>
        <w:jc w:val="both"/>
      </w:pPr>
    </w:p>
    <w:p w14:paraId="71A46937" w14:textId="77777777" w:rsidR="00CF4A8E" w:rsidRDefault="00CF4A8E">
      <w:pPr>
        <w:spacing w:line="360" w:lineRule="auto"/>
        <w:ind w:left="900" w:hanging="900"/>
        <w:jc w:val="both"/>
      </w:pPr>
      <w:r>
        <w:t>HUMPBREY, C.; HUGB-JONES, S.  1998.  Trueque, intercambio y valor. Aproximaciones antropológicas.  Colección Biblioteca ABYA-YALA.  Quito-Ecuador.  290 Pág.</w:t>
      </w:r>
    </w:p>
    <w:p w14:paraId="4B655E03" w14:textId="77777777" w:rsidR="00CF4A8E" w:rsidRDefault="00CF4A8E">
      <w:pPr>
        <w:spacing w:line="360" w:lineRule="auto"/>
        <w:jc w:val="both"/>
      </w:pPr>
    </w:p>
    <w:p w14:paraId="0AD47CD3" w14:textId="77777777" w:rsidR="00CF4A8E" w:rsidRDefault="00CF4A8E">
      <w:pPr>
        <w:spacing w:line="360" w:lineRule="auto"/>
        <w:ind w:left="900" w:hanging="900"/>
        <w:jc w:val="both"/>
      </w:pPr>
      <w:r>
        <w:t>LEON, J. y HERNANDEZ, J. E.  1992.  Cultivos marginados, otra perspectiva de 1942.  FAO.  Roma-Italia.  339 pág.</w:t>
      </w:r>
    </w:p>
    <w:p w14:paraId="14C55511" w14:textId="77777777" w:rsidR="00CF4A8E" w:rsidRDefault="00CF4A8E">
      <w:pPr>
        <w:spacing w:line="360" w:lineRule="auto"/>
        <w:ind w:left="900" w:hanging="900"/>
        <w:jc w:val="both"/>
      </w:pPr>
    </w:p>
    <w:p w14:paraId="715D194E" w14:textId="77777777" w:rsidR="00CF4A8E" w:rsidRDefault="00CF4A8E">
      <w:pPr>
        <w:spacing w:line="360" w:lineRule="auto"/>
        <w:ind w:left="900" w:hanging="900"/>
        <w:jc w:val="both"/>
      </w:pPr>
      <w:r>
        <w:t>MARISCAL CASTRO, Juan Carlos.  1997.  Autogestión Campesina en la conservación “in situ” de la biodiversidad cultivada de tubérculos andinos.  Caso comunidad Belen de Urmiri, Prov Tomás Frías del Dpto. de Potosí.  180 p.</w:t>
      </w:r>
    </w:p>
    <w:p w14:paraId="1BA0C504" w14:textId="77777777" w:rsidR="00CF4A8E" w:rsidRDefault="00CF4A8E">
      <w:pPr>
        <w:spacing w:line="360" w:lineRule="auto"/>
        <w:jc w:val="both"/>
      </w:pPr>
    </w:p>
    <w:p w14:paraId="01B2F1B7" w14:textId="77777777" w:rsidR="00CF4A8E" w:rsidRDefault="00CF4A8E">
      <w:pPr>
        <w:spacing w:line="360" w:lineRule="auto"/>
        <w:ind w:left="900" w:hanging="900"/>
        <w:jc w:val="both"/>
      </w:pPr>
      <w:r>
        <w:t>MAZAUD, F. ; MEJIA, D.  1999.  Programa post-cosecha en Bolivia: Estudio de impactos técnicos, socioeconómicos y perspectivas de desarrollo.  Pp. 5-7.  En: Postcosecha Latinoamericana.  V.15.  n.31.  Santa Fé de Bogotá: Universidad Nacional de Colombia.</w:t>
      </w:r>
    </w:p>
    <w:p w14:paraId="48EFA2FE" w14:textId="77777777" w:rsidR="00CF4A8E" w:rsidRDefault="00CF4A8E">
      <w:pPr>
        <w:spacing w:line="360" w:lineRule="auto"/>
        <w:jc w:val="both"/>
      </w:pPr>
    </w:p>
    <w:p w14:paraId="2C4CB5E1" w14:textId="77777777" w:rsidR="00CF4A8E" w:rsidRDefault="00CF4A8E">
      <w:pPr>
        <w:spacing w:line="360" w:lineRule="auto"/>
        <w:ind w:left="900" w:hanging="900"/>
        <w:jc w:val="both"/>
      </w:pPr>
      <w:r>
        <w:t>MAZAUD, F. ; MEJIA, D.  1998.  Las actividades de los adolescentes y el efecto en su educación en algunas comunidades de Bolivia, Filipinas y Vietnam.  Pp. 10-13  En: Postcosecha Latinoamericana.  V.14.  n.30.  Santa Fé de Bogotá: Universidad Nacional de Colombia.</w:t>
      </w:r>
    </w:p>
    <w:p w14:paraId="15EA4DC9" w14:textId="77777777" w:rsidR="00CF4A8E" w:rsidRDefault="00CF4A8E">
      <w:pPr>
        <w:spacing w:line="360" w:lineRule="auto"/>
        <w:ind w:left="900" w:hanging="900"/>
        <w:jc w:val="both"/>
      </w:pPr>
    </w:p>
    <w:p w14:paraId="58B6D1B7" w14:textId="77777777" w:rsidR="00CF4A8E" w:rsidRDefault="00CF4A8E">
      <w:pPr>
        <w:spacing w:line="360" w:lineRule="auto"/>
        <w:ind w:left="900" w:hanging="900"/>
        <w:jc w:val="both"/>
      </w:pPr>
      <w:r>
        <w:rPr>
          <w:lang w:val="en-GB"/>
        </w:rPr>
        <w:t xml:space="preserve">MISERICORDIA TAPIA, Juan William.  </w:t>
      </w:r>
      <w:r>
        <w:t>1996.  Producción y flujos de tubérculos andinos en la comunidad de Mujlli, Prov. Tapacarí (Cochabamba).  155 p.  UTO-FCAP.  Oruro.</w:t>
      </w:r>
    </w:p>
    <w:p w14:paraId="78982E12" w14:textId="77777777" w:rsidR="00CF4A8E" w:rsidRDefault="00CF4A8E">
      <w:pPr>
        <w:pStyle w:val="Textoindependiente2"/>
        <w:spacing w:line="360" w:lineRule="auto"/>
      </w:pPr>
    </w:p>
    <w:p w14:paraId="012C6B85" w14:textId="77777777" w:rsidR="00CF4A8E" w:rsidRDefault="00CF4A8E">
      <w:pPr>
        <w:spacing w:line="360" w:lineRule="auto"/>
        <w:ind w:left="900" w:hanging="900"/>
        <w:jc w:val="both"/>
        <w:rPr>
          <w:lang w:val="en-GB"/>
        </w:rPr>
      </w:pPr>
      <w:r>
        <w:t xml:space="preserve">REPO-CARRASCO, Ritva.  Cultivos andinos: Importancia nutricional y Posibilidades de procesamiento.  110p.  En: Estudios y debates Regionales andinos.  </w:t>
      </w:r>
      <w:r>
        <w:rPr>
          <w:lang w:val="en-GB"/>
        </w:rPr>
        <w:t xml:space="preserve">N.15  CBC, </w:t>
      </w:r>
      <w:smartTag w:uri="urn:schemas-microsoft-com:office:smarttags" w:element="place">
        <w:r>
          <w:rPr>
            <w:lang w:val="en-GB"/>
          </w:rPr>
          <w:t>Cusco</w:t>
        </w:r>
      </w:smartTag>
      <w:r>
        <w:rPr>
          <w:lang w:val="en-GB"/>
        </w:rPr>
        <w:t>.  Agosto.</w:t>
      </w:r>
    </w:p>
    <w:p w14:paraId="20256DEA" w14:textId="77777777" w:rsidR="00CF4A8E" w:rsidRDefault="00CF4A8E">
      <w:pPr>
        <w:spacing w:line="360" w:lineRule="auto"/>
        <w:jc w:val="both"/>
        <w:rPr>
          <w:lang w:val="en-GB"/>
        </w:rPr>
      </w:pPr>
    </w:p>
    <w:p w14:paraId="56F65E02" w14:textId="77777777" w:rsidR="00CF4A8E" w:rsidRDefault="00CF4A8E">
      <w:pPr>
        <w:spacing w:line="360" w:lineRule="auto"/>
        <w:ind w:left="900" w:hanging="900"/>
        <w:jc w:val="both"/>
        <w:rPr>
          <w:lang w:val="es-ES_tradnl"/>
        </w:rPr>
      </w:pPr>
      <w:r>
        <w:rPr>
          <w:lang w:val="en-GB"/>
        </w:rPr>
        <w:t xml:space="preserve">RIST, Stephan.  </w:t>
      </w:r>
      <w:r>
        <w:rPr>
          <w:lang w:val="es-ES_tradnl"/>
        </w:rPr>
        <w:t xml:space="preserve">1992.  Desarrollo y participación: Experiencias con </w:t>
      </w:r>
      <w:smartTag w:uri="urn:schemas-microsoft-com:office:smarttags" w:element="PersonName">
        <w:smartTagPr>
          <w:attr w:name="ProductID" w:val="la Revalorización"/>
        </w:smartTagPr>
        <w:r>
          <w:rPr>
            <w:lang w:val="es-ES_tradnl"/>
          </w:rPr>
          <w:t>la Revalorización</w:t>
        </w:r>
      </w:smartTag>
      <w:r>
        <w:rPr>
          <w:lang w:val="es-ES_tradnl"/>
        </w:rPr>
        <w:t xml:space="preserve"> del conocimiento campesino en Bolivia.  Serie Técnica No. 27.  Cochabamba: AGRUCO.  58 pág. </w:t>
      </w:r>
    </w:p>
    <w:p w14:paraId="44815A51" w14:textId="77777777" w:rsidR="00CF4A8E" w:rsidRDefault="00CF4A8E">
      <w:pPr>
        <w:spacing w:line="360" w:lineRule="auto"/>
        <w:jc w:val="both"/>
        <w:rPr>
          <w:lang w:val="es-ES_tradnl"/>
        </w:rPr>
      </w:pPr>
    </w:p>
    <w:p w14:paraId="3172A0A8" w14:textId="77777777" w:rsidR="00CF4A8E" w:rsidRDefault="00CF4A8E">
      <w:pPr>
        <w:spacing w:line="360" w:lineRule="auto"/>
        <w:ind w:left="900" w:hanging="900"/>
        <w:jc w:val="both"/>
        <w:rPr>
          <w:lang w:val="es-ES_tradnl"/>
        </w:rPr>
      </w:pPr>
      <w:r>
        <w:rPr>
          <w:lang w:val="es-ES_tradnl"/>
        </w:rPr>
        <w:t>RODRÍGUEZ V.,Felix.  Diagnostico de la producción de quinua, cañahua, Millmi y tarwi en la provincia Tapacarí de las comunidades de</w:t>
      </w:r>
      <w:r>
        <w:t xml:space="preserve"> Japo-Puna y Tres Cruces-Cabecera de Valle.  140h</w:t>
      </w:r>
      <w:r>
        <w:rPr>
          <w:lang w:val="es-ES_tradnl"/>
        </w:rPr>
        <w:t>.</w:t>
      </w:r>
      <w:r>
        <w:t xml:space="preserve">  Cochabamba.  1994.  UMSS-FCAyP</w:t>
      </w:r>
    </w:p>
    <w:p w14:paraId="158A0E99" w14:textId="77777777" w:rsidR="00CF4A8E" w:rsidRDefault="00CF4A8E">
      <w:pPr>
        <w:spacing w:line="360" w:lineRule="auto"/>
        <w:jc w:val="both"/>
      </w:pPr>
    </w:p>
    <w:p w14:paraId="6C5EB495" w14:textId="77777777" w:rsidR="00CF4A8E" w:rsidRDefault="00CF4A8E">
      <w:pPr>
        <w:spacing w:line="360" w:lineRule="auto"/>
        <w:ind w:left="900" w:hanging="900"/>
        <w:jc w:val="both"/>
      </w:pPr>
      <w:r>
        <w:t xml:space="preserve">SCHULTE, M.  1979.  La organización de la región Kallawaya.  PIABS.  </w:t>
      </w:r>
      <w:smartTag w:uri="urn:schemas-microsoft-com:office:smarttags" w:element="PersonName">
        <w:smartTagPr>
          <w:attr w:name="ProductID" w:val="La Paz Bolivia."/>
        </w:smartTagPr>
        <w:r>
          <w:t>La Paz Bolivia.</w:t>
        </w:r>
      </w:smartTag>
      <w:r>
        <w:t xml:space="preserve">  467-608pp.</w:t>
      </w:r>
    </w:p>
    <w:p w14:paraId="0842B064" w14:textId="77777777" w:rsidR="00CF4A8E" w:rsidRDefault="00CF4A8E">
      <w:pPr>
        <w:spacing w:line="360" w:lineRule="auto"/>
        <w:jc w:val="both"/>
      </w:pPr>
    </w:p>
    <w:p w14:paraId="0175B457" w14:textId="77777777" w:rsidR="00CF4A8E" w:rsidRDefault="00CF4A8E">
      <w:pPr>
        <w:spacing w:line="360" w:lineRule="auto"/>
        <w:ind w:left="900" w:hanging="900"/>
        <w:jc w:val="both"/>
      </w:pPr>
      <w:r>
        <w:rPr>
          <w:lang w:val="es-ES_tradnl"/>
        </w:rPr>
        <w:t xml:space="preserve">TAPIA, Mario.  </w:t>
      </w:r>
      <w:r>
        <w:t xml:space="preserve">1990.  </w:t>
      </w:r>
      <w:r>
        <w:rPr>
          <w:lang w:val="es-ES_tradnl"/>
        </w:rPr>
        <w:t>Cultivos andinos subexplotados y su aporte a la alimentación en: Los cultivos marginales 250p.  FAO.  Roma.</w:t>
      </w:r>
    </w:p>
    <w:p w14:paraId="1B941013" w14:textId="77777777" w:rsidR="00CF4A8E" w:rsidRDefault="00CF4A8E">
      <w:pPr>
        <w:spacing w:line="360" w:lineRule="auto"/>
        <w:jc w:val="both"/>
      </w:pPr>
    </w:p>
    <w:p w14:paraId="1A3971A9" w14:textId="77777777" w:rsidR="00CF4A8E" w:rsidRDefault="00CF4A8E">
      <w:pPr>
        <w:spacing w:line="360" w:lineRule="auto"/>
        <w:ind w:left="900" w:hanging="900"/>
        <w:jc w:val="both"/>
      </w:pPr>
      <w:r>
        <w:t>TAPIA, Mario.  1993.  Semillas andinas: el banco de oro.  CONCYTEC.  Lima-Perú.  76 pág.</w:t>
      </w:r>
    </w:p>
    <w:p w14:paraId="28CA2DAF" w14:textId="77777777" w:rsidR="00CF4A8E" w:rsidRDefault="00CF4A8E">
      <w:pPr>
        <w:spacing w:line="360" w:lineRule="auto"/>
        <w:jc w:val="both"/>
        <w:rPr>
          <w:lang w:val="es-ES_tradnl"/>
        </w:rPr>
      </w:pPr>
    </w:p>
    <w:p w14:paraId="6F476721" w14:textId="77777777" w:rsidR="00CF4A8E" w:rsidRDefault="00CF4A8E">
      <w:pPr>
        <w:pStyle w:val="Textoindependiente2"/>
        <w:spacing w:line="360" w:lineRule="auto"/>
        <w:ind w:left="900" w:hanging="900"/>
      </w:pPr>
      <w:r>
        <w:t xml:space="preserve">TAPIA, Nelson..  2002.  Agroecología y Conocimiento Campesino en los Andes: El caso Del Ayllu Majasaja Mujlli.  Cochabamba, Bolivia.  PLURAL,  </w:t>
      </w:r>
      <w:smartTag w:uri="urn:schemas-microsoft-com:office:smarttags" w:element="PersonName">
        <w:smartTagPr>
          <w:attr w:name="ProductID" w:val="La Paz."/>
        </w:smartTagPr>
        <w:r>
          <w:t>La Paz.</w:t>
        </w:r>
      </w:smartTag>
    </w:p>
    <w:p w14:paraId="214C494D" w14:textId="77777777" w:rsidR="00CF4A8E" w:rsidRDefault="00CF4A8E">
      <w:pPr>
        <w:pStyle w:val="Textoindependiente2"/>
        <w:spacing w:line="360" w:lineRule="auto"/>
      </w:pPr>
    </w:p>
    <w:p w14:paraId="06A4C4DA" w14:textId="77777777" w:rsidR="00CF4A8E" w:rsidRDefault="00CF4A8E">
      <w:pPr>
        <w:pStyle w:val="Textoindependiente2"/>
        <w:spacing w:line="360" w:lineRule="auto"/>
        <w:ind w:left="900" w:hanging="900"/>
      </w:pPr>
      <w:r>
        <w:t xml:space="preserve">TEMPLE, D.  2003.  Teoría de la reciprocidad: el frente de civilización.  </w:t>
      </w:r>
      <w:smartTag w:uri="urn:schemas-microsoft-com:office:smarttags" w:element="PersonName">
        <w:smartTagPr>
          <w:attr w:name="ProductID" w:val="La Paz"/>
        </w:smartTagPr>
        <w:r>
          <w:t>La Paz</w:t>
        </w:r>
      </w:smartTag>
      <w:r>
        <w:t xml:space="preserve">: Programa de Apoyo a </w:t>
      </w:r>
      <w:smartTag w:uri="urn:schemas-microsoft-com:office:smarttags" w:element="PersonName">
        <w:smartTagPr>
          <w:attr w:name="ProductID" w:val="la Gestión Pública"/>
        </w:smartTagPr>
        <w:r>
          <w:t>la Gestión Pública</w:t>
        </w:r>
      </w:smartTag>
      <w:r>
        <w:t xml:space="preserve"> Descentralizada y Lucha Contra </w:t>
      </w:r>
      <w:smartTag w:uri="urn:schemas-microsoft-com:office:smarttags" w:element="PersonName">
        <w:smartTagPr>
          <w:attr w:name="ProductID" w:val="la Pobreza. PADEP."/>
        </w:smartTagPr>
        <w:r>
          <w:t>la Pobreza. PADEP.</w:t>
        </w:r>
      </w:smartTag>
      <w:r>
        <w:t xml:space="preserve"> GTZ.  458 pág.</w:t>
      </w:r>
    </w:p>
    <w:p w14:paraId="7A20834F" w14:textId="77777777" w:rsidR="00CF4A8E" w:rsidRDefault="00CF4A8E">
      <w:pPr>
        <w:pStyle w:val="Textoindependiente2"/>
        <w:spacing w:line="360" w:lineRule="auto"/>
        <w:ind w:left="900" w:hanging="900"/>
      </w:pPr>
    </w:p>
    <w:p w14:paraId="4C5A5CAB" w14:textId="77777777" w:rsidR="00CF4A8E" w:rsidRDefault="00CF4A8E">
      <w:pPr>
        <w:pStyle w:val="Textoindependiente2"/>
        <w:spacing w:line="360" w:lineRule="auto"/>
        <w:ind w:left="900" w:hanging="900"/>
      </w:pPr>
      <w:r>
        <w:t xml:space="preserve">TEMPLE, D.  Las estructuras elementales de la reciprocidad. Talones para una economía cualitativa en el tercer mundo.  136 p.  PLURAL.  </w:t>
      </w:r>
      <w:smartTag w:uri="urn:schemas-microsoft-com:office:smarttags" w:element="PersonName">
        <w:smartTagPr>
          <w:attr w:name="ProductID" w:val="La Paz-Bolivia"/>
        </w:smartTagPr>
        <w:r>
          <w:t>La Paz-Bolivia</w:t>
        </w:r>
      </w:smartTag>
      <w:r>
        <w:t>.</w:t>
      </w:r>
    </w:p>
    <w:p w14:paraId="41A1E669" w14:textId="77777777" w:rsidR="00CF4A8E" w:rsidRDefault="00CF4A8E">
      <w:pPr>
        <w:pStyle w:val="Textoindependiente2"/>
        <w:spacing w:line="360" w:lineRule="auto"/>
        <w:rPr>
          <w:b/>
        </w:rPr>
      </w:pPr>
    </w:p>
    <w:p w14:paraId="7B111F43" w14:textId="77777777" w:rsidR="00CF4A8E" w:rsidRDefault="00CF4A8E">
      <w:pPr>
        <w:spacing w:line="360" w:lineRule="auto"/>
        <w:ind w:left="900" w:hanging="900"/>
        <w:jc w:val="both"/>
        <w:rPr>
          <w:lang w:val="es-ES_tradnl"/>
        </w:rPr>
      </w:pPr>
      <w:r>
        <w:rPr>
          <w:lang w:val="es-ES_tradnl"/>
        </w:rPr>
        <w:t>TORRICO V., Domingo.  1993.</w:t>
      </w:r>
      <w:r>
        <w:t xml:space="preserve"> </w:t>
      </w:r>
      <w:r>
        <w:rPr>
          <w:lang w:val="es-ES_tradnl"/>
        </w:rPr>
        <w:t xml:space="preserve"> La racionalidad económica andina en el destino de </w:t>
      </w:r>
      <w:smartTag w:uri="urn:schemas-microsoft-com:office:smarttags" w:element="PersonName">
        <w:smartTagPr>
          <w:attr w:name="ProductID" w:val="la Producción"/>
        </w:smartTagPr>
        <w:r>
          <w:rPr>
            <w:lang w:val="es-ES_tradnl"/>
          </w:rPr>
          <w:t>la Producción</w:t>
        </w:r>
      </w:smartTag>
      <w:r>
        <w:rPr>
          <w:lang w:val="es-ES_tradnl"/>
        </w:rPr>
        <w:t xml:space="preserve"> campesina: Caso de la comunidad de Japo provincia Tapacarí.  168h.  AGRUCO.  Cochabamba.  </w:t>
      </w:r>
      <w:r>
        <w:t>UMSS-Facultad de Ciencias Económicas y Sociología.</w:t>
      </w:r>
    </w:p>
    <w:p w14:paraId="5AE9345D" w14:textId="77777777" w:rsidR="00CF4A8E" w:rsidRDefault="00CF4A8E">
      <w:pPr>
        <w:spacing w:line="360" w:lineRule="auto"/>
        <w:jc w:val="both"/>
      </w:pPr>
    </w:p>
    <w:p w14:paraId="3F8ACAB2" w14:textId="77777777" w:rsidR="00CF4A8E" w:rsidRDefault="00CF4A8E">
      <w:pPr>
        <w:spacing w:line="360" w:lineRule="auto"/>
        <w:ind w:left="900" w:hanging="900"/>
        <w:jc w:val="both"/>
      </w:pPr>
      <w:r>
        <w:t>TORRICO, D.; et al.  1994.  Apuntes de reciprocidad.  Serie Técnica No. 32.  Cochabamba: AGRUCO.  75 p</w:t>
      </w:r>
    </w:p>
    <w:p w14:paraId="4A8EF29E" w14:textId="77777777" w:rsidR="00CF4A8E" w:rsidRDefault="00CF4A8E">
      <w:pPr>
        <w:pStyle w:val="Textoindependiente2"/>
        <w:spacing w:line="360" w:lineRule="auto"/>
        <w:rPr>
          <w:b/>
        </w:rPr>
      </w:pPr>
    </w:p>
    <w:p w14:paraId="68FE7D13" w14:textId="77777777" w:rsidR="00CF4A8E" w:rsidRDefault="00CF4A8E">
      <w:pPr>
        <w:pStyle w:val="Textoindependiente2"/>
        <w:spacing w:line="360" w:lineRule="auto"/>
        <w:ind w:left="900" w:hanging="900"/>
      </w:pPr>
      <w:r>
        <w:t xml:space="preserve">UÑO B., Adalid.  2002.  Las ferias campesinas una estrategia socioeconómica: Es realizado en la provincia cercado y Saucarí en Oruro. </w:t>
      </w:r>
      <w:smartTag w:uri="urn:schemas-microsoft-com:office:smarttags" w:element="PersonName">
        <w:smartTagPr>
          <w:attr w:name="ProductID" w:val="La Paz."/>
        </w:smartTagPr>
        <w:r>
          <w:t>La Paz.</w:t>
        </w:r>
      </w:smartTag>
    </w:p>
    <w:p w14:paraId="06112E67" w14:textId="77777777" w:rsidR="00CF4A8E" w:rsidRDefault="00CF4A8E">
      <w:pPr>
        <w:pStyle w:val="Textoindependiente3"/>
        <w:spacing w:line="360" w:lineRule="auto"/>
        <w:jc w:val="both"/>
        <w:rPr>
          <w:sz w:val="24"/>
        </w:rPr>
      </w:pPr>
    </w:p>
    <w:p w14:paraId="5C2DD97E" w14:textId="77777777" w:rsidR="00CF4A8E" w:rsidRDefault="00CF4A8E">
      <w:pPr>
        <w:pStyle w:val="Textoindependiente3"/>
        <w:spacing w:line="360" w:lineRule="auto"/>
        <w:ind w:left="900" w:hanging="900"/>
        <w:jc w:val="both"/>
        <w:rPr>
          <w:sz w:val="24"/>
        </w:rPr>
      </w:pPr>
      <w:r>
        <w:rPr>
          <w:sz w:val="24"/>
        </w:rPr>
        <w:t>VILLARROEL SENSANO, Severo.  Diversidad biológica, Fujos de semilla y Destino de la producción de Oca (Oxalis tuberosa), Papalisa (Ullucus Tuberosus) e Isaño (Tropaeolum tuberosum), en la comunidad de Pocanche provincia Ayopaya del Departamento de Cochabamba.  FCAP-UTO.</w:t>
      </w:r>
    </w:p>
    <w:p w14:paraId="65FD99D4" w14:textId="77777777" w:rsidR="00CF4A8E" w:rsidRDefault="00CF4A8E">
      <w:pPr>
        <w:pStyle w:val="Textoindependiente3"/>
        <w:spacing w:line="360" w:lineRule="auto"/>
        <w:ind w:left="900" w:hanging="900"/>
        <w:jc w:val="both"/>
        <w:rPr>
          <w:sz w:val="24"/>
        </w:rPr>
      </w:pPr>
    </w:p>
    <w:p w14:paraId="4D0338CD" w14:textId="77777777" w:rsidR="00CF4A8E" w:rsidRDefault="00CF4A8E">
      <w:pPr>
        <w:pStyle w:val="Textoindependiente3"/>
        <w:spacing w:line="360" w:lineRule="auto"/>
        <w:ind w:left="900" w:hanging="900"/>
        <w:jc w:val="both"/>
        <w:rPr>
          <w:sz w:val="24"/>
        </w:rPr>
      </w:pPr>
      <w:r>
        <w:rPr>
          <w:sz w:val="24"/>
        </w:rPr>
        <w:t>VOKRAL V., Edita.  1991.  Qoñi-Chiri: La organización de la cocina y estructuras simbólicas en el altiplano del Perú.  Quito, Ecuador.  Mayo.</w:t>
      </w:r>
    </w:p>
    <w:p w14:paraId="0FA6E1B3" w14:textId="77777777" w:rsidR="00CF4A8E" w:rsidRDefault="00CF4A8E">
      <w:pPr>
        <w:pStyle w:val="Textoindependiente3"/>
        <w:spacing w:line="360" w:lineRule="auto"/>
        <w:ind w:left="900" w:hanging="900"/>
        <w:jc w:val="both"/>
        <w:rPr>
          <w:sz w:val="24"/>
        </w:rPr>
      </w:pPr>
    </w:p>
    <w:p w14:paraId="102D3F9C" w14:textId="77777777" w:rsidR="00CF4A8E" w:rsidRDefault="00CF4A8E">
      <w:pPr>
        <w:pStyle w:val="Textoindependiente3"/>
        <w:spacing w:line="360" w:lineRule="auto"/>
        <w:ind w:left="900" w:hanging="900"/>
        <w:jc w:val="both"/>
        <w:rPr>
          <w:sz w:val="24"/>
        </w:rPr>
      </w:pPr>
    </w:p>
    <w:p w14:paraId="32EE0443" w14:textId="77777777" w:rsidR="00CF4A8E" w:rsidRDefault="00CF4A8E">
      <w:pPr>
        <w:pStyle w:val="Textoindependiente3"/>
        <w:spacing w:line="360" w:lineRule="auto"/>
        <w:jc w:val="both"/>
        <w:rPr>
          <w:sz w:val="24"/>
        </w:rPr>
      </w:pPr>
    </w:p>
    <w:p w14:paraId="702647D8" w14:textId="77777777" w:rsidR="00CF4A8E" w:rsidRDefault="00CF4A8E">
      <w:pPr>
        <w:pStyle w:val="Textoindependiente3"/>
        <w:spacing w:line="360" w:lineRule="auto"/>
        <w:jc w:val="both"/>
        <w:rPr>
          <w:sz w:val="24"/>
        </w:rPr>
        <w:sectPr w:rsidR="00CF4A8E">
          <w:pgSz w:w="12242" w:h="15842" w:code="1"/>
          <w:pgMar w:top="1418" w:right="1418" w:bottom="1418" w:left="1701" w:header="720" w:footer="720" w:gutter="284"/>
          <w:cols w:space="708"/>
          <w:docGrid w:linePitch="360"/>
        </w:sectPr>
      </w:pPr>
    </w:p>
    <w:p w14:paraId="079F0A94" w14:textId="77777777" w:rsidR="00CF4A8E" w:rsidRDefault="00CF4A8E">
      <w:pPr>
        <w:pStyle w:val="Textoindependiente3"/>
        <w:spacing w:line="360" w:lineRule="auto"/>
        <w:jc w:val="both"/>
        <w:rPr>
          <w:sz w:val="24"/>
        </w:rPr>
      </w:pPr>
    </w:p>
    <w:p w14:paraId="7B6592D3" w14:textId="77777777" w:rsidR="00CF4A8E" w:rsidRDefault="00CF4A8E">
      <w:pPr>
        <w:pStyle w:val="Textoindependiente3"/>
        <w:spacing w:line="360" w:lineRule="auto"/>
        <w:jc w:val="both"/>
        <w:rPr>
          <w:sz w:val="24"/>
        </w:rPr>
      </w:pPr>
    </w:p>
    <w:p w14:paraId="02BE984D" w14:textId="77777777" w:rsidR="00CF4A8E" w:rsidRDefault="00CF4A8E">
      <w:pPr>
        <w:pStyle w:val="Textoindependiente3"/>
        <w:spacing w:line="360" w:lineRule="auto"/>
        <w:jc w:val="both"/>
        <w:rPr>
          <w:sz w:val="24"/>
        </w:rPr>
      </w:pPr>
    </w:p>
    <w:p w14:paraId="64E567F6" w14:textId="77777777" w:rsidR="00CF4A8E" w:rsidRDefault="00CF4A8E">
      <w:pPr>
        <w:pStyle w:val="Textoindependiente3"/>
        <w:spacing w:line="360" w:lineRule="auto"/>
        <w:jc w:val="both"/>
        <w:rPr>
          <w:sz w:val="24"/>
        </w:rPr>
      </w:pPr>
    </w:p>
    <w:p w14:paraId="4FD225BB" w14:textId="77777777" w:rsidR="00CF4A8E" w:rsidRDefault="00CF4A8E">
      <w:pPr>
        <w:pStyle w:val="Textoindependiente3"/>
        <w:spacing w:line="360" w:lineRule="auto"/>
        <w:jc w:val="both"/>
        <w:rPr>
          <w:sz w:val="24"/>
        </w:rPr>
      </w:pPr>
    </w:p>
    <w:p w14:paraId="4BFE4DDA" w14:textId="77777777" w:rsidR="00CF4A8E" w:rsidRDefault="00CF4A8E">
      <w:pPr>
        <w:pStyle w:val="Textoindependiente3"/>
        <w:spacing w:line="360" w:lineRule="auto"/>
        <w:jc w:val="both"/>
        <w:rPr>
          <w:sz w:val="24"/>
        </w:rPr>
      </w:pPr>
    </w:p>
    <w:p w14:paraId="75FD72A4" w14:textId="77777777" w:rsidR="00CF4A8E" w:rsidRDefault="00CF4A8E">
      <w:pPr>
        <w:pStyle w:val="Textoindependiente3"/>
        <w:spacing w:line="360" w:lineRule="auto"/>
        <w:jc w:val="both"/>
        <w:rPr>
          <w:sz w:val="24"/>
        </w:rPr>
      </w:pPr>
    </w:p>
    <w:p w14:paraId="1724049A" w14:textId="77777777" w:rsidR="00CF4A8E" w:rsidRDefault="00CF4A8E">
      <w:pPr>
        <w:pStyle w:val="Textoindependiente3"/>
        <w:spacing w:line="360" w:lineRule="auto"/>
        <w:jc w:val="both"/>
        <w:rPr>
          <w:sz w:val="24"/>
        </w:rPr>
      </w:pPr>
    </w:p>
    <w:p w14:paraId="5BD147B5" w14:textId="77777777" w:rsidR="00CF4A8E" w:rsidRDefault="00CF4A8E">
      <w:pPr>
        <w:pStyle w:val="Textoindependiente3"/>
        <w:spacing w:line="360" w:lineRule="auto"/>
        <w:jc w:val="both"/>
        <w:rPr>
          <w:sz w:val="24"/>
        </w:rPr>
      </w:pPr>
    </w:p>
    <w:p w14:paraId="06B8DAB3" w14:textId="77777777" w:rsidR="00CF4A8E" w:rsidRDefault="00CF4A8E">
      <w:pPr>
        <w:pStyle w:val="Ttulo1"/>
        <w:jc w:val="center"/>
        <w:rPr>
          <w:sz w:val="56"/>
          <w:szCs w:val="56"/>
        </w:rPr>
      </w:pPr>
      <w:bookmarkStart w:id="443" w:name="_Toc121214747"/>
      <w:r>
        <w:rPr>
          <w:sz w:val="56"/>
          <w:szCs w:val="56"/>
        </w:rPr>
        <w:t>IX. ANEXOS</w:t>
      </w:r>
      <w:bookmarkEnd w:id="443"/>
    </w:p>
    <w:p w14:paraId="7CAAC6BC" w14:textId="77777777" w:rsidR="00CF4A8E" w:rsidRDefault="00CF4A8E"/>
    <w:p w14:paraId="3E9725F7" w14:textId="77777777" w:rsidR="00CF4A8E" w:rsidRDefault="00CF4A8E"/>
    <w:p w14:paraId="47983E63" w14:textId="77777777" w:rsidR="00CF4A8E" w:rsidRDefault="00CF4A8E"/>
    <w:p w14:paraId="369E24A5" w14:textId="77777777" w:rsidR="00CF4A8E" w:rsidRDefault="00CF4A8E"/>
    <w:p w14:paraId="6BF0AF1F" w14:textId="77777777" w:rsidR="00CF4A8E" w:rsidRDefault="00CF4A8E"/>
    <w:p w14:paraId="0B7B28A8" w14:textId="77777777" w:rsidR="00CF4A8E" w:rsidRDefault="00CF4A8E"/>
    <w:p w14:paraId="0ED37A32" w14:textId="77777777" w:rsidR="00CF4A8E" w:rsidRDefault="00CF4A8E"/>
    <w:p w14:paraId="62037660" w14:textId="77777777" w:rsidR="00CF4A8E" w:rsidRDefault="00CF4A8E"/>
    <w:p w14:paraId="39E13324" w14:textId="77777777" w:rsidR="00CF4A8E" w:rsidRDefault="00CF4A8E"/>
    <w:p w14:paraId="0F73C5FF" w14:textId="77777777" w:rsidR="00CF4A8E" w:rsidRDefault="00CF4A8E"/>
    <w:p w14:paraId="677F79E9" w14:textId="77777777" w:rsidR="00CF4A8E" w:rsidRDefault="00CF4A8E"/>
    <w:p w14:paraId="2074DB47" w14:textId="77777777" w:rsidR="00CF4A8E" w:rsidRDefault="00CF4A8E"/>
    <w:p w14:paraId="3E0D0165" w14:textId="77777777" w:rsidR="00CF4A8E" w:rsidRDefault="00CF4A8E">
      <w:pPr>
        <w:sectPr w:rsidR="00CF4A8E">
          <w:footerReference w:type="default" r:id="rId62"/>
          <w:pgSz w:w="12242" w:h="15842" w:code="1"/>
          <w:pgMar w:top="1418" w:right="1418" w:bottom="1418" w:left="1701" w:header="720" w:footer="720" w:gutter="284"/>
          <w:pgNumType w:start="0"/>
          <w:cols w:space="708"/>
          <w:docGrid w:linePitch="360"/>
        </w:sectPr>
      </w:pPr>
    </w:p>
    <w:p w14:paraId="13FB47ED" w14:textId="77777777" w:rsidR="00CF4A8E" w:rsidRDefault="00CF4A8E">
      <w:pPr>
        <w:jc w:val="center"/>
        <w:rPr>
          <w:b/>
          <w:sz w:val="28"/>
          <w:szCs w:val="28"/>
        </w:rPr>
      </w:pPr>
      <w:r>
        <w:rPr>
          <w:b/>
          <w:sz w:val="28"/>
          <w:szCs w:val="28"/>
        </w:rPr>
        <w:t>ANEXO 1</w:t>
      </w:r>
    </w:p>
    <w:p w14:paraId="2A030679" w14:textId="77777777" w:rsidR="00CF4A8E" w:rsidRDefault="00CF4A8E">
      <w:pPr>
        <w:jc w:val="center"/>
        <w:rPr>
          <w:b/>
        </w:rPr>
      </w:pPr>
    </w:p>
    <w:p w14:paraId="511C0C59" w14:textId="77777777" w:rsidR="00CF4A8E" w:rsidRDefault="00CF4A8E">
      <w:pPr>
        <w:pStyle w:val="Textoindependiente"/>
        <w:jc w:val="center"/>
      </w:pPr>
      <w:r>
        <w:t xml:space="preserve">ENCUESTA SOBRE  POST-COSECHA Y DESTINO DE </w:t>
      </w:r>
      <w:smartTag w:uri="urn:schemas-microsoft-com:office:smarttags" w:element="PersonName">
        <w:smartTagPr>
          <w:attr w:name="ProductID" w:val="LA PRODUCCION A"/>
        </w:smartTagPr>
        <w:r>
          <w:t>LA PRODUCCION A</w:t>
        </w:r>
      </w:smartTag>
      <w:r>
        <w:t xml:space="preserve"> NIVEL RURAL DE CAÑAHUA EN COMUNIDADES DEL AYLLU MAJASAYA MUJLLI</w:t>
      </w:r>
    </w:p>
    <w:p w14:paraId="3C129B9B" w14:textId="77777777" w:rsidR="00CF4A8E" w:rsidRDefault="00CF4A8E">
      <w:pPr>
        <w:pStyle w:val="Textoindependiente"/>
        <w:jc w:val="center"/>
      </w:pPr>
      <w:r>
        <w:t>CONVENIO Asdi-UMSS (AGRUCO)</w:t>
      </w:r>
    </w:p>
    <w:p w14:paraId="30E86B04" w14:textId="77777777" w:rsidR="00CF4A8E" w:rsidRDefault="00CF4A8E">
      <w:pPr>
        <w:pStyle w:val="Textoindependiente"/>
      </w:pPr>
    </w:p>
    <w:p w14:paraId="5F5E4CE5" w14:textId="77777777" w:rsidR="00CF4A8E" w:rsidRDefault="00CF4A8E">
      <w:pPr>
        <w:pStyle w:val="Textoindependiente"/>
        <w:rPr>
          <w:b/>
          <w:bCs/>
        </w:rPr>
      </w:pPr>
      <w:r>
        <w:rPr>
          <w:b/>
          <w:bCs/>
        </w:rPr>
        <w:t xml:space="preserve">La presente encuesta va dirigido a los productores de cañahua en el Ayllu Majasaya Mujlli con el objetivo de proporcionar información  sobre las estrategias locales que se utilizan e identificar principalmente todos los problemas existentes a partir de la post-cosecha hasta el destino de la producción, con el propósito de mejorar las condiciones de vida de los mismos productores. </w:t>
      </w:r>
    </w:p>
    <w:p w14:paraId="3FB8E23B" w14:textId="77777777" w:rsidR="00CF4A8E" w:rsidRDefault="00CF4A8E">
      <w:pPr>
        <w:pStyle w:val="Textoindependiente"/>
        <w:jc w:val="left"/>
        <w:rPr>
          <w:b/>
        </w:rPr>
      </w:pPr>
      <w:r>
        <w:t xml:space="preserve">                                                                                                                                                                         </w:t>
      </w:r>
      <w:r>
        <w:rPr>
          <w:b/>
        </w:rPr>
        <w:t xml:space="preserve">      No. de encuesta:..............     </w:t>
      </w:r>
    </w:p>
    <w:p w14:paraId="32CBC0A2" w14:textId="77777777" w:rsidR="00CF4A8E" w:rsidRDefault="00CF4A8E">
      <w:pPr>
        <w:pStyle w:val="Textoindependiente"/>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38"/>
        <w:gridCol w:w="3969"/>
        <w:gridCol w:w="2336"/>
      </w:tblGrid>
      <w:tr w:rsidR="00CF4A8E" w14:paraId="0915185D" w14:textId="77777777">
        <w:tblPrEx>
          <w:tblCellMar>
            <w:top w:w="0" w:type="dxa"/>
            <w:bottom w:w="0" w:type="dxa"/>
          </w:tblCellMar>
        </w:tblPrEx>
        <w:trPr>
          <w:cantSplit/>
        </w:trPr>
        <w:tc>
          <w:tcPr>
            <w:tcW w:w="8643" w:type="dxa"/>
            <w:gridSpan w:val="3"/>
          </w:tcPr>
          <w:p w14:paraId="4DA9E077" w14:textId="77777777" w:rsidR="00CF4A8E" w:rsidRDefault="00CF4A8E">
            <w:pPr>
              <w:pStyle w:val="Textoindependiente"/>
            </w:pPr>
            <w:r>
              <w:t>1. DATOS BASICOS</w:t>
            </w:r>
          </w:p>
        </w:tc>
      </w:tr>
      <w:tr w:rsidR="00CF4A8E" w14:paraId="1EB08912" w14:textId="77777777">
        <w:tblPrEx>
          <w:tblCellMar>
            <w:top w:w="0" w:type="dxa"/>
            <w:bottom w:w="0" w:type="dxa"/>
          </w:tblCellMar>
        </w:tblPrEx>
        <w:trPr>
          <w:cantSplit/>
          <w:trHeight w:val="876"/>
        </w:trPr>
        <w:tc>
          <w:tcPr>
            <w:tcW w:w="6307" w:type="dxa"/>
            <w:gridSpan w:val="2"/>
          </w:tcPr>
          <w:p w14:paraId="0954672E" w14:textId="77777777" w:rsidR="00CF4A8E" w:rsidRDefault="00CF4A8E">
            <w:pPr>
              <w:pStyle w:val="Textoindependiente"/>
              <w:rPr>
                <w:b/>
                <w:sz w:val="20"/>
              </w:rPr>
            </w:pPr>
            <w:r>
              <w:rPr>
                <w:b/>
                <w:sz w:val="20"/>
              </w:rPr>
              <w:t>NOMBRE DEL AGRICULTOR</w:t>
            </w:r>
          </w:p>
          <w:p w14:paraId="0606F674" w14:textId="77777777" w:rsidR="00CF4A8E" w:rsidRDefault="00CF4A8E">
            <w:pPr>
              <w:pStyle w:val="Textoindependiente"/>
              <w:rPr>
                <w:b/>
                <w:sz w:val="20"/>
              </w:rPr>
            </w:pPr>
          </w:p>
          <w:p w14:paraId="54297018" w14:textId="77777777" w:rsidR="00CF4A8E" w:rsidRDefault="00CF4A8E">
            <w:pPr>
              <w:pStyle w:val="Textoindependiente"/>
              <w:rPr>
                <w:b/>
                <w:sz w:val="20"/>
              </w:rPr>
            </w:pPr>
          </w:p>
        </w:tc>
        <w:tc>
          <w:tcPr>
            <w:tcW w:w="2336" w:type="dxa"/>
          </w:tcPr>
          <w:p w14:paraId="54BE2C26" w14:textId="77777777" w:rsidR="00CF4A8E" w:rsidRDefault="00CF4A8E">
            <w:pPr>
              <w:pStyle w:val="Textoindependiente"/>
              <w:rPr>
                <w:b/>
                <w:sz w:val="20"/>
              </w:rPr>
            </w:pPr>
            <w:r>
              <w:rPr>
                <w:b/>
                <w:sz w:val="20"/>
              </w:rPr>
              <w:t>COMUNIDAD</w:t>
            </w:r>
          </w:p>
        </w:tc>
      </w:tr>
      <w:tr w:rsidR="00CF4A8E" w14:paraId="7034FEFF" w14:textId="77777777">
        <w:tblPrEx>
          <w:tblCellMar>
            <w:top w:w="0" w:type="dxa"/>
            <w:bottom w:w="0" w:type="dxa"/>
          </w:tblCellMar>
        </w:tblPrEx>
        <w:tc>
          <w:tcPr>
            <w:tcW w:w="2338" w:type="dxa"/>
          </w:tcPr>
          <w:p w14:paraId="75873427" w14:textId="77777777" w:rsidR="00CF4A8E" w:rsidRDefault="00CF4A8E">
            <w:pPr>
              <w:pStyle w:val="Textoindependiente"/>
              <w:rPr>
                <w:b/>
                <w:sz w:val="20"/>
              </w:rPr>
            </w:pPr>
            <w:r>
              <w:rPr>
                <w:b/>
                <w:sz w:val="20"/>
              </w:rPr>
              <w:t>FECHA DE ENCUESTA</w:t>
            </w:r>
          </w:p>
          <w:p w14:paraId="5EE8BA58" w14:textId="77777777" w:rsidR="00CF4A8E" w:rsidRDefault="00CF4A8E">
            <w:pPr>
              <w:pStyle w:val="Textoindependiente"/>
              <w:rPr>
                <w:b/>
                <w:sz w:val="20"/>
              </w:rPr>
            </w:pPr>
            <w:r>
              <w:rPr>
                <w:b/>
                <w:sz w:val="20"/>
              </w:rPr>
              <w:t xml:space="preserve">   </w:t>
            </w:r>
          </w:p>
          <w:p w14:paraId="2141BDAD" w14:textId="77777777" w:rsidR="00CF4A8E" w:rsidRDefault="00CF4A8E">
            <w:pPr>
              <w:pStyle w:val="Textoindependiente"/>
              <w:rPr>
                <w:b/>
                <w:sz w:val="20"/>
              </w:rPr>
            </w:pPr>
          </w:p>
        </w:tc>
        <w:tc>
          <w:tcPr>
            <w:tcW w:w="3969" w:type="dxa"/>
          </w:tcPr>
          <w:p w14:paraId="72166B6A" w14:textId="77777777" w:rsidR="00CF4A8E" w:rsidRDefault="00CF4A8E">
            <w:pPr>
              <w:pStyle w:val="Textoindependiente"/>
              <w:rPr>
                <w:b/>
                <w:sz w:val="20"/>
              </w:rPr>
            </w:pPr>
            <w:r>
              <w:rPr>
                <w:b/>
                <w:sz w:val="20"/>
              </w:rPr>
              <w:t xml:space="preserve">NUMERO DE MIEMBROS ES </w:t>
            </w:r>
            <w:smartTag w:uri="urn:schemas-microsoft-com:office:smarttags" w:element="PersonName">
              <w:smartTagPr>
                <w:attr w:name="ProductID" w:val="LA FAMILIA"/>
              </w:smartTagPr>
              <w:r>
                <w:rPr>
                  <w:b/>
                  <w:sz w:val="20"/>
                </w:rPr>
                <w:t>LA FAMILIA</w:t>
              </w:r>
            </w:smartTag>
          </w:p>
          <w:p w14:paraId="6123ABFB" w14:textId="77777777" w:rsidR="00CF4A8E" w:rsidRDefault="00CF4A8E">
            <w:pPr>
              <w:pStyle w:val="Textoindependiente"/>
              <w:rPr>
                <w:b/>
                <w:sz w:val="20"/>
              </w:rPr>
            </w:pPr>
          </w:p>
          <w:p w14:paraId="30899A5F" w14:textId="77777777" w:rsidR="00CF4A8E" w:rsidRDefault="00CF4A8E">
            <w:pPr>
              <w:pStyle w:val="Textoindependiente"/>
              <w:rPr>
                <w:b/>
                <w:sz w:val="20"/>
              </w:rPr>
            </w:pPr>
          </w:p>
        </w:tc>
        <w:tc>
          <w:tcPr>
            <w:tcW w:w="2336" w:type="dxa"/>
          </w:tcPr>
          <w:p w14:paraId="29F3EE5A" w14:textId="77777777" w:rsidR="00CF4A8E" w:rsidRDefault="00CF4A8E">
            <w:pPr>
              <w:pStyle w:val="Textoindependiente"/>
              <w:rPr>
                <w:b/>
                <w:sz w:val="20"/>
              </w:rPr>
            </w:pPr>
            <w:r>
              <w:rPr>
                <w:b/>
                <w:sz w:val="20"/>
              </w:rPr>
              <w:t>NOMBRE DEL INVESTIGADOR</w:t>
            </w:r>
          </w:p>
          <w:p w14:paraId="0E0BC33F" w14:textId="77777777" w:rsidR="00CF4A8E" w:rsidRDefault="00CF4A8E">
            <w:pPr>
              <w:pStyle w:val="Textoindependiente"/>
              <w:rPr>
                <w:b/>
                <w:sz w:val="20"/>
              </w:rPr>
            </w:pPr>
          </w:p>
          <w:p w14:paraId="744E057A" w14:textId="77777777" w:rsidR="00CF4A8E" w:rsidRDefault="00CF4A8E">
            <w:pPr>
              <w:pStyle w:val="Textoindependiente"/>
              <w:rPr>
                <w:b/>
                <w:sz w:val="20"/>
              </w:rPr>
            </w:pPr>
          </w:p>
        </w:tc>
      </w:tr>
    </w:tbl>
    <w:p w14:paraId="3C276935" w14:textId="77777777" w:rsidR="00CF4A8E" w:rsidRDefault="00CF4A8E">
      <w:pPr>
        <w:pStyle w:val="Textoindependiente"/>
        <w:rPr>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644"/>
      </w:tblGrid>
      <w:tr w:rsidR="00CF4A8E" w14:paraId="335BCD33" w14:textId="77777777">
        <w:tblPrEx>
          <w:tblCellMar>
            <w:top w:w="0" w:type="dxa"/>
            <w:bottom w:w="0" w:type="dxa"/>
          </w:tblCellMar>
        </w:tblPrEx>
        <w:tc>
          <w:tcPr>
            <w:tcW w:w="8644" w:type="dxa"/>
          </w:tcPr>
          <w:p w14:paraId="4EFBF7BC" w14:textId="77777777" w:rsidR="00CF4A8E" w:rsidRDefault="00CF4A8E">
            <w:pPr>
              <w:pStyle w:val="Textoindependiente"/>
            </w:pPr>
            <w:r>
              <w:t>1. TRANSPORTE (a la casa desde la parcela).</w:t>
            </w:r>
          </w:p>
        </w:tc>
      </w:tr>
      <w:tr w:rsidR="00CF4A8E" w14:paraId="4B4D3C7A" w14:textId="77777777">
        <w:tblPrEx>
          <w:tblCellMar>
            <w:top w:w="0" w:type="dxa"/>
            <w:bottom w:w="0" w:type="dxa"/>
          </w:tblCellMar>
        </w:tblPrEx>
        <w:tc>
          <w:tcPr>
            <w:tcW w:w="8644" w:type="dxa"/>
          </w:tcPr>
          <w:p w14:paraId="63DBF890" w14:textId="77777777" w:rsidR="00CF4A8E" w:rsidRDefault="00CF4A8E">
            <w:pPr>
              <w:pStyle w:val="Textoindependiente"/>
              <w:rPr>
                <w:b/>
                <w:sz w:val="22"/>
              </w:rPr>
            </w:pPr>
            <w:r>
              <w:rPr>
                <w:b/>
                <w:sz w:val="22"/>
              </w:rPr>
              <w:t xml:space="preserve"> </w:t>
            </w:r>
          </w:p>
          <w:p w14:paraId="08DBA0C1" w14:textId="77777777" w:rsidR="00CF4A8E" w:rsidRDefault="00CF4A8E">
            <w:pPr>
              <w:pStyle w:val="Textoindependiente"/>
              <w:rPr>
                <w:b/>
                <w:sz w:val="22"/>
              </w:rPr>
            </w:pPr>
            <w:r>
              <w:rPr>
                <w:b/>
                <w:sz w:val="22"/>
              </w:rPr>
              <w:t>1. En que se recoge el producto para ser transportado.</w:t>
            </w:r>
          </w:p>
          <w:p w14:paraId="6CB2C9ED" w14:textId="77777777" w:rsidR="00CF4A8E" w:rsidRDefault="00CF4A8E">
            <w:pPr>
              <w:pStyle w:val="Textoindependiente"/>
              <w:rPr>
                <w:b/>
                <w:sz w:val="22"/>
              </w:rPr>
            </w:pPr>
          </w:p>
          <w:p w14:paraId="21F983AF" w14:textId="77777777" w:rsidR="00CF4A8E" w:rsidRDefault="00CF4A8E">
            <w:pPr>
              <w:pStyle w:val="Textoindependiente"/>
              <w:rPr>
                <w:b/>
                <w:sz w:val="22"/>
              </w:rPr>
            </w:pPr>
            <w:r>
              <w:rPr>
                <w:b/>
                <w:sz w:val="22"/>
              </w:rPr>
              <w:t>.......................................................................................................................................</w:t>
            </w:r>
          </w:p>
          <w:p w14:paraId="7C3D8A57" w14:textId="77777777" w:rsidR="00CF4A8E" w:rsidRDefault="00CF4A8E">
            <w:pPr>
              <w:pStyle w:val="Textoindependiente"/>
              <w:rPr>
                <w:b/>
                <w:sz w:val="22"/>
              </w:rPr>
            </w:pPr>
          </w:p>
          <w:p w14:paraId="5FF12D88" w14:textId="77777777" w:rsidR="00CF4A8E" w:rsidRDefault="00CF4A8E">
            <w:pPr>
              <w:pStyle w:val="Textoindependiente"/>
              <w:rPr>
                <w:b/>
                <w:sz w:val="22"/>
              </w:rPr>
            </w:pPr>
            <w:r>
              <w:rPr>
                <w:b/>
                <w:sz w:val="22"/>
              </w:rPr>
              <w:t>.......................................................................................................................................</w:t>
            </w:r>
          </w:p>
          <w:p w14:paraId="426C930C" w14:textId="77777777" w:rsidR="00CF4A8E" w:rsidRDefault="00CF4A8E">
            <w:pPr>
              <w:pStyle w:val="Textoindependiente"/>
              <w:rPr>
                <w:b/>
                <w:sz w:val="22"/>
              </w:rPr>
            </w:pPr>
          </w:p>
          <w:p w14:paraId="5A5208A0" w14:textId="77777777" w:rsidR="00CF4A8E" w:rsidRDefault="00CF4A8E">
            <w:pPr>
              <w:pStyle w:val="Textoindependiente"/>
              <w:rPr>
                <w:b/>
                <w:sz w:val="22"/>
              </w:rPr>
            </w:pPr>
            <w:r>
              <w:rPr>
                <w:b/>
                <w:sz w:val="22"/>
              </w:rPr>
              <w:t>2. Quien realiza el transportado.</w:t>
            </w:r>
          </w:p>
          <w:p w14:paraId="1821D717" w14:textId="77777777" w:rsidR="00CF4A8E" w:rsidRDefault="00CF4A8E">
            <w:pPr>
              <w:pStyle w:val="Textoindependiente"/>
              <w:rPr>
                <w:b/>
                <w:sz w:val="22"/>
              </w:rPr>
            </w:pPr>
          </w:p>
          <w:p w14:paraId="65455596" w14:textId="77777777" w:rsidR="00CF4A8E" w:rsidRDefault="00CF4A8E">
            <w:pPr>
              <w:pStyle w:val="Textoindependiente"/>
              <w:rPr>
                <w:b/>
                <w:sz w:val="22"/>
              </w:rPr>
            </w:pPr>
            <w:r>
              <w:rPr>
                <w:b/>
                <w:sz w:val="22"/>
              </w:rPr>
              <w:t>.......................................................................................................................................</w:t>
            </w:r>
          </w:p>
          <w:p w14:paraId="2FF1393B" w14:textId="77777777" w:rsidR="00CF4A8E" w:rsidRDefault="00CF4A8E">
            <w:pPr>
              <w:pStyle w:val="Textoindependiente"/>
              <w:rPr>
                <w:b/>
                <w:sz w:val="22"/>
              </w:rPr>
            </w:pPr>
          </w:p>
          <w:p w14:paraId="542D48D3" w14:textId="77777777" w:rsidR="00CF4A8E" w:rsidRDefault="00CF4A8E">
            <w:pPr>
              <w:pStyle w:val="Textoindependiente"/>
              <w:rPr>
                <w:b/>
                <w:sz w:val="22"/>
              </w:rPr>
            </w:pPr>
            <w:r>
              <w:rPr>
                <w:b/>
                <w:sz w:val="22"/>
              </w:rPr>
              <w:t>.......................................................................................................................................</w:t>
            </w:r>
          </w:p>
          <w:p w14:paraId="684FAFED" w14:textId="77777777" w:rsidR="00CF4A8E" w:rsidRDefault="00CF4A8E">
            <w:pPr>
              <w:pStyle w:val="Textoindependiente"/>
              <w:rPr>
                <w:b/>
                <w:sz w:val="22"/>
              </w:rPr>
            </w:pPr>
          </w:p>
          <w:p w14:paraId="541CF8CE" w14:textId="77777777" w:rsidR="00CF4A8E" w:rsidRDefault="00CF4A8E">
            <w:pPr>
              <w:pStyle w:val="Textoindependiente"/>
              <w:rPr>
                <w:b/>
                <w:sz w:val="22"/>
              </w:rPr>
            </w:pPr>
          </w:p>
          <w:p w14:paraId="7681CB47" w14:textId="77777777" w:rsidR="00CF4A8E" w:rsidRDefault="00CF4A8E">
            <w:pPr>
              <w:pStyle w:val="Textoindependiente"/>
              <w:rPr>
                <w:b/>
                <w:sz w:val="22"/>
              </w:rPr>
            </w:pPr>
            <w:r>
              <w:rPr>
                <w:b/>
                <w:sz w:val="22"/>
              </w:rPr>
              <w:t>3. Identificación de los principales problemas en el transporte</w:t>
            </w:r>
          </w:p>
          <w:p w14:paraId="6C6057D4" w14:textId="77777777" w:rsidR="00CF4A8E" w:rsidRDefault="00CF4A8E">
            <w:pPr>
              <w:pStyle w:val="Textoindependiente"/>
              <w:rPr>
                <w:b/>
                <w:sz w:val="22"/>
              </w:rPr>
            </w:pPr>
          </w:p>
          <w:p w14:paraId="471655BA" w14:textId="77777777" w:rsidR="00CF4A8E" w:rsidRDefault="00CF4A8E">
            <w:pPr>
              <w:pStyle w:val="Textoindependiente"/>
              <w:rPr>
                <w:b/>
                <w:sz w:val="22"/>
              </w:rPr>
            </w:pPr>
            <w:r>
              <w:rPr>
                <w:b/>
                <w:sz w:val="22"/>
              </w:rPr>
              <w:t xml:space="preserve">    Productor</w:t>
            </w:r>
          </w:p>
          <w:p w14:paraId="3EE3A832" w14:textId="77777777" w:rsidR="00CF4A8E" w:rsidRDefault="00CF4A8E">
            <w:pPr>
              <w:pStyle w:val="Textoindependiente"/>
              <w:rPr>
                <w:b/>
                <w:sz w:val="22"/>
              </w:rPr>
            </w:pPr>
            <w:r>
              <w:rPr>
                <w:b/>
                <w:sz w:val="22"/>
              </w:rPr>
              <w:t xml:space="preserve">    a.    ...................................................................................................................</w:t>
            </w:r>
          </w:p>
          <w:p w14:paraId="3EB86805" w14:textId="77777777" w:rsidR="00CF4A8E" w:rsidRDefault="00CF4A8E">
            <w:pPr>
              <w:pStyle w:val="Textoindependiente"/>
              <w:ind w:left="240"/>
              <w:rPr>
                <w:b/>
                <w:sz w:val="22"/>
              </w:rPr>
            </w:pPr>
          </w:p>
          <w:p w14:paraId="437B6A33" w14:textId="77777777" w:rsidR="00CF4A8E" w:rsidRDefault="00CF4A8E">
            <w:pPr>
              <w:pStyle w:val="Textoindependiente"/>
              <w:ind w:left="240"/>
              <w:rPr>
                <w:b/>
                <w:sz w:val="22"/>
              </w:rPr>
            </w:pPr>
            <w:r>
              <w:rPr>
                <w:b/>
                <w:sz w:val="22"/>
              </w:rPr>
              <w:t>b.............................................................................................................................</w:t>
            </w:r>
          </w:p>
          <w:p w14:paraId="70A5ECF5" w14:textId="77777777" w:rsidR="00CF4A8E" w:rsidRDefault="00CF4A8E">
            <w:pPr>
              <w:pStyle w:val="Textoindependiente"/>
              <w:rPr>
                <w:b/>
                <w:sz w:val="22"/>
              </w:rPr>
            </w:pPr>
          </w:p>
          <w:p w14:paraId="28806951" w14:textId="77777777" w:rsidR="00CF4A8E" w:rsidRDefault="00CF4A8E">
            <w:pPr>
              <w:pStyle w:val="Textoindependiente"/>
              <w:ind w:left="240"/>
              <w:rPr>
                <w:b/>
                <w:sz w:val="22"/>
              </w:rPr>
            </w:pPr>
            <w:r>
              <w:rPr>
                <w:b/>
                <w:sz w:val="22"/>
              </w:rPr>
              <w:t>c............................................................................................................................</w:t>
            </w:r>
          </w:p>
          <w:p w14:paraId="61551B12" w14:textId="77777777" w:rsidR="00CF4A8E" w:rsidRDefault="00CF4A8E">
            <w:pPr>
              <w:pStyle w:val="Textoindependiente"/>
              <w:rPr>
                <w:b/>
                <w:sz w:val="22"/>
              </w:rPr>
            </w:pPr>
          </w:p>
          <w:p w14:paraId="18FC68CB" w14:textId="77777777" w:rsidR="00CF4A8E" w:rsidRDefault="00CF4A8E">
            <w:pPr>
              <w:pStyle w:val="Textoindependiente"/>
              <w:rPr>
                <w:b/>
                <w:sz w:val="22"/>
              </w:rPr>
            </w:pPr>
            <w:r>
              <w:rPr>
                <w:b/>
                <w:sz w:val="22"/>
              </w:rPr>
              <w:t xml:space="preserve">   </w:t>
            </w:r>
          </w:p>
          <w:p w14:paraId="264CF2C3" w14:textId="77777777" w:rsidR="00CF4A8E" w:rsidRDefault="00CF4A8E">
            <w:pPr>
              <w:pStyle w:val="Textoindependiente"/>
              <w:rPr>
                <w:b/>
                <w:sz w:val="22"/>
              </w:rPr>
            </w:pPr>
          </w:p>
          <w:p w14:paraId="7109F376" w14:textId="77777777" w:rsidR="00CF4A8E" w:rsidRDefault="00CF4A8E">
            <w:pPr>
              <w:pStyle w:val="Textoindependiente"/>
              <w:rPr>
                <w:b/>
                <w:sz w:val="22"/>
              </w:rPr>
            </w:pPr>
          </w:p>
          <w:p w14:paraId="25CDE0CB" w14:textId="77777777" w:rsidR="00CF4A8E" w:rsidRDefault="00CF4A8E">
            <w:pPr>
              <w:pStyle w:val="Textoindependiente"/>
              <w:rPr>
                <w:b/>
                <w:sz w:val="22"/>
              </w:rPr>
            </w:pPr>
            <w:r>
              <w:rPr>
                <w:b/>
                <w:sz w:val="22"/>
              </w:rPr>
              <w:t xml:space="preserve">    Investigador</w:t>
            </w:r>
          </w:p>
          <w:p w14:paraId="66358703" w14:textId="77777777" w:rsidR="00CF4A8E" w:rsidRDefault="00CF4A8E">
            <w:pPr>
              <w:pStyle w:val="Textoindependiente"/>
              <w:rPr>
                <w:b/>
                <w:sz w:val="22"/>
              </w:rPr>
            </w:pPr>
            <w:r>
              <w:rPr>
                <w:b/>
                <w:sz w:val="22"/>
              </w:rPr>
              <w:t xml:space="preserve">    a............................................................................................................................</w:t>
            </w:r>
          </w:p>
          <w:p w14:paraId="2E8971EE" w14:textId="77777777" w:rsidR="00CF4A8E" w:rsidRDefault="00CF4A8E">
            <w:pPr>
              <w:pStyle w:val="Textoindependiente"/>
              <w:ind w:left="300"/>
              <w:rPr>
                <w:b/>
                <w:sz w:val="22"/>
              </w:rPr>
            </w:pPr>
          </w:p>
          <w:p w14:paraId="69E48A41" w14:textId="77777777" w:rsidR="00CF4A8E" w:rsidRDefault="00CF4A8E">
            <w:pPr>
              <w:pStyle w:val="Textoindependiente"/>
              <w:ind w:left="300"/>
              <w:rPr>
                <w:b/>
                <w:sz w:val="22"/>
              </w:rPr>
            </w:pPr>
            <w:r>
              <w:rPr>
                <w:b/>
                <w:sz w:val="22"/>
              </w:rPr>
              <w:t>b...........................................................................................................................</w:t>
            </w:r>
          </w:p>
          <w:p w14:paraId="7F98D4CC" w14:textId="77777777" w:rsidR="00CF4A8E" w:rsidRDefault="00CF4A8E">
            <w:pPr>
              <w:pStyle w:val="Textoindependiente"/>
              <w:rPr>
                <w:b/>
                <w:sz w:val="22"/>
              </w:rPr>
            </w:pPr>
          </w:p>
          <w:p w14:paraId="2528999C" w14:textId="77777777" w:rsidR="00CF4A8E" w:rsidRDefault="00CF4A8E">
            <w:pPr>
              <w:pStyle w:val="Textoindependiente"/>
              <w:ind w:left="300"/>
              <w:rPr>
                <w:b/>
                <w:sz w:val="22"/>
              </w:rPr>
            </w:pPr>
            <w:r>
              <w:rPr>
                <w:b/>
                <w:sz w:val="22"/>
              </w:rPr>
              <w:t>c............................................................................................................................</w:t>
            </w:r>
          </w:p>
          <w:p w14:paraId="2199C71F" w14:textId="77777777" w:rsidR="00CF4A8E" w:rsidRDefault="00CF4A8E">
            <w:pPr>
              <w:pStyle w:val="Textoindependiente"/>
              <w:rPr>
                <w:b/>
                <w:sz w:val="22"/>
              </w:rPr>
            </w:pPr>
          </w:p>
          <w:p w14:paraId="2378B4C0" w14:textId="77777777" w:rsidR="00CF4A8E" w:rsidRDefault="00CF4A8E">
            <w:pPr>
              <w:pStyle w:val="Textoindependiente"/>
              <w:rPr>
                <w:b/>
                <w:sz w:val="22"/>
              </w:rPr>
            </w:pPr>
            <w:r>
              <w:rPr>
                <w:b/>
                <w:sz w:val="22"/>
              </w:rPr>
              <w:t>4  Comentarios para la solución de los problemas</w:t>
            </w:r>
          </w:p>
          <w:p w14:paraId="68BADDF9" w14:textId="77777777" w:rsidR="00CF4A8E" w:rsidRDefault="00CF4A8E">
            <w:pPr>
              <w:pStyle w:val="Textoindependiente"/>
              <w:rPr>
                <w:b/>
                <w:sz w:val="22"/>
              </w:rPr>
            </w:pPr>
            <w:r>
              <w:rPr>
                <w:b/>
                <w:sz w:val="22"/>
              </w:rPr>
              <w:t xml:space="preserve">     Productor</w:t>
            </w:r>
          </w:p>
          <w:p w14:paraId="63E28A72" w14:textId="77777777" w:rsidR="00CF4A8E" w:rsidRDefault="00CF4A8E">
            <w:pPr>
              <w:pStyle w:val="Textoindependiente"/>
              <w:ind w:left="300"/>
              <w:rPr>
                <w:b/>
                <w:sz w:val="22"/>
              </w:rPr>
            </w:pPr>
            <w:r>
              <w:rPr>
                <w:b/>
                <w:sz w:val="22"/>
              </w:rPr>
              <w:t>a........................................................................................................................</w:t>
            </w:r>
          </w:p>
          <w:p w14:paraId="04E63453" w14:textId="77777777" w:rsidR="00CF4A8E" w:rsidRDefault="00CF4A8E">
            <w:pPr>
              <w:pStyle w:val="Textoindependiente"/>
              <w:ind w:left="300"/>
              <w:rPr>
                <w:b/>
                <w:sz w:val="22"/>
              </w:rPr>
            </w:pPr>
          </w:p>
          <w:p w14:paraId="0E71FFC4" w14:textId="77777777" w:rsidR="00CF4A8E" w:rsidRDefault="00CF4A8E">
            <w:pPr>
              <w:pStyle w:val="Textoindependiente"/>
              <w:ind w:left="300"/>
              <w:rPr>
                <w:b/>
                <w:sz w:val="22"/>
              </w:rPr>
            </w:pPr>
            <w:r>
              <w:rPr>
                <w:b/>
                <w:sz w:val="22"/>
              </w:rPr>
              <w:t>b..............................................................................................................................</w:t>
            </w:r>
          </w:p>
          <w:p w14:paraId="466DAABD" w14:textId="77777777" w:rsidR="00CF4A8E" w:rsidRDefault="00CF4A8E">
            <w:pPr>
              <w:pStyle w:val="Textoindependiente"/>
              <w:ind w:left="300"/>
              <w:rPr>
                <w:b/>
                <w:sz w:val="22"/>
              </w:rPr>
            </w:pPr>
          </w:p>
          <w:p w14:paraId="783BF8C3" w14:textId="77777777" w:rsidR="00CF4A8E" w:rsidRDefault="00CF4A8E">
            <w:pPr>
              <w:pStyle w:val="Textoindependiente"/>
              <w:ind w:left="300"/>
              <w:rPr>
                <w:b/>
                <w:sz w:val="22"/>
              </w:rPr>
            </w:pPr>
            <w:r>
              <w:rPr>
                <w:b/>
                <w:sz w:val="22"/>
              </w:rPr>
              <w:t>c...........................................................................................................................</w:t>
            </w:r>
          </w:p>
          <w:p w14:paraId="2FC34475" w14:textId="77777777" w:rsidR="00CF4A8E" w:rsidRDefault="00CF4A8E">
            <w:pPr>
              <w:pStyle w:val="Textoindependiente"/>
              <w:rPr>
                <w:b/>
                <w:sz w:val="22"/>
              </w:rPr>
            </w:pPr>
          </w:p>
          <w:p w14:paraId="7125FA78" w14:textId="77777777" w:rsidR="00CF4A8E" w:rsidRDefault="00CF4A8E">
            <w:pPr>
              <w:pStyle w:val="Textoindependiente"/>
              <w:ind w:left="300"/>
              <w:rPr>
                <w:b/>
                <w:sz w:val="22"/>
              </w:rPr>
            </w:pPr>
            <w:r>
              <w:rPr>
                <w:b/>
                <w:sz w:val="22"/>
              </w:rPr>
              <w:t>Investigador</w:t>
            </w:r>
          </w:p>
          <w:p w14:paraId="5906AFC0" w14:textId="77777777" w:rsidR="00CF4A8E" w:rsidRDefault="00CF4A8E">
            <w:pPr>
              <w:pStyle w:val="Textoindependiente"/>
              <w:ind w:left="300"/>
              <w:rPr>
                <w:b/>
                <w:sz w:val="22"/>
              </w:rPr>
            </w:pPr>
          </w:p>
          <w:p w14:paraId="709130CA" w14:textId="77777777" w:rsidR="00CF4A8E" w:rsidRDefault="00CF4A8E">
            <w:pPr>
              <w:pStyle w:val="Textoindependiente"/>
              <w:ind w:left="300"/>
              <w:rPr>
                <w:b/>
                <w:sz w:val="22"/>
              </w:rPr>
            </w:pPr>
            <w:r>
              <w:rPr>
                <w:b/>
                <w:sz w:val="22"/>
              </w:rPr>
              <w:t>a.........................................................................................................................</w:t>
            </w:r>
          </w:p>
          <w:p w14:paraId="0D099FA2" w14:textId="77777777" w:rsidR="00CF4A8E" w:rsidRDefault="00CF4A8E">
            <w:pPr>
              <w:pStyle w:val="Textoindependiente"/>
              <w:ind w:left="300"/>
              <w:rPr>
                <w:b/>
                <w:sz w:val="22"/>
              </w:rPr>
            </w:pPr>
          </w:p>
          <w:p w14:paraId="453DD335" w14:textId="77777777" w:rsidR="00CF4A8E" w:rsidRDefault="00CF4A8E">
            <w:pPr>
              <w:pStyle w:val="Textoindependiente"/>
              <w:ind w:left="300"/>
              <w:rPr>
                <w:b/>
                <w:sz w:val="22"/>
              </w:rPr>
            </w:pPr>
            <w:r>
              <w:rPr>
                <w:b/>
                <w:sz w:val="22"/>
              </w:rPr>
              <w:t>b..........................................................................................................................</w:t>
            </w:r>
          </w:p>
          <w:p w14:paraId="6FDC6B6C" w14:textId="77777777" w:rsidR="00CF4A8E" w:rsidRDefault="00CF4A8E">
            <w:pPr>
              <w:pStyle w:val="Textoindependiente"/>
              <w:rPr>
                <w:b/>
                <w:sz w:val="22"/>
              </w:rPr>
            </w:pPr>
          </w:p>
          <w:p w14:paraId="7611FFE6" w14:textId="77777777" w:rsidR="00CF4A8E" w:rsidRDefault="00CF4A8E">
            <w:pPr>
              <w:pStyle w:val="Textoindependiente"/>
              <w:ind w:left="300"/>
              <w:rPr>
                <w:b/>
                <w:sz w:val="22"/>
              </w:rPr>
            </w:pPr>
            <w:r>
              <w:rPr>
                <w:b/>
                <w:sz w:val="22"/>
              </w:rPr>
              <w:t>c...........................................................................................................................</w:t>
            </w:r>
          </w:p>
          <w:p w14:paraId="2B930986" w14:textId="77777777" w:rsidR="00CF4A8E" w:rsidRDefault="00CF4A8E">
            <w:pPr>
              <w:pStyle w:val="Textoindependiente"/>
              <w:rPr>
                <w:b/>
                <w:sz w:val="22"/>
              </w:rPr>
            </w:pPr>
          </w:p>
          <w:p w14:paraId="42E133F8" w14:textId="77777777" w:rsidR="00CF4A8E" w:rsidRDefault="00CF4A8E">
            <w:pPr>
              <w:pStyle w:val="Textoindependiente"/>
              <w:rPr>
                <w:b/>
                <w:sz w:val="22"/>
              </w:rPr>
            </w:pPr>
            <w:r>
              <w:rPr>
                <w:b/>
                <w:sz w:val="22"/>
              </w:rPr>
              <w:t>5. Descripción exacta de cómo se realiza el transporte desde la parcela hasta la casa</w:t>
            </w:r>
          </w:p>
          <w:p w14:paraId="54938636" w14:textId="77777777" w:rsidR="00CF4A8E" w:rsidRDefault="00CF4A8E">
            <w:pPr>
              <w:pStyle w:val="Textoindependiente"/>
              <w:rPr>
                <w:b/>
                <w:sz w:val="22"/>
              </w:rPr>
            </w:pPr>
          </w:p>
          <w:p w14:paraId="3A90ACA5" w14:textId="77777777" w:rsidR="00CF4A8E" w:rsidRDefault="00CF4A8E">
            <w:pPr>
              <w:pStyle w:val="Textoindependiente"/>
              <w:rPr>
                <w:b/>
                <w:sz w:val="22"/>
              </w:rPr>
            </w:pPr>
            <w:r>
              <w:rPr>
                <w:b/>
                <w:sz w:val="22"/>
              </w:rPr>
              <w:t>.....................................................................................................................................</w:t>
            </w:r>
          </w:p>
          <w:p w14:paraId="5B3C066A" w14:textId="77777777" w:rsidR="00CF4A8E" w:rsidRDefault="00CF4A8E">
            <w:pPr>
              <w:pStyle w:val="Textoindependiente"/>
              <w:rPr>
                <w:b/>
                <w:sz w:val="22"/>
              </w:rPr>
            </w:pPr>
          </w:p>
          <w:p w14:paraId="28CEED7F" w14:textId="77777777" w:rsidR="00CF4A8E" w:rsidRDefault="00CF4A8E">
            <w:pPr>
              <w:pStyle w:val="Textoindependiente"/>
              <w:rPr>
                <w:b/>
                <w:sz w:val="22"/>
              </w:rPr>
            </w:pPr>
            <w:r>
              <w:rPr>
                <w:b/>
                <w:sz w:val="22"/>
              </w:rPr>
              <w:t>.......................................................................................................................................</w:t>
            </w:r>
          </w:p>
          <w:p w14:paraId="2579E493" w14:textId="77777777" w:rsidR="00CF4A8E" w:rsidRDefault="00CF4A8E">
            <w:pPr>
              <w:pStyle w:val="Textoindependiente"/>
              <w:rPr>
                <w:b/>
                <w:sz w:val="22"/>
              </w:rPr>
            </w:pPr>
          </w:p>
          <w:p w14:paraId="5042A129" w14:textId="77777777" w:rsidR="00CF4A8E" w:rsidRDefault="00CF4A8E">
            <w:pPr>
              <w:pStyle w:val="Textoindependiente"/>
              <w:rPr>
                <w:b/>
                <w:sz w:val="22"/>
              </w:rPr>
            </w:pPr>
            <w:r>
              <w:rPr>
                <w:b/>
                <w:sz w:val="22"/>
              </w:rPr>
              <w:t>........................................................................................................................................</w:t>
            </w:r>
          </w:p>
          <w:p w14:paraId="272D7FDB" w14:textId="77777777" w:rsidR="00CF4A8E" w:rsidRDefault="00CF4A8E">
            <w:pPr>
              <w:pStyle w:val="Textoindependiente"/>
              <w:rPr>
                <w:b/>
                <w:sz w:val="22"/>
              </w:rPr>
            </w:pPr>
          </w:p>
          <w:p w14:paraId="178EC5DC" w14:textId="77777777" w:rsidR="00CF4A8E" w:rsidRDefault="00CF4A8E">
            <w:pPr>
              <w:pStyle w:val="Textoindependiente"/>
              <w:rPr>
                <w:b/>
                <w:sz w:val="22"/>
              </w:rPr>
            </w:pPr>
            <w:r>
              <w:rPr>
                <w:b/>
                <w:sz w:val="22"/>
              </w:rPr>
              <w:t>.......................................................................................................................................</w:t>
            </w:r>
          </w:p>
          <w:p w14:paraId="5B493F78" w14:textId="77777777" w:rsidR="00CF4A8E" w:rsidRDefault="00CF4A8E">
            <w:pPr>
              <w:pStyle w:val="Textoindependiente"/>
              <w:rPr>
                <w:b/>
                <w:sz w:val="22"/>
              </w:rPr>
            </w:pPr>
          </w:p>
          <w:p w14:paraId="2414C16D" w14:textId="77777777" w:rsidR="00CF4A8E" w:rsidRDefault="00CF4A8E">
            <w:pPr>
              <w:pStyle w:val="Textoindependiente"/>
              <w:rPr>
                <w:b/>
                <w:sz w:val="22"/>
              </w:rPr>
            </w:pPr>
          </w:p>
        </w:tc>
      </w:tr>
    </w:tbl>
    <w:p w14:paraId="6D15F1E7" w14:textId="77777777" w:rsidR="00CF4A8E" w:rsidRDefault="00CF4A8E">
      <w:pPr>
        <w:pStyle w:val="Textoindependiente"/>
        <w:rPr>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644"/>
      </w:tblGrid>
      <w:tr w:rsidR="00CF4A8E" w14:paraId="34387E99" w14:textId="77777777">
        <w:tblPrEx>
          <w:tblCellMar>
            <w:top w:w="0" w:type="dxa"/>
            <w:bottom w:w="0" w:type="dxa"/>
          </w:tblCellMar>
        </w:tblPrEx>
        <w:tc>
          <w:tcPr>
            <w:tcW w:w="8644" w:type="dxa"/>
            <w:tcBorders>
              <w:top w:val="single" w:sz="4" w:space="0" w:color="auto"/>
              <w:left w:val="single" w:sz="4" w:space="0" w:color="auto"/>
              <w:bottom w:val="single" w:sz="4" w:space="0" w:color="auto"/>
              <w:right w:val="single" w:sz="4" w:space="0" w:color="auto"/>
            </w:tcBorders>
          </w:tcPr>
          <w:p w14:paraId="7DEE2619" w14:textId="77777777" w:rsidR="00CF4A8E" w:rsidRDefault="00CF4A8E">
            <w:pPr>
              <w:pStyle w:val="Textoindependiente"/>
            </w:pPr>
            <w:r>
              <w:t>2. ALMACENAMIENTO</w:t>
            </w:r>
          </w:p>
        </w:tc>
      </w:tr>
      <w:tr w:rsidR="00CF4A8E" w14:paraId="7030D70F" w14:textId="77777777">
        <w:tblPrEx>
          <w:tblCellMar>
            <w:top w:w="0" w:type="dxa"/>
            <w:bottom w:w="0" w:type="dxa"/>
          </w:tblCellMar>
        </w:tblPrEx>
        <w:tc>
          <w:tcPr>
            <w:tcW w:w="8644" w:type="dxa"/>
            <w:tcBorders>
              <w:top w:val="single" w:sz="4" w:space="0" w:color="auto"/>
              <w:left w:val="single" w:sz="4" w:space="0" w:color="auto"/>
              <w:bottom w:val="single" w:sz="4" w:space="0" w:color="auto"/>
              <w:right w:val="single" w:sz="4" w:space="0" w:color="auto"/>
            </w:tcBorders>
          </w:tcPr>
          <w:p w14:paraId="765D949C" w14:textId="77777777" w:rsidR="00CF4A8E" w:rsidRDefault="00CF4A8E">
            <w:pPr>
              <w:pStyle w:val="Textoindependiente"/>
              <w:jc w:val="left"/>
              <w:rPr>
                <w:b/>
                <w:bCs/>
                <w:sz w:val="22"/>
              </w:rPr>
            </w:pPr>
          </w:p>
          <w:p w14:paraId="7F1B2D7D" w14:textId="77777777" w:rsidR="00CF4A8E" w:rsidRDefault="00CF4A8E">
            <w:pPr>
              <w:pStyle w:val="Textoindependiente"/>
              <w:jc w:val="left"/>
              <w:rPr>
                <w:b/>
                <w:bCs/>
                <w:sz w:val="22"/>
              </w:rPr>
            </w:pPr>
            <w:r>
              <w:rPr>
                <w:b/>
                <w:bCs/>
                <w:sz w:val="22"/>
              </w:rPr>
              <w:t>1.  Donde se almacena el producto en la casa.</w:t>
            </w:r>
          </w:p>
          <w:p w14:paraId="50AD0853" w14:textId="77777777" w:rsidR="00CF4A8E" w:rsidRDefault="00CF4A8E">
            <w:pPr>
              <w:pStyle w:val="Textoindependiente"/>
              <w:jc w:val="left"/>
              <w:rPr>
                <w:b/>
                <w:bCs/>
                <w:sz w:val="22"/>
              </w:rPr>
            </w:pPr>
          </w:p>
          <w:p w14:paraId="192531FE" w14:textId="77777777" w:rsidR="00CF4A8E" w:rsidRDefault="00CF4A8E">
            <w:pPr>
              <w:pStyle w:val="Textoindependiente"/>
              <w:jc w:val="left"/>
              <w:rPr>
                <w:b/>
                <w:bCs/>
                <w:sz w:val="22"/>
              </w:rPr>
            </w:pPr>
            <w:r>
              <w:rPr>
                <w:b/>
                <w:bCs/>
                <w:sz w:val="22"/>
              </w:rPr>
              <w:t>......................................................................................................................................</w:t>
            </w:r>
          </w:p>
          <w:p w14:paraId="42FBAEF2" w14:textId="77777777" w:rsidR="00CF4A8E" w:rsidRDefault="00CF4A8E">
            <w:pPr>
              <w:pStyle w:val="Textoindependiente"/>
              <w:jc w:val="left"/>
              <w:rPr>
                <w:b/>
                <w:bCs/>
                <w:sz w:val="22"/>
              </w:rPr>
            </w:pPr>
          </w:p>
          <w:p w14:paraId="4C73534E" w14:textId="77777777" w:rsidR="00CF4A8E" w:rsidRDefault="00CF4A8E">
            <w:pPr>
              <w:pStyle w:val="Textoindependiente"/>
              <w:jc w:val="left"/>
              <w:rPr>
                <w:b/>
                <w:bCs/>
                <w:sz w:val="22"/>
              </w:rPr>
            </w:pPr>
            <w:r>
              <w:rPr>
                <w:b/>
                <w:bCs/>
                <w:sz w:val="22"/>
              </w:rPr>
              <w:t>.........................................................................................................................................</w:t>
            </w:r>
          </w:p>
          <w:p w14:paraId="7F4FA58F" w14:textId="77777777" w:rsidR="00CF4A8E" w:rsidRDefault="00CF4A8E">
            <w:pPr>
              <w:pStyle w:val="Textoindependiente"/>
              <w:jc w:val="left"/>
              <w:rPr>
                <w:b/>
                <w:bCs/>
                <w:sz w:val="22"/>
              </w:rPr>
            </w:pPr>
          </w:p>
          <w:p w14:paraId="2D8F5111" w14:textId="77777777" w:rsidR="00CF4A8E" w:rsidRDefault="00CF4A8E">
            <w:pPr>
              <w:pStyle w:val="Textoindependiente"/>
              <w:jc w:val="left"/>
              <w:rPr>
                <w:b/>
                <w:bCs/>
                <w:sz w:val="22"/>
              </w:rPr>
            </w:pPr>
            <w:r>
              <w:rPr>
                <w:b/>
                <w:bCs/>
                <w:sz w:val="22"/>
              </w:rPr>
              <w:t>........................................................................................................................................</w:t>
            </w:r>
          </w:p>
          <w:p w14:paraId="6E25C53A" w14:textId="77777777" w:rsidR="00CF4A8E" w:rsidRDefault="00CF4A8E">
            <w:pPr>
              <w:pStyle w:val="Textoindependiente"/>
              <w:jc w:val="left"/>
              <w:rPr>
                <w:b/>
                <w:bCs/>
                <w:sz w:val="22"/>
              </w:rPr>
            </w:pPr>
          </w:p>
          <w:p w14:paraId="3A0C29EC" w14:textId="77777777" w:rsidR="00CF4A8E" w:rsidRDefault="00CF4A8E">
            <w:pPr>
              <w:pStyle w:val="Textoindependiente"/>
              <w:jc w:val="left"/>
              <w:rPr>
                <w:b/>
                <w:bCs/>
                <w:sz w:val="22"/>
              </w:rPr>
            </w:pPr>
            <w:r>
              <w:rPr>
                <w:b/>
                <w:bCs/>
                <w:sz w:val="22"/>
              </w:rPr>
              <w:t>2. Como se almacena el producto.</w:t>
            </w:r>
          </w:p>
          <w:p w14:paraId="7FB11347" w14:textId="77777777" w:rsidR="00CF4A8E" w:rsidRDefault="00CF4A8E">
            <w:pPr>
              <w:pStyle w:val="Textoindependiente"/>
              <w:jc w:val="left"/>
              <w:rPr>
                <w:b/>
                <w:bCs/>
                <w:sz w:val="22"/>
              </w:rPr>
            </w:pPr>
          </w:p>
          <w:p w14:paraId="473D951C" w14:textId="77777777" w:rsidR="00CF4A8E" w:rsidRDefault="00CF4A8E">
            <w:pPr>
              <w:pStyle w:val="Textoindependiente"/>
              <w:jc w:val="left"/>
              <w:rPr>
                <w:b/>
                <w:bCs/>
                <w:sz w:val="22"/>
              </w:rPr>
            </w:pPr>
            <w:r>
              <w:rPr>
                <w:b/>
                <w:bCs/>
                <w:sz w:val="22"/>
              </w:rPr>
              <w:t>.......................................................................................................................................</w:t>
            </w:r>
          </w:p>
          <w:p w14:paraId="208E3900" w14:textId="77777777" w:rsidR="00CF4A8E" w:rsidRDefault="00CF4A8E">
            <w:pPr>
              <w:pStyle w:val="Textoindependiente"/>
              <w:ind w:left="360"/>
              <w:jc w:val="left"/>
              <w:rPr>
                <w:b/>
                <w:bCs/>
                <w:sz w:val="22"/>
              </w:rPr>
            </w:pPr>
          </w:p>
          <w:p w14:paraId="0B2D8913" w14:textId="77777777" w:rsidR="00CF4A8E" w:rsidRDefault="00CF4A8E">
            <w:pPr>
              <w:pStyle w:val="Textoindependiente"/>
              <w:jc w:val="left"/>
              <w:rPr>
                <w:b/>
                <w:bCs/>
                <w:sz w:val="22"/>
              </w:rPr>
            </w:pPr>
            <w:r>
              <w:rPr>
                <w:b/>
                <w:bCs/>
                <w:sz w:val="22"/>
              </w:rPr>
              <w:t>.....................................................................................................................................</w:t>
            </w:r>
          </w:p>
          <w:p w14:paraId="6CF049BC" w14:textId="77777777" w:rsidR="00CF4A8E" w:rsidRDefault="00CF4A8E">
            <w:pPr>
              <w:pStyle w:val="Textoindependiente"/>
              <w:jc w:val="left"/>
              <w:rPr>
                <w:b/>
                <w:bCs/>
                <w:sz w:val="22"/>
              </w:rPr>
            </w:pPr>
          </w:p>
          <w:p w14:paraId="5949951A" w14:textId="77777777" w:rsidR="00CF4A8E" w:rsidRDefault="00CF4A8E">
            <w:pPr>
              <w:pStyle w:val="Textoindependiente"/>
              <w:jc w:val="left"/>
              <w:rPr>
                <w:b/>
                <w:bCs/>
                <w:sz w:val="22"/>
              </w:rPr>
            </w:pPr>
            <w:r>
              <w:rPr>
                <w:b/>
                <w:bCs/>
                <w:sz w:val="22"/>
              </w:rPr>
              <w:t>......................................................................................................................................</w:t>
            </w:r>
          </w:p>
          <w:p w14:paraId="76E9DE2F" w14:textId="77777777" w:rsidR="00CF4A8E" w:rsidRDefault="00CF4A8E">
            <w:pPr>
              <w:pStyle w:val="Textoindependiente"/>
              <w:jc w:val="left"/>
              <w:rPr>
                <w:b/>
                <w:bCs/>
                <w:sz w:val="22"/>
              </w:rPr>
            </w:pPr>
          </w:p>
          <w:p w14:paraId="04FDA5D1" w14:textId="77777777" w:rsidR="00CF4A8E" w:rsidRDefault="00CF4A8E">
            <w:pPr>
              <w:pStyle w:val="Textoindependiente"/>
              <w:jc w:val="left"/>
              <w:rPr>
                <w:b/>
                <w:bCs/>
                <w:sz w:val="22"/>
              </w:rPr>
            </w:pPr>
            <w:r>
              <w:rPr>
                <w:b/>
                <w:bCs/>
                <w:sz w:val="22"/>
              </w:rPr>
              <w:t>3. Cuanto tiempo se puede almacenar la cañahua.</w:t>
            </w:r>
          </w:p>
          <w:p w14:paraId="11CEF668" w14:textId="77777777" w:rsidR="00CF4A8E" w:rsidRDefault="00CF4A8E">
            <w:pPr>
              <w:pStyle w:val="Textoindependiente"/>
              <w:jc w:val="left"/>
              <w:rPr>
                <w:b/>
                <w:bCs/>
                <w:sz w:val="22"/>
              </w:rPr>
            </w:pPr>
          </w:p>
          <w:p w14:paraId="4BCF9F17" w14:textId="77777777" w:rsidR="00CF4A8E" w:rsidRDefault="00CF4A8E">
            <w:pPr>
              <w:pStyle w:val="Textoindependiente"/>
              <w:jc w:val="left"/>
              <w:rPr>
                <w:b/>
                <w:bCs/>
                <w:sz w:val="22"/>
              </w:rPr>
            </w:pPr>
            <w:r>
              <w:rPr>
                <w:b/>
                <w:bCs/>
                <w:sz w:val="22"/>
              </w:rPr>
              <w:t>......................................................................................................................................</w:t>
            </w:r>
          </w:p>
          <w:p w14:paraId="77170EBE" w14:textId="77777777" w:rsidR="00CF4A8E" w:rsidRDefault="00CF4A8E">
            <w:pPr>
              <w:pStyle w:val="Textoindependiente"/>
              <w:jc w:val="left"/>
              <w:rPr>
                <w:b/>
                <w:bCs/>
                <w:sz w:val="22"/>
              </w:rPr>
            </w:pPr>
          </w:p>
          <w:p w14:paraId="4A9D839D" w14:textId="77777777" w:rsidR="00CF4A8E" w:rsidRDefault="00CF4A8E">
            <w:pPr>
              <w:pStyle w:val="Textoindependiente"/>
              <w:jc w:val="left"/>
              <w:rPr>
                <w:b/>
                <w:bCs/>
                <w:sz w:val="22"/>
              </w:rPr>
            </w:pPr>
            <w:r>
              <w:rPr>
                <w:b/>
                <w:bCs/>
                <w:sz w:val="22"/>
              </w:rPr>
              <w:t>...............................................................................................................................</w:t>
            </w:r>
          </w:p>
          <w:p w14:paraId="17CEE9CA" w14:textId="77777777" w:rsidR="00CF4A8E" w:rsidRDefault="00CF4A8E">
            <w:pPr>
              <w:pStyle w:val="Textoindependiente"/>
              <w:ind w:left="360"/>
              <w:jc w:val="left"/>
              <w:rPr>
                <w:b/>
                <w:bCs/>
                <w:sz w:val="22"/>
              </w:rPr>
            </w:pPr>
          </w:p>
          <w:p w14:paraId="77EBB65B" w14:textId="77777777" w:rsidR="00CF4A8E" w:rsidRDefault="00CF4A8E">
            <w:pPr>
              <w:pStyle w:val="Textoindependiente"/>
              <w:jc w:val="left"/>
              <w:rPr>
                <w:b/>
                <w:bCs/>
                <w:sz w:val="22"/>
              </w:rPr>
            </w:pPr>
          </w:p>
          <w:p w14:paraId="28BFC84E" w14:textId="77777777" w:rsidR="00CF4A8E" w:rsidRDefault="00CF4A8E">
            <w:pPr>
              <w:pStyle w:val="Textoindependiente"/>
              <w:jc w:val="left"/>
              <w:rPr>
                <w:b/>
                <w:bCs/>
                <w:sz w:val="22"/>
              </w:rPr>
            </w:pPr>
          </w:p>
          <w:p w14:paraId="60742CEE" w14:textId="77777777" w:rsidR="00CF4A8E" w:rsidRDefault="00CF4A8E">
            <w:pPr>
              <w:pStyle w:val="Textoindependiente"/>
              <w:jc w:val="left"/>
              <w:rPr>
                <w:b/>
                <w:bCs/>
                <w:sz w:val="22"/>
              </w:rPr>
            </w:pPr>
            <w:r>
              <w:rPr>
                <w:b/>
                <w:bCs/>
                <w:sz w:val="22"/>
              </w:rPr>
              <w:t>4. Cuanto tiempo se puede almacenar como semilla.</w:t>
            </w:r>
          </w:p>
          <w:p w14:paraId="63EC8312" w14:textId="77777777" w:rsidR="00CF4A8E" w:rsidRDefault="00CF4A8E">
            <w:pPr>
              <w:pStyle w:val="Textoindependiente"/>
              <w:jc w:val="left"/>
              <w:rPr>
                <w:b/>
                <w:bCs/>
                <w:sz w:val="22"/>
              </w:rPr>
            </w:pPr>
          </w:p>
          <w:p w14:paraId="036D36DD" w14:textId="77777777" w:rsidR="00CF4A8E" w:rsidRDefault="00CF4A8E">
            <w:pPr>
              <w:pStyle w:val="Textoindependiente"/>
              <w:jc w:val="left"/>
              <w:rPr>
                <w:b/>
                <w:bCs/>
                <w:sz w:val="22"/>
              </w:rPr>
            </w:pPr>
            <w:r>
              <w:rPr>
                <w:b/>
                <w:bCs/>
                <w:sz w:val="22"/>
              </w:rPr>
              <w:t>.......................................................................................................................................</w:t>
            </w:r>
          </w:p>
          <w:p w14:paraId="0FDE704A" w14:textId="77777777" w:rsidR="00CF4A8E" w:rsidRDefault="00CF4A8E">
            <w:pPr>
              <w:pStyle w:val="Textoindependiente"/>
              <w:ind w:left="360"/>
              <w:jc w:val="left"/>
              <w:rPr>
                <w:b/>
                <w:bCs/>
                <w:sz w:val="22"/>
              </w:rPr>
            </w:pPr>
          </w:p>
          <w:p w14:paraId="63867C9B" w14:textId="77777777" w:rsidR="00CF4A8E" w:rsidRDefault="00CF4A8E">
            <w:pPr>
              <w:pStyle w:val="Textoindependiente"/>
              <w:jc w:val="left"/>
              <w:rPr>
                <w:b/>
                <w:bCs/>
                <w:sz w:val="22"/>
              </w:rPr>
            </w:pPr>
            <w:r>
              <w:rPr>
                <w:b/>
                <w:bCs/>
                <w:sz w:val="22"/>
              </w:rPr>
              <w:t>.......................................................................................................................................</w:t>
            </w:r>
          </w:p>
          <w:p w14:paraId="39672937" w14:textId="77777777" w:rsidR="00CF4A8E" w:rsidRDefault="00CF4A8E">
            <w:pPr>
              <w:pStyle w:val="Textoindependiente"/>
              <w:ind w:left="360"/>
              <w:jc w:val="left"/>
              <w:rPr>
                <w:b/>
                <w:bCs/>
                <w:sz w:val="22"/>
              </w:rPr>
            </w:pPr>
          </w:p>
          <w:p w14:paraId="45A4F3D4" w14:textId="77777777" w:rsidR="00CF4A8E" w:rsidRDefault="00CF4A8E">
            <w:pPr>
              <w:pStyle w:val="Textoindependiente"/>
              <w:jc w:val="left"/>
              <w:rPr>
                <w:b/>
                <w:bCs/>
                <w:sz w:val="22"/>
              </w:rPr>
            </w:pPr>
            <w:r>
              <w:rPr>
                <w:b/>
                <w:bCs/>
                <w:sz w:val="22"/>
              </w:rPr>
              <w:t>5. Quien realiza el almacenamiento.</w:t>
            </w:r>
          </w:p>
          <w:p w14:paraId="642AE57A" w14:textId="77777777" w:rsidR="00CF4A8E" w:rsidRDefault="00CF4A8E">
            <w:pPr>
              <w:pStyle w:val="Textoindependiente"/>
              <w:jc w:val="left"/>
              <w:rPr>
                <w:b/>
                <w:bCs/>
                <w:sz w:val="22"/>
              </w:rPr>
            </w:pPr>
          </w:p>
          <w:p w14:paraId="5CB274E0" w14:textId="77777777" w:rsidR="00CF4A8E" w:rsidRDefault="00CF4A8E">
            <w:pPr>
              <w:pStyle w:val="Textoindependiente"/>
              <w:jc w:val="left"/>
              <w:rPr>
                <w:b/>
                <w:bCs/>
                <w:sz w:val="22"/>
              </w:rPr>
            </w:pPr>
            <w:r>
              <w:rPr>
                <w:b/>
                <w:bCs/>
                <w:sz w:val="22"/>
              </w:rPr>
              <w:t>........................................................................................................................................</w:t>
            </w:r>
          </w:p>
          <w:p w14:paraId="453AA35F" w14:textId="77777777" w:rsidR="00CF4A8E" w:rsidRDefault="00CF4A8E">
            <w:pPr>
              <w:pStyle w:val="Textoindependiente"/>
              <w:ind w:left="360"/>
              <w:jc w:val="left"/>
              <w:rPr>
                <w:b/>
                <w:bCs/>
                <w:sz w:val="22"/>
              </w:rPr>
            </w:pPr>
          </w:p>
          <w:p w14:paraId="759A3FDC" w14:textId="77777777" w:rsidR="00CF4A8E" w:rsidRDefault="00CF4A8E">
            <w:pPr>
              <w:pStyle w:val="Textoindependiente"/>
              <w:jc w:val="left"/>
              <w:rPr>
                <w:b/>
                <w:bCs/>
                <w:sz w:val="22"/>
              </w:rPr>
            </w:pPr>
            <w:r>
              <w:rPr>
                <w:b/>
                <w:bCs/>
                <w:sz w:val="22"/>
              </w:rPr>
              <w:t>.......................................................................................................................................</w:t>
            </w:r>
          </w:p>
          <w:p w14:paraId="3990DEA6" w14:textId="77777777" w:rsidR="00CF4A8E" w:rsidRDefault="00CF4A8E">
            <w:pPr>
              <w:pStyle w:val="Textoindependiente"/>
              <w:jc w:val="left"/>
              <w:rPr>
                <w:b/>
                <w:bCs/>
                <w:sz w:val="22"/>
              </w:rPr>
            </w:pPr>
          </w:p>
          <w:p w14:paraId="05BA465F" w14:textId="77777777" w:rsidR="00CF4A8E" w:rsidRDefault="00CF4A8E">
            <w:pPr>
              <w:pStyle w:val="Textoindependiente"/>
              <w:ind w:left="360"/>
              <w:jc w:val="left"/>
              <w:rPr>
                <w:b/>
                <w:bCs/>
                <w:sz w:val="22"/>
              </w:rPr>
            </w:pPr>
          </w:p>
          <w:p w14:paraId="562A699A" w14:textId="77777777" w:rsidR="00CF4A8E" w:rsidRDefault="00CF4A8E">
            <w:pPr>
              <w:pStyle w:val="Textoindependiente"/>
              <w:jc w:val="left"/>
              <w:rPr>
                <w:b/>
                <w:bCs/>
                <w:sz w:val="22"/>
              </w:rPr>
            </w:pPr>
            <w:r>
              <w:rPr>
                <w:b/>
                <w:bCs/>
                <w:sz w:val="22"/>
              </w:rPr>
              <w:t>6. Es importante la limpieza en el almacenamiento.</w:t>
            </w:r>
          </w:p>
          <w:p w14:paraId="3422108A" w14:textId="77777777" w:rsidR="00CF4A8E" w:rsidRDefault="00CF4A8E">
            <w:pPr>
              <w:pStyle w:val="Textoindependiente"/>
              <w:jc w:val="left"/>
              <w:rPr>
                <w:b/>
                <w:bCs/>
                <w:sz w:val="22"/>
              </w:rPr>
            </w:pPr>
          </w:p>
          <w:p w14:paraId="19E13E93" w14:textId="77777777" w:rsidR="00CF4A8E" w:rsidRDefault="00CF4A8E">
            <w:pPr>
              <w:pStyle w:val="Textoindependiente"/>
              <w:jc w:val="left"/>
              <w:rPr>
                <w:b/>
                <w:bCs/>
                <w:sz w:val="22"/>
              </w:rPr>
            </w:pPr>
            <w:r>
              <w:rPr>
                <w:b/>
                <w:bCs/>
                <w:sz w:val="22"/>
              </w:rPr>
              <w:t>....................................................................................................................................</w:t>
            </w:r>
          </w:p>
          <w:p w14:paraId="712A48F8" w14:textId="77777777" w:rsidR="00CF4A8E" w:rsidRDefault="00CF4A8E">
            <w:pPr>
              <w:pStyle w:val="Textoindependiente"/>
              <w:jc w:val="left"/>
              <w:rPr>
                <w:b/>
                <w:bCs/>
                <w:sz w:val="22"/>
              </w:rPr>
            </w:pPr>
          </w:p>
          <w:p w14:paraId="7E3E3B71" w14:textId="77777777" w:rsidR="00CF4A8E" w:rsidRDefault="00CF4A8E">
            <w:pPr>
              <w:pStyle w:val="Textoindependiente"/>
              <w:jc w:val="left"/>
              <w:rPr>
                <w:b/>
                <w:bCs/>
                <w:sz w:val="22"/>
              </w:rPr>
            </w:pPr>
            <w:r>
              <w:rPr>
                <w:b/>
                <w:bCs/>
                <w:sz w:val="22"/>
              </w:rPr>
              <w:t>...................................................................................................................................</w:t>
            </w:r>
          </w:p>
          <w:p w14:paraId="347B46E0" w14:textId="77777777" w:rsidR="00CF4A8E" w:rsidRDefault="00CF4A8E">
            <w:pPr>
              <w:pStyle w:val="Textoindependiente"/>
              <w:jc w:val="left"/>
              <w:rPr>
                <w:b/>
                <w:bCs/>
                <w:sz w:val="22"/>
              </w:rPr>
            </w:pPr>
          </w:p>
          <w:p w14:paraId="785ADDB5" w14:textId="77777777" w:rsidR="00CF4A8E" w:rsidRDefault="00CF4A8E">
            <w:pPr>
              <w:pStyle w:val="Textoindependiente"/>
              <w:jc w:val="left"/>
              <w:rPr>
                <w:b/>
                <w:bCs/>
                <w:sz w:val="22"/>
              </w:rPr>
            </w:pPr>
          </w:p>
          <w:p w14:paraId="50F85CE4" w14:textId="77777777" w:rsidR="00CF4A8E" w:rsidRDefault="00CF4A8E">
            <w:pPr>
              <w:pStyle w:val="Textoindependiente"/>
              <w:jc w:val="left"/>
              <w:rPr>
                <w:b/>
                <w:bCs/>
                <w:sz w:val="22"/>
              </w:rPr>
            </w:pPr>
            <w:r>
              <w:rPr>
                <w:b/>
                <w:bCs/>
                <w:sz w:val="22"/>
              </w:rPr>
              <w:t>7. Como se realiza la limpieza en el almacenamiento.</w:t>
            </w:r>
          </w:p>
          <w:p w14:paraId="631085A5" w14:textId="77777777" w:rsidR="00CF4A8E" w:rsidRDefault="00CF4A8E">
            <w:pPr>
              <w:pStyle w:val="Textoindependiente"/>
              <w:jc w:val="left"/>
              <w:rPr>
                <w:b/>
                <w:bCs/>
                <w:sz w:val="22"/>
              </w:rPr>
            </w:pPr>
          </w:p>
          <w:p w14:paraId="0BE3FD96" w14:textId="77777777" w:rsidR="00CF4A8E" w:rsidRDefault="00CF4A8E">
            <w:pPr>
              <w:pStyle w:val="Textoindependiente"/>
              <w:jc w:val="left"/>
              <w:rPr>
                <w:b/>
                <w:bCs/>
                <w:sz w:val="22"/>
              </w:rPr>
            </w:pPr>
            <w:r>
              <w:rPr>
                <w:b/>
                <w:bCs/>
                <w:sz w:val="22"/>
              </w:rPr>
              <w:t>...................................................................................................................................</w:t>
            </w:r>
          </w:p>
          <w:p w14:paraId="44841385" w14:textId="77777777" w:rsidR="00CF4A8E" w:rsidRDefault="00CF4A8E">
            <w:pPr>
              <w:pStyle w:val="Textoindependiente"/>
              <w:jc w:val="left"/>
              <w:rPr>
                <w:b/>
                <w:bCs/>
                <w:sz w:val="22"/>
              </w:rPr>
            </w:pPr>
          </w:p>
          <w:p w14:paraId="19EDBFB8" w14:textId="77777777" w:rsidR="00CF4A8E" w:rsidRDefault="00CF4A8E">
            <w:pPr>
              <w:pStyle w:val="Textoindependiente"/>
              <w:jc w:val="left"/>
              <w:rPr>
                <w:b/>
                <w:bCs/>
                <w:sz w:val="22"/>
              </w:rPr>
            </w:pPr>
            <w:r>
              <w:rPr>
                <w:b/>
                <w:bCs/>
                <w:sz w:val="22"/>
              </w:rPr>
              <w:t>......................................................................................................................................</w:t>
            </w:r>
          </w:p>
          <w:p w14:paraId="50E0A69F" w14:textId="77777777" w:rsidR="00CF4A8E" w:rsidRDefault="00CF4A8E">
            <w:pPr>
              <w:pStyle w:val="Textoindependiente"/>
              <w:jc w:val="left"/>
              <w:rPr>
                <w:b/>
                <w:bCs/>
                <w:sz w:val="22"/>
              </w:rPr>
            </w:pPr>
          </w:p>
          <w:p w14:paraId="5565051E" w14:textId="77777777" w:rsidR="00CF4A8E" w:rsidRDefault="00CF4A8E">
            <w:pPr>
              <w:pStyle w:val="Textoindependiente"/>
              <w:jc w:val="left"/>
              <w:rPr>
                <w:b/>
                <w:bCs/>
                <w:sz w:val="22"/>
              </w:rPr>
            </w:pPr>
            <w:r>
              <w:rPr>
                <w:b/>
                <w:bCs/>
                <w:sz w:val="22"/>
              </w:rPr>
              <w:t>.......................................................................................................................................</w:t>
            </w:r>
          </w:p>
          <w:p w14:paraId="1F822432" w14:textId="77777777" w:rsidR="00CF4A8E" w:rsidRDefault="00CF4A8E">
            <w:pPr>
              <w:pStyle w:val="Textoindependiente"/>
              <w:jc w:val="left"/>
              <w:rPr>
                <w:b/>
                <w:bCs/>
                <w:sz w:val="22"/>
              </w:rPr>
            </w:pPr>
          </w:p>
          <w:p w14:paraId="5EB352E7" w14:textId="77777777" w:rsidR="00CF4A8E" w:rsidRDefault="00CF4A8E">
            <w:pPr>
              <w:pStyle w:val="Textoindependiente"/>
              <w:jc w:val="left"/>
              <w:rPr>
                <w:b/>
                <w:bCs/>
                <w:sz w:val="22"/>
              </w:rPr>
            </w:pPr>
            <w:r>
              <w:rPr>
                <w:b/>
                <w:bCs/>
                <w:sz w:val="22"/>
              </w:rPr>
              <w:t>8. Identificación de los principales problemas en el almacenamiento.</w:t>
            </w:r>
          </w:p>
          <w:p w14:paraId="20803F5D" w14:textId="77777777" w:rsidR="00CF4A8E" w:rsidRDefault="00CF4A8E">
            <w:pPr>
              <w:pStyle w:val="Textoindependiente"/>
              <w:ind w:left="360"/>
              <w:jc w:val="left"/>
              <w:rPr>
                <w:b/>
                <w:bCs/>
                <w:sz w:val="22"/>
              </w:rPr>
            </w:pPr>
          </w:p>
          <w:p w14:paraId="730B8549" w14:textId="77777777" w:rsidR="00CF4A8E" w:rsidRDefault="00CF4A8E">
            <w:pPr>
              <w:pStyle w:val="Textoindependiente"/>
              <w:jc w:val="left"/>
              <w:rPr>
                <w:b/>
                <w:bCs/>
                <w:sz w:val="22"/>
              </w:rPr>
            </w:pPr>
            <w:r>
              <w:rPr>
                <w:b/>
                <w:bCs/>
                <w:sz w:val="22"/>
              </w:rPr>
              <w:t xml:space="preserve">    Productor</w:t>
            </w:r>
          </w:p>
          <w:p w14:paraId="1C052BB2" w14:textId="77777777" w:rsidR="00CF4A8E" w:rsidRDefault="00CF4A8E">
            <w:pPr>
              <w:pStyle w:val="Textoindependiente"/>
              <w:rPr>
                <w:b/>
                <w:bCs/>
                <w:sz w:val="22"/>
              </w:rPr>
            </w:pPr>
          </w:p>
          <w:p w14:paraId="0D6A0DFB" w14:textId="77777777" w:rsidR="00CF4A8E" w:rsidRDefault="00CF4A8E">
            <w:pPr>
              <w:pStyle w:val="Textoindependiente"/>
              <w:rPr>
                <w:b/>
                <w:bCs/>
                <w:sz w:val="22"/>
                <w:lang w:val="es-ES_tradnl"/>
              </w:rPr>
            </w:pPr>
            <w:r>
              <w:rPr>
                <w:b/>
                <w:bCs/>
                <w:sz w:val="22"/>
                <w:lang w:val="es-ES_tradnl"/>
              </w:rPr>
              <w:t xml:space="preserve">     a.........................................................................................................................</w:t>
            </w:r>
          </w:p>
          <w:p w14:paraId="38A70025" w14:textId="77777777" w:rsidR="00CF4A8E" w:rsidRDefault="00CF4A8E">
            <w:pPr>
              <w:pStyle w:val="Textoindependiente"/>
              <w:ind w:left="1080"/>
              <w:rPr>
                <w:b/>
                <w:bCs/>
                <w:sz w:val="22"/>
                <w:lang w:val="es-ES_tradnl"/>
              </w:rPr>
            </w:pPr>
          </w:p>
          <w:p w14:paraId="79BD5A7D" w14:textId="77777777" w:rsidR="00CF4A8E" w:rsidRDefault="00CF4A8E">
            <w:pPr>
              <w:pStyle w:val="Textoindependiente"/>
              <w:rPr>
                <w:b/>
                <w:bCs/>
                <w:sz w:val="22"/>
              </w:rPr>
            </w:pPr>
            <w:r>
              <w:rPr>
                <w:b/>
                <w:bCs/>
                <w:sz w:val="22"/>
              </w:rPr>
              <w:t xml:space="preserve">     b..................................................................................................….....................</w:t>
            </w:r>
          </w:p>
          <w:p w14:paraId="70455F73" w14:textId="77777777" w:rsidR="00CF4A8E" w:rsidRDefault="00CF4A8E">
            <w:pPr>
              <w:pStyle w:val="Textoindependiente"/>
              <w:rPr>
                <w:b/>
                <w:bCs/>
                <w:sz w:val="22"/>
              </w:rPr>
            </w:pPr>
          </w:p>
          <w:p w14:paraId="306BAA4D" w14:textId="77777777" w:rsidR="00CF4A8E" w:rsidRDefault="00CF4A8E">
            <w:pPr>
              <w:pStyle w:val="Textoindependiente"/>
              <w:rPr>
                <w:b/>
                <w:bCs/>
                <w:sz w:val="22"/>
              </w:rPr>
            </w:pPr>
            <w:r>
              <w:rPr>
                <w:b/>
                <w:bCs/>
                <w:sz w:val="22"/>
              </w:rPr>
              <w:t xml:space="preserve">     c.............................................................................................................................</w:t>
            </w:r>
          </w:p>
          <w:p w14:paraId="2D7118A0" w14:textId="77777777" w:rsidR="00CF4A8E" w:rsidRDefault="00CF4A8E">
            <w:pPr>
              <w:pStyle w:val="Textoindependiente"/>
              <w:rPr>
                <w:b/>
                <w:bCs/>
                <w:sz w:val="22"/>
              </w:rPr>
            </w:pPr>
          </w:p>
          <w:p w14:paraId="66CA84FE" w14:textId="77777777" w:rsidR="00CF4A8E" w:rsidRDefault="00CF4A8E">
            <w:pPr>
              <w:pStyle w:val="Textoindependiente"/>
              <w:rPr>
                <w:b/>
                <w:bCs/>
                <w:sz w:val="22"/>
              </w:rPr>
            </w:pPr>
          </w:p>
          <w:p w14:paraId="025D006F" w14:textId="77777777" w:rsidR="00CF4A8E" w:rsidRDefault="00CF4A8E">
            <w:pPr>
              <w:pStyle w:val="Textoindependiente"/>
              <w:rPr>
                <w:b/>
                <w:bCs/>
                <w:sz w:val="22"/>
              </w:rPr>
            </w:pPr>
          </w:p>
          <w:p w14:paraId="44E654FA" w14:textId="77777777" w:rsidR="00CF4A8E" w:rsidRDefault="00CF4A8E">
            <w:pPr>
              <w:pStyle w:val="Textoindependiente"/>
              <w:rPr>
                <w:b/>
                <w:bCs/>
                <w:sz w:val="22"/>
              </w:rPr>
            </w:pPr>
            <w:r>
              <w:rPr>
                <w:b/>
                <w:bCs/>
                <w:sz w:val="22"/>
              </w:rPr>
              <w:t xml:space="preserve">      Investigador</w:t>
            </w:r>
          </w:p>
          <w:p w14:paraId="5356CC92" w14:textId="77777777" w:rsidR="00CF4A8E" w:rsidRDefault="00CF4A8E">
            <w:pPr>
              <w:pStyle w:val="Textoindependiente"/>
              <w:rPr>
                <w:b/>
                <w:bCs/>
                <w:sz w:val="22"/>
              </w:rPr>
            </w:pPr>
          </w:p>
          <w:p w14:paraId="43F2CE09" w14:textId="77777777" w:rsidR="00CF4A8E" w:rsidRDefault="00CF4A8E">
            <w:pPr>
              <w:pStyle w:val="Textoindependiente"/>
              <w:numPr>
                <w:ilvl w:val="0"/>
                <w:numId w:val="20"/>
              </w:numPr>
              <w:rPr>
                <w:b/>
                <w:bCs/>
                <w:sz w:val="22"/>
              </w:rPr>
            </w:pPr>
            <w:r>
              <w:rPr>
                <w:b/>
                <w:bCs/>
                <w:sz w:val="22"/>
              </w:rPr>
              <w:t>................................................................................................................................</w:t>
            </w:r>
          </w:p>
          <w:p w14:paraId="54D716AB" w14:textId="77777777" w:rsidR="00CF4A8E" w:rsidRDefault="00CF4A8E">
            <w:pPr>
              <w:pStyle w:val="Textoindependiente"/>
              <w:numPr>
                <w:ilvl w:val="0"/>
                <w:numId w:val="20"/>
              </w:numPr>
              <w:rPr>
                <w:b/>
                <w:bCs/>
                <w:sz w:val="22"/>
              </w:rPr>
            </w:pPr>
            <w:r>
              <w:rPr>
                <w:b/>
                <w:bCs/>
                <w:sz w:val="22"/>
              </w:rPr>
              <w:t>.........................................................................................................................</w:t>
            </w:r>
          </w:p>
          <w:p w14:paraId="5A8D916F" w14:textId="77777777" w:rsidR="00CF4A8E" w:rsidRDefault="00CF4A8E">
            <w:pPr>
              <w:pStyle w:val="Textoindependiente"/>
              <w:ind w:left="360"/>
              <w:rPr>
                <w:b/>
                <w:bCs/>
                <w:sz w:val="22"/>
              </w:rPr>
            </w:pPr>
          </w:p>
          <w:p w14:paraId="04113E12" w14:textId="77777777" w:rsidR="00CF4A8E" w:rsidRDefault="00CF4A8E">
            <w:pPr>
              <w:pStyle w:val="Textoindependiente"/>
              <w:numPr>
                <w:ilvl w:val="0"/>
                <w:numId w:val="20"/>
              </w:numPr>
              <w:rPr>
                <w:b/>
                <w:bCs/>
                <w:sz w:val="22"/>
              </w:rPr>
            </w:pPr>
            <w:r>
              <w:rPr>
                <w:b/>
                <w:bCs/>
                <w:sz w:val="22"/>
              </w:rPr>
              <w:t>.........................................................................................................................</w:t>
            </w:r>
          </w:p>
          <w:p w14:paraId="2486FDDA" w14:textId="77777777" w:rsidR="00CF4A8E" w:rsidRDefault="00CF4A8E">
            <w:pPr>
              <w:pStyle w:val="Textoindependiente"/>
              <w:rPr>
                <w:b/>
                <w:bCs/>
                <w:sz w:val="22"/>
              </w:rPr>
            </w:pPr>
          </w:p>
          <w:p w14:paraId="69C54858" w14:textId="77777777" w:rsidR="00CF4A8E" w:rsidRDefault="00CF4A8E">
            <w:pPr>
              <w:pStyle w:val="Textoindependiente"/>
              <w:ind w:left="360"/>
              <w:rPr>
                <w:b/>
                <w:bCs/>
                <w:sz w:val="22"/>
              </w:rPr>
            </w:pPr>
          </w:p>
          <w:p w14:paraId="507541FE" w14:textId="77777777" w:rsidR="00CF4A8E" w:rsidRDefault="00CF4A8E">
            <w:pPr>
              <w:pStyle w:val="Textoindependiente"/>
              <w:rPr>
                <w:b/>
                <w:bCs/>
                <w:sz w:val="22"/>
              </w:rPr>
            </w:pPr>
          </w:p>
          <w:p w14:paraId="3D7187F0" w14:textId="77777777" w:rsidR="00CF4A8E" w:rsidRDefault="00CF4A8E">
            <w:pPr>
              <w:pStyle w:val="Textoindependiente"/>
              <w:rPr>
                <w:b/>
                <w:bCs/>
                <w:sz w:val="22"/>
              </w:rPr>
            </w:pPr>
            <w:r>
              <w:rPr>
                <w:b/>
                <w:bCs/>
                <w:sz w:val="22"/>
              </w:rPr>
              <w:t>9. Cual cree que seria la solución de esos problemas.</w:t>
            </w:r>
          </w:p>
          <w:p w14:paraId="4778D3C9" w14:textId="77777777" w:rsidR="00CF4A8E" w:rsidRDefault="00CF4A8E">
            <w:pPr>
              <w:pStyle w:val="Textoindependiente"/>
              <w:rPr>
                <w:b/>
                <w:bCs/>
                <w:sz w:val="22"/>
              </w:rPr>
            </w:pPr>
          </w:p>
          <w:p w14:paraId="01619872" w14:textId="77777777" w:rsidR="00CF4A8E" w:rsidRDefault="00CF4A8E">
            <w:pPr>
              <w:pStyle w:val="Textoindependiente"/>
              <w:rPr>
                <w:b/>
                <w:bCs/>
                <w:sz w:val="22"/>
              </w:rPr>
            </w:pPr>
            <w:r>
              <w:rPr>
                <w:b/>
                <w:bCs/>
                <w:sz w:val="22"/>
              </w:rPr>
              <w:t xml:space="preserve">     Productor</w:t>
            </w:r>
          </w:p>
          <w:p w14:paraId="1821F966" w14:textId="77777777" w:rsidR="00CF4A8E" w:rsidRDefault="00CF4A8E">
            <w:pPr>
              <w:pStyle w:val="Textoindependiente"/>
              <w:rPr>
                <w:b/>
                <w:bCs/>
                <w:sz w:val="22"/>
              </w:rPr>
            </w:pPr>
          </w:p>
          <w:p w14:paraId="6A69896E" w14:textId="77777777" w:rsidR="00CF4A8E" w:rsidRDefault="00CF4A8E">
            <w:pPr>
              <w:pStyle w:val="Textoindependiente"/>
              <w:rPr>
                <w:b/>
                <w:bCs/>
                <w:sz w:val="22"/>
              </w:rPr>
            </w:pPr>
            <w:r>
              <w:rPr>
                <w:b/>
                <w:bCs/>
                <w:sz w:val="22"/>
              </w:rPr>
              <w:t xml:space="preserve">      a...........................................................................................................................</w:t>
            </w:r>
          </w:p>
          <w:p w14:paraId="6DCA4252" w14:textId="77777777" w:rsidR="00CF4A8E" w:rsidRDefault="00CF4A8E">
            <w:pPr>
              <w:pStyle w:val="Textoindependiente"/>
              <w:ind w:left="1080"/>
              <w:rPr>
                <w:b/>
                <w:bCs/>
                <w:sz w:val="22"/>
              </w:rPr>
            </w:pPr>
          </w:p>
          <w:p w14:paraId="035F47F7" w14:textId="77777777" w:rsidR="00CF4A8E" w:rsidRDefault="00CF4A8E">
            <w:pPr>
              <w:pStyle w:val="Textoindependiente"/>
              <w:rPr>
                <w:b/>
                <w:bCs/>
                <w:sz w:val="22"/>
              </w:rPr>
            </w:pPr>
            <w:r>
              <w:rPr>
                <w:b/>
                <w:bCs/>
                <w:sz w:val="22"/>
              </w:rPr>
              <w:t xml:space="preserve">      b...........................................................................................................................</w:t>
            </w:r>
          </w:p>
          <w:p w14:paraId="79589216" w14:textId="77777777" w:rsidR="00CF4A8E" w:rsidRDefault="00CF4A8E">
            <w:pPr>
              <w:pStyle w:val="Textoindependiente"/>
              <w:rPr>
                <w:b/>
                <w:bCs/>
                <w:sz w:val="22"/>
              </w:rPr>
            </w:pPr>
          </w:p>
          <w:p w14:paraId="55E96182" w14:textId="77777777" w:rsidR="00CF4A8E" w:rsidRDefault="00CF4A8E">
            <w:pPr>
              <w:pStyle w:val="Textoindependiente"/>
              <w:rPr>
                <w:b/>
                <w:bCs/>
                <w:sz w:val="22"/>
              </w:rPr>
            </w:pPr>
            <w:r>
              <w:rPr>
                <w:b/>
                <w:bCs/>
                <w:sz w:val="22"/>
              </w:rPr>
              <w:t xml:space="preserve">      c............................................................................................................................</w:t>
            </w:r>
          </w:p>
          <w:p w14:paraId="754E9A74" w14:textId="77777777" w:rsidR="00CF4A8E" w:rsidRDefault="00CF4A8E">
            <w:pPr>
              <w:pStyle w:val="Textoindependiente"/>
              <w:rPr>
                <w:b/>
                <w:bCs/>
                <w:sz w:val="22"/>
              </w:rPr>
            </w:pPr>
          </w:p>
          <w:p w14:paraId="6388595C" w14:textId="77777777" w:rsidR="00CF4A8E" w:rsidRDefault="00CF4A8E">
            <w:pPr>
              <w:pStyle w:val="Textoindependiente"/>
              <w:rPr>
                <w:b/>
                <w:bCs/>
                <w:sz w:val="22"/>
              </w:rPr>
            </w:pPr>
            <w:r>
              <w:rPr>
                <w:b/>
                <w:bCs/>
                <w:sz w:val="22"/>
              </w:rPr>
              <w:t xml:space="preserve">      Investigador</w:t>
            </w:r>
          </w:p>
          <w:p w14:paraId="00D91D21" w14:textId="77777777" w:rsidR="00CF4A8E" w:rsidRDefault="00CF4A8E">
            <w:pPr>
              <w:pStyle w:val="Textoindependiente"/>
              <w:rPr>
                <w:b/>
                <w:bCs/>
                <w:sz w:val="22"/>
              </w:rPr>
            </w:pPr>
          </w:p>
          <w:p w14:paraId="243F3463" w14:textId="77777777" w:rsidR="00CF4A8E" w:rsidRDefault="00CF4A8E">
            <w:pPr>
              <w:pStyle w:val="Textoindependiente"/>
              <w:numPr>
                <w:ilvl w:val="0"/>
                <w:numId w:val="21"/>
              </w:numPr>
              <w:rPr>
                <w:b/>
                <w:bCs/>
                <w:sz w:val="22"/>
              </w:rPr>
            </w:pPr>
            <w:r>
              <w:rPr>
                <w:b/>
                <w:bCs/>
                <w:sz w:val="22"/>
              </w:rPr>
              <w:t>.................................................................................................................</w:t>
            </w:r>
          </w:p>
          <w:p w14:paraId="27C972B0" w14:textId="77777777" w:rsidR="00CF4A8E" w:rsidRDefault="00CF4A8E">
            <w:pPr>
              <w:pStyle w:val="Textoindependiente"/>
              <w:ind w:left="360"/>
              <w:rPr>
                <w:b/>
                <w:bCs/>
                <w:sz w:val="22"/>
              </w:rPr>
            </w:pPr>
          </w:p>
          <w:p w14:paraId="76419C2B" w14:textId="77777777" w:rsidR="00CF4A8E" w:rsidRDefault="00CF4A8E">
            <w:pPr>
              <w:pStyle w:val="Textoindependiente"/>
              <w:numPr>
                <w:ilvl w:val="0"/>
                <w:numId w:val="21"/>
              </w:numPr>
              <w:rPr>
                <w:b/>
                <w:bCs/>
                <w:sz w:val="22"/>
              </w:rPr>
            </w:pPr>
            <w:r>
              <w:rPr>
                <w:b/>
                <w:bCs/>
                <w:sz w:val="22"/>
              </w:rPr>
              <w:t>.......................................................................................................................</w:t>
            </w:r>
          </w:p>
          <w:p w14:paraId="4E111817" w14:textId="77777777" w:rsidR="00CF4A8E" w:rsidRDefault="00CF4A8E">
            <w:pPr>
              <w:pStyle w:val="Textoindependiente"/>
              <w:rPr>
                <w:b/>
                <w:bCs/>
                <w:sz w:val="22"/>
              </w:rPr>
            </w:pPr>
          </w:p>
          <w:p w14:paraId="00D61356" w14:textId="77777777" w:rsidR="00CF4A8E" w:rsidRDefault="00CF4A8E">
            <w:pPr>
              <w:pStyle w:val="Textoindependiente"/>
              <w:numPr>
                <w:ilvl w:val="0"/>
                <w:numId w:val="21"/>
              </w:numPr>
              <w:rPr>
                <w:b/>
                <w:bCs/>
                <w:sz w:val="22"/>
              </w:rPr>
            </w:pPr>
            <w:r>
              <w:rPr>
                <w:b/>
                <w:bCs/>
                <w:sz w:val="22"/>
              </w:rPr>
              <w:t>......................................................................................................................</w:t>
            </w:r>
          </w:p>
          <w:p w14:paraId="2FB069B7" w14:textId="77777777" w:rsidR="00CF4A8E" w:rsidRDefault="00CF4A8E">
            <w:pPr>
              <w:pStyle w:val="Textoindependiente"/>
              <w:rPr>
                <w:b/>
                <w:bCs/>
                <w:sz w:val="22"/>
              </w:rPr>
            </w:pPr>
          </w:p>
          <w:p w14:paraId="1DD4500D" w14:textId="77777777" w:rsidR="00CF4A8E" w:rsidRDefault="00CF4A8E">
            <w:pPr>
              <w:pStyle w:val="Textoindependiente"/>
              <w:rPr>
                <w:b/>
                <w:bCs/>
                <w:sz w:val="22"/>
              </w:rPr>
            </w:pPr>
            <w:r>
              <w:rPr>
                <w:b/>
                <w:bCs/>
                <w:sz w:val="22"/>
              </w:rPr>
              <w:t>10. Descripción exacta de cómo se realiza el almacenamiento.</w:t>
            </w:r>
          </w:p>
          <w:p w14:paraId="750FB509" w14:textId="77777777" w:rsidR="00CF4A8E" w:rsidRDefault="00CF4A8E">
            <w:pPr>
              <w:pStyle w:val="Textoindependiente"/>
              <w:rPr>
                <w:b/>
                <w:bCs/>
                <w:sz w:val="22"/>
              </w:rPr>
            </w:pPr>
          </w:p>
          <w:p w14:paraId="76A10633" w14:textId="77777777" w:rsidR="00CF4A8E" w:rsidRDefault="00CF4A8E">
            <w:pPr>
              <w:pStyle w:val="Textoindependiente"/>
              <w:rPr>
                <w:b/>
                <w:bCs/>
                <w:sz w:val="22"/>
              </w:rPr>
            </w:pPr>
            <w:r>
              <w:rPr>
                <w:b/>
                <w:bCs/>
                <w:sz w:val="22"/>
              </w:rPr>
              <w:t>.................................................................................................................................</w:t>
            </w:r>
          </w:p>
          <w:p w14:paraId="1A77D8BA" w14:textId="77777777" w:rsidR="00CF4A8E" w:rsidRDefault="00CF4A8E">
            <w:pPr>
              <w:pStyle w:val="Textoindependiente"/>
              <w:rPr>
                <w:b/>
                <w:bCs/>
                <w:sz w:val="22"/>
              </w:rPr>
            </w:pPr>
          </w:p>
          <w:p w14:paraId="02C21757" w14:textId="77777777" w:rsidR="00CF4A8E" w:rsidRDefault="00CF4A8E">
            <w:pPr>
              <w:pStyle w:val="Textoindependiente"/>
              <w:rPr>
                <w:b/>
                <w:bCs/>
                <w:sz w:val="22"/>
              </w:rPr>
            </w:pPr>
            <w:r>
              <w:rPr>
                <w:b/>
                <w:bCs/>
                <w:sz w:val="22"/>
              </w:rPr>
              <w:t>..................................................................................................................................</w:t>
            </w:r>
          </w:p>
          <w:p w14:paraId="6B0607D2" w14:textId="77777777" w:rsidR="00CF4A8E" w:rsidRDefault="00CF4A8E">
            <w:pPr>
              <w:pStyle w:val="Textoindependiente"/>
              <w:rPr>
                <w:b/>
                <w:bCs/>
                <w:sz w:val="22"/>
              </w:rPr>
            </w:pPr>
          </w:p>
          <w:p w14:paraId="6166EB5D" w14:textId="77777777" w:rsidR="00CF4A8E" w:rsidRDefault="00CF4A8E">
            <w:pPr>
              <w:pStyle w:val="Textoindependiente"/>
              <w:rPr>
                <w:b/>
                <w:bCs/>
                <w:sz w:val="22"/>
              </w:rPr>
            </w:pPr>
          </w:p>
          <w:p w14:paraId="44604B17" w14:textId="77777777" w:rsidR="00CF4A8E" w:rsidRDefault="00CF4A8E">
            <w:pPr>
              <w:pStyle w:val="Textoindependiente"/>
              <w:rPr>
                <w:b/>
                <w:bCs/>
                <w:sz w:val="22"/>
              </w:rPr>
            </w:pPr>
            <w:r>
              <w:rPr>
                <w:b/>
                <w:bCs/>
                <w:sz w:val="22"/>
              </w:rPr>
              <w:t>.........................................................................................................................................</w:t>
            </w:r>
          </w:p>
          <w:p w14:paraId="3D2D984F" w14:textId="77777777" w:rsidR="00CF4A8E" w:rsidRDefault="00CF4A8E">
            <w:pPr>
              <w:pStyle w:val="Textoindependiente"/>
              <w:rPr>
                <w:b/>
                <w:bCs/>
                <w:sz w:val="22"/>
              </w:rPr>
            </w:pPr>
          </w:p>
          <w:p w14:paraId="1938D835" w14:textId="77777777" w:rsidR="00CF4A8E" w:rsidRDefault="00CF4A8E">
            <w:pPr>
              <w:pStyle w:val="Textoindependiente"/>
              <w:rPr>
                <w:b/>
                <w:bCs/>
                <w:sz w:val="22"/>
              </w:rPr>
            </w:pPr>
            <w:r>
              <w:rPr>
                <w:b/>
                <w:bCs/>
                <w:sz w:val="22"/>
              </w:rPr>
              <w:t>........................................................................................................................................</w:t>
            </w:r>
          </w:p>
          <w:p w14:paraId="34CB2400" w14:textId="77777777" w:rsidR="00CF4A8E" w:rsidRDefault="00CF4A8E">
            <w:pPr>
              <w:pStyle w:val="Textoindependiente"/>
              <w:jc w:val="left"/>
              <w:rPr>
                <w:b/>
                <w:bCs/>
                <w:sz w:val="22"/>
              </w:rPr>
            </w:pPr>
          </w:p>
        </w:tc>
      </w:tr>
    </w:tbl>
    <w:p w14:paraId="1CB74A18" w14:textId="77777777" w:rsidR="00CF4A8E" w:rsidRDefault="00CF4A8E">
      <w:pPr>
        <w:pStyle w:val="Textoindependiente"/>
        <w:rPr>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644"/>
      </w:tblGrid>
      <w:tr w:rsidR="00CF4A8E" w14:paraId="728D5AE6" w14:textId="77777777">
        <w:tblPrEx>
          <w:tblCellMar>
            <w:top w:w="0" w:type="dxa"/>
            <w:bottom w:w="0" w:type="dxa"/>
          </w:tblCellMar>
        </w:tblPrEx>
        <w:tc>
          <w:tcPr>
            <w:tcW w:w="8644" w:type="dxa"/>
          </w:tcPr>
          <w:p w14:paraId="3EA24712" w14:textId="77777777" w:rsidR="00CF4A8E" w:rsidRDefault="00CF4A8E">
            <w:pPr>
              <w:pStyle w:val="Textoindependiente"/>
            </w:pPr>
            <w:r>
              <w:t>3. DESTINO DE LA PRODUCCION</w:t>
            </w:r>
          </w:p>
        </w:tc>
      </w:tr>
      <w:tr w:rsidR="00CF4A8E" w14:paraId="31F8950C" w14:textId="77777777">
        <w:tblPrEx>
          <w:tblCellMar>
            <w:top w:w="0" w:type="dxa"/>
            <w:bottom w:w="0" w:type="dxa"/>
          </w:tblCellMar>
        </w:tblPrEx>
        <w:tc>
          <w:tcPr>
            <w:tcW w:w="8644" w:type="dxa"/>
          </w:tcPr>
          <w:p w14:paraId="33E50FD5" w14:textId="77777777" w:rsidR="00CF4A8E" w:rsidRDefault="00CF4A8E">
            <w:pPr>
              <w:pStyle w:val="Textoindependiente"/>
              <w:rPr>
                <w:sz w:val="22"/>
              </w:rPr>
            </w:pPr>
          </w:p>
          <w:p w14:paraId="759D35F8" w14:textId="77777777" w:rsidR="00CF4A8E" w:rsidRDefault="00CF4A8E">
            <w:pPr>
              <w:pStyle w:val="Textoindependiente"/>
              <w:numPr>
                <w:ilvl w:val="0"/>
                <w:numId w:val="17"/>
              </w:numPr>
              <w:rPr>
                <w:b/>
                <w:sz w:val="22"/>
              </w:rPr>
            </w:pPr>
            <w:r>
              <w:rPr>
                <w:b/>
                <w:sz w:val="22"/>
              </w:rPr>
              <w:t>Que cantidad de cañahua ha cosechado de todas sus parcelas.</w:t>
            </w:r>
          </w:p>
          <w:p w14:paraId="2B2C51E6" w14:textId="77777777" w:rsidR="00CF4A8E" w:rsidRDefault="00CF4A8E">
            <w:pPr>
              <w:pStyle w:val="Textoindependiente"/>
              <w:rPr>
                <w:b/>
                <w:sz w:val="22"/>
              </w:rPr>
            </w:pPr>
          </w:p>
          <w:p w14:paraId="5E4EA01F" w14:textId="77777777" w:rsidR="00CF4A8E" w:rsidRDefault="00CF4A8E">
            <w:pPr>
              <w:pStyle w:val="Textoindependiente"/>
              <w:rPr>
                <w:b/>
                <w:sz w:val="22"/>
              </w:rPr>
            </w:pPr>
            <w:r>
              <w:rPr>
                <w:b/>
                <w:sz w:val="22"/>
              </w:rPr>
              <w:t>.......................................................................................................................................</w:t>
            </w:r>
          </w:p>
          <w:p w14:paraId="0961AE9D" w14:textId="77777777" w:rsidR="00CF4A8E" w:rsidRDefault="00CF4A8E">
            <w:pPr>
              <w:pStyle w:val="Textoindependiente"/>
              <w:rPr>
                <w:b/>
                <w:sz w:val="22"/>
              </w:rPr>
            </w:pPr>
          </w:p>
          <w:p w14:paraId="03747F5A" w14:textId="77777777" w:rsidR="00CF4A8E" w:rsidRDefault="00CF4A8E">
            <w:pPr>
              <w:pStyle w:val="Textoindependiente"/>
              <w:rPr>
                <w:b/>
                <w:sz w:val="22"/>
              </w:rPr>
            </w:pPr>
            <w:r>
              <w:rPr>
                <w:b/>
                <w:sz w:val="22"/>
              </w:rPr>
              <w:t>2.  Que cantidad de cañahua se destina a:</w:t>
            </w:r>
          </w:p>
          <w:p w14:paraId="274649A8" w14:textId="77777777" w:rsidR="00CF4A8E" w:rsidRDefault="00CF4A8E">
            <w:pPr>
              <w:pStyle w:val="Textoindependiente"/>
              <w:rPr>
                <w:b/>
                <w:sz w:val="22"/>
              </w:rPr>
            </w:pPr>
          </w:p>
          <w:p w14:paraId="4E848114" w14:textId="77777777" w:rsidR="00CF4A8E" w:rsidRDefault="00CF4A8E">
            <w:pPr>
              <w:pStyle w:val="Textoindependiente"/>
              <w:numPr>
                <w:ilvl w:val="0"/>
                <w:numId w:val="16"/>
              </w:numPr>
              <w:rPr>
                <w:b/>
                <w:sz w:val="22"/>
              </w:rPr>
            </w:pPr>
            <w:r>
              <w:rPr>
                <w:b/>
                <w:sz w:val="22"/>
              </w:rPr>
              <w:t>Autoconsumo..........................................................................................................</w:t>
            </w:r>
          </w:p>
          <w:p w14:paraId="4C58CE4E" w14:textId="77777777" w:rsidR="00CF4A8E" w:rsidRDefault="00CF4A8E">
            <w:pPr>
              <w:pStyle w:val="Textoindependiente"/>
              <w:rPr>
                <w:b/>
                <w:sz w:val="22"/>
              </w:rPr>
            </w:pPr>
          </w:p>
          <w:p w14:paraId="05EF71B6" w14:textId="77777777" w:rsidR="00CF4A8E" w:rsidRDefault="00CF4A8E">
            <w:pPr>
              <w:pStyle w:val="Textoindependiente"/>
              <w:numPr>
                <w:ilvl w:val="0"/>
                <w:numId w:val="16"/>
              </w:numPr>
              <w:rPr>
                <w:b/>
                <w:sz w:val="22"/>
              </w:rPr>
            </w:pPr>
            <w:r>
              <w:rPr>
                <w:b/>
                <w:sz w:val="22"/>
              </w:rPr>
              <w:t>Venta-compra......................................................................................................</w:t>
            </w:r>
          </w:p>
          <w:p w14:paraId="4DEA11C2" w14:textId="77777777" w:rsidR="00CF4A8E" w:rsidRDefault="00CF4A8E">
            <w:pPr>
              <w:pStyle w:val="Textoindependiente"/>
              <w:rPr>
                <w:b/>
                <w:sz w:val="22"/>
              </w:rPr>
            </w:pPr>
          </w:p>
          <w:p w14:paraId="27B8139F" w14:textId="77777777" w:rsidR="00CF4A8E" w:rsidRDefault="00CF4A8E">
            <w:pPr>
              <w:pStyle w:val="Textoindependiente"/>
              <w:numPr>
                <w:ilvl w:val="0"/>
                <w:numId w:val="16"/>
              </w:numPr>
              <w:rPr>
                <w:b/>
                <w:sz w:val="22"/>
              </w:rPr>
            </w:pPr>
            <w:r>
              <w:rPr>
                <w:b/>
                <w:sz w:val="22"/>
              </w:rPr>
              <w:t>Semilla....................................................................................................................</w:t>
            </w:r>
          </w:p>
          <w:p w14:paraId="5BD593ED" w14:textId="77777777" w:rsidR="00CF4A8E" w:rsidRDefault="00CF4A8E">
            <w:pPr>
              <w:pStyle w:val="Textoindependiente"/>
              <w:rPr>
                <w:b/>
                <w:sz w:val="22"/>
              </w:rPr>
            </w:pPr>
          </w:p>
          <w:p w14:paraId="2B98CAC8" w14:textId="77777777" w:rsidR="00CF4A8E" w:rsidRDefault="00CF4A8E">
            <w:pPr>
              <w:pStyle w:val="Textoindependiente"/>
              <w:numPr>
                <w:ilvl w:val="0"/>
                <w:numId w:val="16"/>
              </w:numPr>
              <w:rPr>
                <w:b/>
                <w:sz w:val="22"/>
              </w:rPr>
            </w:pPr>
            <w:r>
              <w:rPr>
                <w:b/>
                <w:sz w:val="22"/>
              </w:rPr>
              <w:t>Trueque..................................................................................................................</w:t>
            </w:r>
          </w:p>
          <w:p w14:paraId="1FA832C6" w14:textId="77777777" w:rsidR="00CF4A8E" w:rsidRDefault="00CF4A8E">
            <w:pPr>
              <w:pStyle w:val="Textoindependiente"/>
              <w:rPr>
                <w:b/>
                <w:sz w:val="22"/>
              </w:rPr>
            </w:pPr>
          </w:p>
          <w:p w14:paraId="12B0A0C9" w14:textId="77777777" w:rsidR="00CF4A8E" w:rsidRDefault="00CF4A8E">
            <w:pPr>
              <w:pStyle w:val="Textoindependiente"/>
              <w:numPr>
                <w:ilvl w:val="0"/>
                <w:numId w:val="16"/>
              </w:numPr>
              <w:rPr>
                <w:b/>
                <w:sz w:val="22"/>
              </w:rPr>
            </w:pPr>
            <w:r>
              <w:rPr>
                <w:b/>
                <w:sz w:val="22"/>
              </w:rPr>
              <w:t>Cambiakuy.............................................................................................................</w:t>
            </w:r>
          </w:p>
          <w:p w14:paraId="1D15041B" w14:textId="77777777" w:rsidR="00CF4A8E" w:rsidRDefault="00CF4A8E">
            <w:pPr>
              <w:pStyle w:val="Textoindependiente"/>
              <w:rPr>
                <w:b/>
                <w:sz w:val="22"/>
              </w:rPr>
            </w:pPr>
          </w:p>
          <w:p w14:paraId="4A4B456B" w14:textId="77777777" w:rsidR="00CF4A8E" w:rsidRDefault="00CF4A8E">
            <w:pPr>
              <w:pStyle w:val="Textoindependiente"/>
              <w:numPr>
                <w:ilvl w:val="0"/>
                <w:numId w:val="16"/>
              </w:numPr>
              <w:rPr>
                <w:b/>
                <w:sz w:val="22"/>
              </w:rPr>
            </w:pPr>
            <w:r>
              <w:rPr>
                <w:b/>
                <w:sz w:val="22"/>
              </w:rPr>
              <w:t>Intercambio de reciprocidad..................................................................................</w:t>
            </w:r>
          </w:p>
          <w:p w14:paraId="44B2E9E5" w14:textId="77777777" w:rsidR="00CF4A8E" w:rsidRDefault="00CF4A8E">
            <w:pPr>
              <w:pStyle w:val="Textoindependiente"/>
              <w:rPr>
                <w:b/>
                <w:sz w:val="22"/>
              </w:rPr>
            </w:pPr>
          </w:p>
          <w:p w14:paraId="1EC3CFBC" w14:textId="77777777" w:rsidR="00CF4A8E" w:rsidRDefault="00CF4A8E">
            <w:pPr>
              <w:pStyle w:val="Textoindependiente"/>
              <w:rPr>
                <w:sz w:val="22"/>
              </w:rPr>
            </w:pPr>
          </w:p>
          <w:p w14:paraId="59051518" w14:textId="77777777" w:rsidR="00CF4A8E" w:rsidRDefault="00CF4A8E">
            <w:pPr>
              <w:pStyle w:val="Textoindependiente"/>
              <w:numPr>
                <w:ilvl w:val="0"/>
                <w:numId w:val="18"/>
              </w:numPr>
              <w:rPr>
                <w:b/>
                <w:bCs/>
                <w:sz w:val="22"/>
              </w:rPr>
            </w:pPr>
            <w:r>
              <w:rPr>
                <w:sz w:val="22"/>
              </w:rPr>
              <w:t>AUTOCONSUMO.</w:t>
            </w:r>
          </w:p>
          <w:p w14:paraId="33072398" w14:textId="77777777" w:rsidR="00CF4A8E" w:rsidRDefault="00CF4A8E">
            <w:pPr>
              <w:pStyle w:val="Textoindependiente"/>
              <w:rPr>
                <w:b/>
                <w:bCs/>
                <w:sz w:val="22"/>
              </w:rPr>
            </w:pPr>
          </w:p>
          <w:p w14:paraId="33ED4AF2" w14:textId="77777777" w:rsidR="00CF4A8E" w:rsidRDefault="00CF4A8E">
            <w:pPr>
              <w:pStyle w:val="Textoindependiente"/>
              <w:rPr>
                <w:sz w:val="22"/>
              </w:rPr>
            </w:pPr>
          </w:p>
          <w:p w14:paraId="3160FFC1" w14:textId="77777777" w:rsidR="00CF4A8E" w:rsidRDefault="00CF4A8E">
            <w:pPr>
              <w:pStyle w:val="Textoindependiente"/>
              <w:numPr>
                <w:ilvl w:val="0"/>
                <w:numId w:val="19"/>
              </w:numPr>
              <w:rPr>
                <w:b/>
                <w:sz w:val="22"/>
              </w:rPr>
            </w:pPr>
            <w:r>
              <w:rPr>
                <w:b/>
                <w:sz w:val="22"/>
              </w:rPr>
              <w:t>Como consume la cañahua.</w:t>
            </w:r>
          </w:p>
          <w:p w14:paraId="714060C8" w14:textId="77777777" w:rsidR="00CF4A8E" w:rsidRDefault="00CF4A8E">
            <w:pPr>
              <w:pStyle w:val="Textoindependiente"/>
              <w:rPr>
                <w:b/>
                <w:sz w:val="22"/>
              </w:rPr>
            </w:pPr>
          </w:p>
          <w:p w14:paraId="4DCDD869" w14:textId="77777777" w:rsidR="00CF4A8E" w:rsidRDefault="00CF4A8E">
            <w:pPr>
              <w:pStyle w:val="Textoindependiente"/>
              <w:rPr>
                <w:b/>
                <w:sz w:val="22"/>
              </w:rPr>
            </w:pPr>
            <w:r>
              <w:rPr>
                <w:b/>
                <w:sz w:val="22"/>
              </w:rPr>
              <w:t>................................................................................................................................</w:t>
            </w:r>
          </w:p>
          <w:p w14:paraId="6CF40271" w14:textId="77777777" w:rsidR="00CF4A8E" w:rsidRDefault="00CF4A8E">
            <w:pPr>
              <w:pStyle w:val="Textoindependiente"/>
              <w:rPr>
                <w:b/>
                <w:sz w:val="22"/>
              </w:rPr>
            </w:pPr>
          </w:p>
          <w:p w14:paraId="680EA222" w14:textId="77777777" w:rsidR="00CF4A8E" w:rsidRDefault="00CF4A8E">
            <w:pPr>
              <w:pStyle w:val="Textoindependiente"/>
              <w:rPr>
                <w:b/>
                <w:sz w:val="22"/>
              </w:rPr>
            </w:pPr>
            <w:r>
              <w:rPr>
                <w:b/>
                <w:sz w:val="22"/>
              </w:rPr>
              <w:t>....................................................................................................................................</w:t>
            </w:r>
          </w:p>
          <w:p w14:paraId="146EE093" w14:textId="77777777" w:rsidR="00CF4A8E" w:rsidRDefault="00CF4A8E">
            <w:pPr>
              <w:pStyle w:val="Textoindependiente"/>
              <w:rPr>
                <w:b/>
                <w:sz w:val="22"/>
              </w:rPr>
            </w:pPr>
          </w:p>
          <w:p w14:paraId="7CAA224B" w14:textId="77777777" w:rsidR="00CF4A8E" w:rsidRDefault="00CF4A8E">
            <w:pPr>
              <w:pStyle w:val="Textoindependiente"/>
              <w:numPr>
                <w:ilvl w:val="0"/>
                <w:numId w:val="19"/>
              </w:numPr>
              <w:rPr>
                <w:b/>
                <w:sz w:val="22"/>
              </w:rPr>
            </w:pPr>
            <w:r>
              <w:rPr>
                <w:b/>
                <w:sz w:val="22"/>
              </w:rPr>
              <w:t>En una dieta diaria, cuanto de cañahua consume la familia</w:t>
            </w:r>
          </w:p>
          <w:p w14:paraId="25F28E9C" w14:textId="77777777" w:rsidR="00CF4A8E" w:rsidRDefault="00CF4A8E">
            <w:pPr>
              <w:pStyle w:val="Textoindependiente"/>
              <w:rPr>
                <w:b/>
                <w:sz w:val="22"/>
              </w:rPr>
            </w:pPr>
          </w:p>
          <w:p w14:paraId="6555B7C8" w14:textId="77777777" w:rsidR="00CF4A8E" w:rsidRDefault="00CF4A8E">
            <w:pPr>
              <w:pStyle w:val="Textoindependiente"/>
              <w:rPr>
                <w:b/>
                <w:sz w:val="22"/>
              </w:rPr>
            </w:pPr>
            <w:r>
              <w:rPr>
                <w:b/>
                <w:sz w:val="22"/>
              </w:rPr>
              <w:t>...................................................................................................................................</w:t>
            </w:r>
          </w:p>
          <w:p w14:paraId="24786DF1" w14:textId="77777777" w:rsidR="00CF4A8E" w:rsidRDefault="00CF4A8E">
            <w:pPr>
              <w:pStyle w:val="Textoindependiente"/>
              <w:rPr>
                <w:b/>
                <w:sz w:val="22"/>
              </w:rPr>
            </w:pPr>
          </w:p>
          <w:p w14:paraId="3B1E7AD0" w14:textId="77777777" w:rsidR="00CF4A8E" w:rsidRDefault="00CF4A8E">
            <w:pPr>
              <w:pStyle w:val="Textoindependiente"/>
              <w:rPr>
                <w:b/>
                <w:sz w:val="22"/>
              </w:rPr>
            </w:pPr>
            <w:r>
              <w:rPr>
                <w:b/>
                <w:sz w:val="22"/>
              </w:rPr>
              <w:t>...................................................................................................................................</w:t>
            </w:r>
          </w:p>
          <w:p w14:paraId="1B5A4340" w14:textId="77777777" w:rsidR="00CF4A8E" w:rsidRDefault="00CF4A8E">
            <w:pPr>
              <w:pStyle w:val="Textoindependiente"/>
              <w:rPr>
                <w:b/>
                <w:sz w:val="22"/>
              </w:rPr>
            </w:pPr>
          </w:p>
          <w:p w14:paraId="70D29EE0" w14:textId="77777777" w:rsidR="00CF4A8E" w:rsidRDefault="00CF4A8E">
            <w:pPr>
              <w:pStyle w:val="Textoindependiente"/>
              <w:rPr>
                <w:b/>
                <w:sz w:val="22"/>
              </w:rPr>
            </w:pPr>
            <w:r>
              <w:rPr>
                <w:b/>
                <w:sz w:val="22"/>
              </w:rPr>
              <w:t>...................................................................................................................................</w:t>
            </w:r>
          </w:p>
          <w:p w14:paraId="5B25F328" w14:textId="77777777" w:rsidR="00CF4A8E" w:rsidRDefault="00CF4A8E">
            <w:pPr>
              <w:pStyle w:val="Textoindependiente"/>
              <w:rPr>
                <w:b/>
                <w:sz w:val="22"/>
              </w:rPr>
            </w:pPr>
          </w:p>
          <w:p w14:paraId="59EE2211" w14:textId="77777777" w:rsidR="00CF4A8E" w:rsidRDefault="00CF4A8E">
            <w:pPr>
              <w:pStyle w:val="Textoindependiente"/>
              <w:numPr>
                <w:ilvl w:val="0"/>
                <w:numId w:val="19"/>
              </w:numPr>
              <w:rPr>
                <w:b/>
                <w:sz w:val="22"/>
              </w:rPr>
            </w:pPr>
            <w:r>
              <w:rPr>
                <w:b/>
                <w:sz w:val="22"/>
              </w:rPr>
              <w:t>Preparas comidas con la cañahua.</w:t>
            </w:r>
          </w:p>
          <w:p w14:paraId="1F9DCC88" w14:textId="77777777" w:rsidR="00CF4A8E" w:rsidRDefault="00CF4A8E">
            <w:pPr>
              <w:pStyle w:val="Textoindependiente"/>
              <w:rPr>
                <w:b/>
                <w:sz w:val="22"/>
              </w:rPr>
            </w:pPr>
          </w:p>
          <w:p w14:paraId="03BC3588" w14:textId="77777777" w:rsidR="00CF4A8E" w:rsidRDefault="00CF4A8E">
            <w:pPr>
              <w:pStyle w:val="Textoindependiente"/>
              <w:rPr>
                <w:b/>
                <w:sz w:val="22"/>
              </w:rPr>
            </w:pPr>
            <w:r>
              <w:rPr>
                <w:b/>
                <w:sz w:val="22"/>
              </w:rPr>
              <w:t>.....................................................................................................................................</w:t>
            </w:r>
          </w:p>
          <w:p w14:paraId="665E57C1" w14:textId="77777777" w:rsidR="00CF4A8E" w:rsidRDefault="00CF4A8E">
            <w:pPr>
              <w:pStyle w:val="Textoindependiente"/>
              <w:rPr>
                <w:b/>
                <w:sz w:val="22"/>
              </w:rPr>
            </w:pPr>
          </w:p>
          <w:p w14:paraId="4C596D8A" w14:textId="77777777" w:rsidR="00CF4A8E" w:rsidRDefault="00CF4A8E">
            <w:pPr>
              <w:pStyle w:val="Textoindependiente"/>
              <w:rPr>
                <w:b/>
                <w:sz w:val="22"/>
              </w:rPr>
            </w:pPr>
            <w:r>
              <w:rPr>
                <w:b/>
                <w:sz w:val="22"/>
              </w:rPr>
              <w:t>......................................................................................................................................</w:t>
            </w:r>
          </w:p>
          <w:p w14:paraId="1DCC2C97" w14:textId="77777777" w:rsidR="00CF4A8E" w:rsidRDefault="00CF4A8E">
            <w:pPr>
              <w:pStyle w:val="Textoindependiente"/>
              <w:rPr>
                <w:b/>
                <w:sz w:val="22"/>
              </w:rPr>
            </w:pPr>
          </w:p>
          <w:p w14:paraId="3CD74E15" w14:textId="77777777" w:rsidR="00CF4A8E" w:rsidRDefault="00CF4A8E">
            <w:pPr>
              <w:pStyle w:val="Textoindependiente"/>
              <w:rPr>
                <w:b/>
                <w:sz w:val="22"/>
              </w:rPr>
            </w:pPr>
            <w:r>
              <w:rPr>
                <w:b/>
                <w:sz w:val="22"/>
              </w:rPr>
              <w:t>.......................................................................................................................................</w:t>
            </w:r>
          </w:p>
          <w:p w14:paraId="2ADB626F" w14:textId="77777777" w:rsidR="00CF4A8E" w:rsidRDefault="00CF4A8E">
            <w:pPr>
              <w:pStyle w:val="Textoindependiente"/>
              <w:rPr>
                <w:b/>
                <w:sz w:val="22"/>
              </w:rPr>
            </w:pPr>
          </w:p>
          <w:p w14:paraId="3D5BF7E5" w14:textId="77777777" w:rsidR="00CF4A8E" w:rsidRDefault="00CF4A8E">
            <w:pPr>
              <w:pStyle w:val="Textoindependiente"/>
              <w:numPr>
                <w:ilvl w:val="0"/>
                <w:numId w:val="19"/>
              </w:numPr>
              <w:rPr>
                <w:b/>
                <w:sz w:val="22"/>
              </w:rPr>
            </w:pPr>
            <w:r>
              <w:rPr>
                <w:b/>
                <w:sz w:val="22"/>
              </w:rPr>
              <w:t>Hace tres años consumías mas la cañahua, y hace cinco.</w:t>
            </w:r>
          </w:p>
          <w:p w14:paraId="0C41CF2E" w14:textId="77777777" w:rsidR="00CF4A8E" w:rsidRDefault="00CF4A8E">
            <w:pPr>
              <w:pStyle w:val="Textoindependiente"/>
              <w:rPr>
                <w:b/>
                <w:sz w:val="22"/>
              </w:rPr>
            </w:pPr>
          </w:p>
          <w:p w14:paraId="53B5DA06" w14:textId="77777777" w:rsidR="00CF4A8E" w:rsidRDefault="00CF4A8E">
            <w:pPr>
              <w:pStyle w:val="Textoindependiente"/>
              <w:rPr>
                <w:b/>
                <w:sz w:val="22"/>
              </w:rPr>
            </w:pPr>
            <w:r>
              <w:rPr>
                <w:b/>
                <w:sz w:val="22"/>
              </w:rPr>
              <w:t>......................................................................................................................................</w:t>
            </w:r>
          </w:p>
          <w:p w14:paraId="0279E882" w14:textId="77777777" w:rsidR="00CF4A8E" w:rsidRDefault="00CF4A8E">
            <w:pPr>
              <w:pStyle w:val="Textoindependiente"/>
              <w:rPr>
                <w:b/>
                <w:sz w:val="22"/>
              </w:rPr>
            </w:pPr>
          </w:p>
          <w:p w14:paraId="19D96BEA" w14:textId="77777777" w:rsidR="00CF4A8E" w:rsidRDefault="00CF4A8E">
            <w:pPr>
              <w:pStyle w:val="Textoindependiente"/>
              <w:rPr>
                <w:b/>
                <w:sz w:val="22"/>
              </w:rPr>
            </w:pPr>
            <w:r>
              <w:rPr>
                <w:b/>
                <w:sz w:val="22"/>
              </w:rPr>
              <w:t>.........................................................................................................................................</w:t>
            </w:r>
          </w:p>
          <w:p w14:paraId="450DBBB0" w14:textId="77777777" w:rsidR="00CF4A8E" w:rsidRDefault="00CF4A8E">
            <w:pPr>
              <w:pStyle w:val="Textoindependiente"/>
              <w:rPr>
                <w:b/>
                <w:sz w:val="22"/>
              </w:rPr>
            </w:pPr>
          </w:p>
          <w:p w14:paraId="3AE62AF3" w14:textId="77777777" w:rsidR="00CF4A8E" w:rsidRDefault="00CF4A8E">
            <w:pPr>
              <w:pStyle w:val="Textoindependiente"/>
              <w:rPr>
                <w:b/>
                <w:sz w:val="22"/>
              </w:rPr>
            </w:pPr>
            <w:r>
              <w:rPr>
                <w:b/>
                <w:sz w:val="22"/>
              </w:rPr>
              <w:t>........................................................................................................................................</w:t>
            </w:r>
          </w:p>
          <w:p w14:paraId="2B0A8837" w14:textId="77777777" w:rsidR="00CF4A8E" w:rsidRDefault="00CF4A8E">
            <w:pPr>
              <w:pStyle w:val="Textoindependiente"/>
              <w:rPr>
                <w:b/>
                <w:sz w:val="22"/>
              </w:rPr>
            </w:pPr>
          </w:p>
          <w:p w14:paraId="4E187AF3" w14:textId="77777777" w:rsidR="00CF4A8E" w:rsidRDefault="00CF4A8E">
            <w:pPr>
              <w:pStyle w:val="Textoindependiente"/>
              <w:rPr>
                <w:b/>
                <w:sz w:val="22"/>
              </w:rPr>
            </w:pPr>
            <w:r>
              <w:rPr>
                <w:b/>
                <w:sz w:val="22"/>
              </w:rPr>
              <w:t>........................................................................................................................................</w:t>
            </w:r>
          </w:p>
          <w:p w14:paraId="1C31955F" w14:textId="77777777" w:rsidR="00CF4A8E" w:rsidRDefault="00CF4A8E">
            <w:pPr>
              <w:pStyle w:val="Textoindependiente"/>
              <w:rPr>
                <w:b/>
                <w:sz w:val="22"/>
              </w:rPr>
            </w:pPr>
          </w:p>
          <w:p w14:paraId="353C0FDD" w14:textId="009EF801" w:rsidR="00CF4A8E" w:rsidRDefault="008855E0">
            <w:pPr>
              <w:pStyle w:val="Textoindependiente"/>
              <w:rPr>
                <w:b/>
                <w:sz w:val="22"/>
              </w:rPr>
            </w:pPr>
            <w:r>
              <w:rPr>
                <w:b/>
                <w:noProof/>
                <w:sz w:val="20"/>
              </w:rPr>
              <mc:AlternateContent>
                <mc:Choice Requires="wps">
                  <w:drawing>
                    <wp:anchor distT="0" distB="0" distL="114300" distR="114300" simplePos="0" relativeHeight="251659264" behindDoc="0" locked="0" layoutInCell="1" allowOverlap="1" wp14:anchorId="2C0E7B2F" wp14:editId="314D616A">
                      <wp:simplePos x="0" y="0"/>
                      <wp:positionH relativeFrom="column">
                        <wp:posOffset>4114800</wp:posOffset>
                      </wp:positionH>
                      <wp:positionV relativeFrom="paragraph">
                        <wp:posOffset>-9525</wp:posOffset>
                      </wp:positionV>
                      <wp:extent cx="228600" cy="228600"/>
                      <wp:effectExtent l="0" t="0" r="0" b="0"/>
                      <wp:wrapNone/>
                      <wp:docPr id="1305181534" name="Rectangle 10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8B683D" id="Rectangle 1096" o:spid="_x0000_s1026" style="position:absolute;margin-left:324pt;margin-top:-.75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"/>
                  </w:pict>
                </mc:Fallback>
              </mc:AlternateContent>
            </w:r>
            <w:r>
              <w:rPr>
                <w:b/>
                <w:noProof/>
                <w:sz w:val="20"/>
              </w:rPr>
              <mc:AlternateContent>
                <mc:Choice Requires="wps">
                  <w:drawing>
                    <wp:anchor distT="0" distB="0" distL="114300" distR="114300" simplePos="0" relativeHeight="251658240" behindDoc="0" locked="0" layoutInCell="1" allowOverlap="1" wp14:anchorId="4298842E" wp14:editId="0D6061BC">
                      <wp:simplePos x="0" y="0"/>
                      <wp:positionH relativeFrom="column">
                        <wp:posOffset>3429000</wp:posOffset>
                      </wp:positionH>
                      <wp:positionV relativeFrom="paragraph">
                        <wp:posOffset>-9525</wp:posOffset>
                      </wp:positionV>
                      <wp:extent cx="228600" cy="228600"/>
                      <wp:effectExtent l="0" t="0" r="0" b="0"/>
                      <wp:wrapNone/>
                      <wp:docPr id="1746291705" name="Rectangle 10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4AF652" id="Rectangle 1095" o:spid="_x0000_s1026" style="position:absolute;margin-left:270pt;margin-top:-.75pt;width:18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"/>
                  </w:pict>
                </mc:Fallback>
              </mc:AlternateContent>
            </w:r>
            <w:r w:rsidR="00CF4A8E">
              <w:rPr>
                <w:b/>
                <w:sz w:val="22"/>
              </w:rPr>
              <w:t>5. En el futuro piensas consumir mas cañahua         Si              No                  Por que.</w:t>
            </w:r>
          </w:p>
          <w:p w14:paraId="5C396D85" w14:textId="77777777" w:rsidR="00CF4A8E" w:rsidRDefault="00CF4A8E">
            <w:pPr>
              <w:pStyle w:val="Textoindependiente"/>
              <w:rPr>
                <w:b/>
                <w:sz w:val="22"/>
              </w:rPr>
            </w:pPr>
          </w:p>
          <w:p w14:paraId="222B7829" w14:textId="77777777" w:rsidR="00CF4A8E" w:rsidRDefault="00CF4A8E">
            <w:pPr>
              <w:pStyle w:val="Textoindependiente"/>
              <w:rPr>
                <w:b/>
                <w:sz w:val="22"/>
              </w:rPr>
            </w:pPr>
            <w:r>
              <w:rPr>
                <w:b/>
                <w:sz w:val="22"/>
              </w:rPr>
              <w:t>...................................................................................................................................</w:t>
            </w:r>
          </w:p>
          <w:p w14:paraId="78AD857F" w14:textId="77777777" w:rsidR="00CF4A8E" w:rsidRDefault="00CF4A8E">
            <w:pPr>
              <w:pStyle w:val="Textoindependiente"/>
              <w:rPr>
                <w:b/>
                <w:sz w:val="22"/>
              </w:rPr>
            </w:pPr>
          </w:p>
          <w:p w14:paraId="33E759B7" w14:textId="77777777" w:rsidR="00CF4A8E" w:rsidRDefault="00CF4A8E">
            <w:pPr>
              <w:pStyle w:val="Textoindependiente"/>
              <w:rPr>
                <w:b/>
                <w:sz w:val="22"/>
              </w:rPr>
            </w:pPr>
            <w:r>
              <w:rPr>
                <w:b/>
                <w:sz w:val="22"/>
              </w:rPr>
              <w:t>.....................................................................................................................................</w:t>
            </w:r>
          </w:p>
          <w:p w14:paraId="4D698FA1" w14:textId="77777777" w:rsidR="00CF4A8E" w:rsidRDefault="00CF4A8E">
            <w:pPr>
              <w:pStyle w:val="Textoindependiente"/>
              <w:rPr>
                <w:b/>
                <w:sz w:val="22"/>
              </w:rPr>
            </w:pPr>
          </w:p>
          <w:p w14:paraId="65B7FEA2" w14:textId="77777777" w:rsidR="00CF4A8E" w:rsidRDefault="00CF4A8E">
            <w:pPr>
              <w:pStyle w:val="Textoindependiente"/>
              <w:rPr>
                <w:b/>
                <w:sz w:val="22"/>
              </w:rPr>
            </w:pPr>
            <w:r>
              <w:rPr>
                <w:b/>
                <w:sz w:val="22"/>
              </w:rPr>
              <w:t>......................................................................................................................................</w:t>
            </w:r>
          </w:p>
          <w:p w14:paraId="5EB08350" w14:textId="77777777" w:rsidR="00CF4A8E" w:rsidRDefault="00CF4A8E">
            <w:pPr>
              <w:pStyle w:val="Textoindependiente"/>
              <w:rPr>
                <w:b/>
                <w:sz w:val="22"/>
              </w:rPr>
            </w:pPr>
          </w:p>
          <w:p w14:paraId="34AA7492" w14:textId="77777777" w:rsidR="00CF4A8E" w:rsidRDefault="00CF4A8E">
            <w:pPr>
              <w:pStyle w:val="Textoindependiente"/>
              <w:numPr>
                <w:ilvl w:val="0"/>
                <w:numId w:val="19"/>
              </w:numPr>
              <w:rPr>
                <w:b/>
                <w:sz w:val="22"/>
              </w:rPr>
            </w:pPr>
            <w:r>
              <w:rPr>
                <w:b/>
                <w:sz w:val="22"/>
              </w:rPr>
              <w:t>Consumen cañahua tus animales.</w:t>
            </w:r>
          </w:p>
          <w:p w14:paraId="0A46DD15" w14:textId="77777777" w:rsidR="00CF4A8E" w:rsidRDefault="00CF4A8E">
            <w:pPr>
              <w:pStyle w:val="Textoindependiente"/>
              <w:rPr>
                <w:b/>
                <w:sz w:val="22"/>
              </w:rPr>
            </w:pPr>
          </w:p>
          <w:p w14:paraId="5B9C3283" w14:textId="77777777" w:rsidR="00CF4A8E" w:rsidRDefault="00CF4A8E">
            <w:pPr>
              <w:pStyle w:val="Textoindependiente"/>
              <w:rPr>
                <w:b/>
                <w:sz w:val="22"/>
              </w:rPr>
            </w:pPr>
            <w:r>
              <w:rPr>
                <w:b/>
                <w:sz w:val="22"/>
              </w:rPr>
              <w:t>..................................................................................................................................</w:t>
            </w:r>
          </w:p>
          <w:p w14:paraId="124ABB29" w14:textId="77777777" w:rsidR="00CF4A8E" w:rsidRDefault="00CF4A8E">
            <w:pPr>
              <w:pStyle w:val="Textoindependiente"/>
              <w:rPr>
                <w:b/>
                <w:sz w:val="22"/>
              </w:rPr>
            </w:pPr>
          </w:p>
          <w:p w14:paraId="57FAD921" w14:textId="77777777" w:rsidR="00CF4A8E" w:rsidRDefault="00CF4A8E">
            <w:pPr>
              <w:pStyle w:val="Textoindependiente"/>
              <w:rPr>
                <w:b/>
                <w:sz w:val="22"/>
              </w:rPr>
            </w:pPr>
            <w:r>
              <w:rPr>
                <w:b/>
                <w:sz w:val="22"/>
              </w:rPr>
              <w:t>.....................................................................................................................................</w:t>
            </w:r>
          </w:p>
          <w:p w14:paraId="4D689A88" w14:textId="77777777" w:rsidR="00CF4A8E" w:rsidRDefault="00CF4A8E">
            <w:pPr>
              <w:pStyle w:val="Textoindependiente"/>
              <w:rPr>
                <w:b/>
                <w:sz w:val="22"/>
              </w:rPr>
            </w:pPr>
          </w:p>
          <w:p w14:paraId="40FD418D" w14:textId="77777777" w:rsidR="00CF4A8E" w:rsidRDefault="00CF4A8E">
            <w:pPr>
              <w:pStyle w:val="Textoindependiente"/>
              <w:rPr>
                <w:b/>
                <w:sz w:val="22"/>
              </w:rPr>
            </w:pPr>
            <w:r>
              <w:rPr>
                <w:b/>
                <w:sz w:val="22"/>
              </w:rPr>
              <w:t>.......................................................................................................................................</w:t>
            </w:r>
          </w:p>
          <w:p w14:paraId="4EC89883" w14:textId="77777777" w:rsidR="00CF4A8E" w:rsidRDefault="00CF4A8E">
            <w:pPr>
              <w:pStyle w:val="Textoindependiente"/>
              <w:rPr>
                <w:b/>
                <w:sz w:val="22"/>
              </w:rPr>
            </w:pPr>
          </w:p>
          <w:p w14:paraId="008FAEB6" w14:textId="77777777" w:rsidR="00CF4A8E" w:rsidRDefault="00CF4A8E">
            <w:pPr>
              <w:pStyle w:val="Textoindependiente"/>
              <w:rPr>
                <w:bCs/>
                <w:sz w:val="22"/>
              </w:rPr>
            </w:pPr>
            <w:r>
              <w:rPr>
                <w:bCs/>
                <w:sz w:val="22"/>
              </w:rPr>
              <w:t>TRANSFORMACIÓN</w:t>
            </w:r>
          </w:p>
          <w:p w14:paraId="232E3CC8" w14:textId="77777777" w:rsidR="00CF4A8E" w:rsidRDefault="00CF4A8E">
            <w:pPr>
              <w:pStyle w:val="Textoindependiente"/>
              <w:rPr>
                <w:bCs/>
                <w:sz w:val="22"/>
              </w:rPr>
            </w:pPr>
          </w:p>
          <w:p w14:paraId="3FDE9521" w14:textId="77777777" w:rsidR="00CF4A8E" w:rsidRDefault="00CF4A8E">
            <w:pPr>
              <w:pStyle w:val="Textoindependiente"/>
              <w:rPr>
                <w:b/>
                <w:sz w:val="22"/>
              </w:rPr>
            </w:pPr>
            <w:r>
              <w:rPr>
                <w:b/>
                <w:sz w:val="22"/>
              </w:rPr>
              <w:t>1.  Que cantidad destinas a la transformación.</w:t>
            </w:r>
          </w:p>
          <w:p w14:paraId="590BFB79" w14:textId="77777777" w:rsidR="00CF4A8E" w:rsidRDefault="00CF4A8E">
            <w:pPr>
              <w:pStyle w:val="Textoindependiente"/>
              <w:rPr>
                <w:b/>
                <w:sz w:val="22"/>
              </w:rPr>
            </w:pPr>
          </w:p>
          <w:p w14:paraId="3BBB4971" w14:textId="77777777" w:rsidR="00CF4A8E" w:rsidRDefault="00CF4A8E">
            <w:pPr>
              <w:pStyle w:val="Textoindependiente"/>
              <w:rPr>
                <w:b/>
                <w:sz w:val="22"/>
              </w:rPr>
            </w:pPr>
            <w:r>
              <w:rPr>
                <w:b/>
                <w:sz w:val="22"/>
              </w:rPr>
              <w:t>.....................................................................................................................................</w:t>
            </w:r>
          </w:p>
          <w:p w14:paraId="1AFD50E4" w14:textId="77777777" w:rsidR="00CF4A8E" w:rsidRDefault="00CF4A8E">
            <w:pPr>
              <w:pStyle w:val="Textoindependiente"/>
              <w:rPr>
                <w:b/>
                <w:sz w:val="22"/>
              </w:rPr>
            </w:pPr>
          </w:p>
          <w:p w14:paraId="0314F055" w14:textId="77777777" w:rsidR="00CF4A8E" w:rsidRDefault="00CF4A8E">
            <w:pPr>
              <w:pStyle w:val="Textoindependiente"/>
              <w:rPr>
                <w:b/>
                <w:sz w:val="22"/>
              </w:rPr>
            </w:pPr>
            <w:r>
              <w:rPr>
                <w:b/>
                <w:sz w:val="22"/>
              </w:rPr>
              <w:t>....................................................................................................................................</w:t>
            </w:r>
          </w:p>
          <w:p w14:paraId="55549484" w14:textId="77777777" w:rsidR="00CF4A8E" w:rsidRDefault="00CF4A8E">
            <w:pPr>
              <w:pStyle w:val="Textoindependiente"/>
              <w:rPr>
                <w:b/>
                <w:sz w:val="22"/>
              </w:rPr>
            </w:pPr>
          </w:p>
          <w:p w14:paraId="28D2692B" w14:textId="77777777" w:rsidR="00CF4A8E" w:rsidRDefault="00CF4A8E">
            <w:pPr>
              <w:pStyle w:val="Textoindependiente"/>
              <w:numPr>
                <w:ilvl w:val="0"/>
                <w:numId w:val="17"/>
              </w:numPr>
              <w:rPr>
                <w:b/>
                <w:sz w:val="22"/>
              </w:rPr>
            </w:pPr>
            <w:r>
              <w:rPr>
                <w:b/>
                <w:sz w:val="22"/>
              </w:rPr>
              <w:t xml:space="preserve">como se realiza el tostado de la cañahua </w:t>
            </w:r>
          </w:p>
          <w:p w14:paraId="2B195F9A" w14:textId="77777777" w:rsidR="00CF4A8E" w:rsidRDefault="00CF4A8E">
            <w:pPr>
              <w:pStyle w:val="Textoindependiente"/>
              <w:rPr>
                <w:b/>
                <w:sz w:val="22"/>
              </w:rPr>
            </w:pPr>
          </w:p>
          <w:p w14:paraId="07756DA4" w14:textId="77777777" w:rsidR="00CF4A8E" w:rsidRDefault="00CF4A8E">
            <w:pPr>
              <w:pStyle w:val="Textoindependiente"/>
              <w:rPr>
                <w:b/>
                <w:sz w:val="22"/>
              </w:rPr>
            </w:pPr>
            <w:r>
              <w:rPr>
                <w:b/>
                <w:sz w:val="22"/>
              </w:rPr>
              <w:t>......................................................................................................................................</w:t>
            </w:r>
          </w:p>
          <w:p w14:paraId="3EFBE620" w14:textId="77777777" w:rsidR="00CF4A8E" w:rsidRDefault="00CF4A8E">
            <w:pPr>
              <w:pStyle w:val="Textoindependiente"/>
              <w:rPr>
                <w:b/>
                <w:sz w:val="22"/>
              </w:rPr>
            </w:pPr>
          </w:p>
          <w:p w14:paraId="60B82048" w14:textId="77777777" w:rsidR="00CF4A8E" w:rsidRDefault="00CF4A8E">
            <w:pPr>
              <w:pStyle w:val="Textoindependiente"/>
              <w:rPr>
                <w:b/>
                <w:sz w:val="22"/>
              </w:rPr>
            </w:pPr>
            <w:r>
              <w:rPr>
                <w:b/>
                <w:sz w:val="22"/>
              </w:rPr>
              <w:t>.......................................................................................................................................</w:t>
            </w:r>
          </w:p>
          <w:p w14:paraId="12BB4F03" w14:textId="77777777" w:rsidR="00CF4A8E" w:rsidRDefault="00CF4A8E">
            <w:pPr>
              <w:pStyle w:val="Textoindependiente"/>
              <w:rPr>
                <w:b/>
                <w:sz w:val="22"/>
              </w:rPr>
            </w:pPr>
          </w:p>
          <w:p w14:paraId="36D2EC4C" w14:textId="77777777" w:rsidR="00CF4A8E" w:rsidRDefault="00CF4A8E">
            <w:pPr>
              <w:pStyle w:val="Textoindependiente"/>
              <w:rPr>
                <w:b/>
                <w:sz w:val="22"/>
              </w:rPr>
            </w:pPr>
            <w:r>
              <w:rPr>
                <w:b/>
                <w:sz w:val="22"/>
              </w:rPr>
              <w:t>........................................................................................................................................</w:t>
            </w:r>
          </w:p>
          <w:p w14:paraId="54C00104" w14:textId="77777777" w:rsidR="00CF4A8E" w:rsidRDefault="00CF4A8E">
            <w:pPr>
              <w:pStyle w:val="Textoindependiente"/>
              <w:rPr>
                <w:b/>
                <w:sz w:val="22"/>
              </w:rPr>
            </w:pPr>
          </w:p>
          <w:p w14:paraId="64F3D563" w14:textId="77777777" w:rsidR="00CF4A8E" w:rsidRDefault="00CF4A8E">
            <w:pPr>
              <w:pStyle w:val="Textoindependiente"/>
              <w:numPr>
                <w:ilvl w:val="0"/>
                <w:numId w:val="17"/>
              </w:numPr>
              <w:rPr>
                <w:b/>
                <w:sz w:val="22"/>
              </w:rPr>
            </w:pPr>
            <w:r>
              <w:rPr>
                <w:b/>
                <w:sz w:val="22"/>
              </w:rPr>
              <w:t>Quien realiza el tostado de la cañahua.</w:t>
            </w:r>
          </w:p>
          <w:p w14:paraId="794E161F" w14:textId="77777777" w:rsidR="00CF4A8E" w:rsidRDefault="00CF4A8E">
            <w:pPr>
              <w:pStyle w:val="Textoindependiente"/>
              <w:rPr>
                <w:b/>
                <w:sz w:val="22"/>
              </w:rPr>
            </w:pPr>
          </w:p>
          <w:p w14:paraId="43B39753" w14:textId="77777777" w:rsidR="00CF4A8E" w:rsidRDefault="00CF4A8E">
            <w:pPr>
              <w:pStyle w:val="Textoindependiente"/>
              <w:rPr>
                <w:b/>
                <w:sz w:val="22"/>
              </w:rPr>
            </w:pPr>
            <w:r>
              <w:rPr>
                <w:b/>
                <w:sz w:val="22"/>
              </w:rPr>
              <w:t>......................................................................................................................................</w:t>
            </w:r>
          </w:p>
          <w:p w14:paraId="5BC132ED" w14:textId="77777777" w:rsidR="00CF4A8E" w:rsidRDefault="00CF4A8E">
            <w:pPr>
              <w:pStyle w:val="Textoindependiente"/>
              <w:rPr>
                <w:b/>
                <w:sz w:val="22"/>
              </w:rPr>
            </w:pPr>
          </w:p>
          <w:p w14:paraId="1DCB9DE5" w14:textId="77777777" w:rsidR="00CF4A8E" w:rsidRDefault="00CF4A8E">
            <w:pPr>
              <w:pStyle w:val="Textoindependiente"/>
              <w:numPr>
                <w:ilvl w:val="0"/>
                <w:numId w:val="17"/>
              </w:numPr>
              <w:rPr>
                <w:b/>
                <w:sz w:val="22"/>
              </w:rPr>
            </w:pPr>
            <w:r>
              <w:rPr>
                <w:b/>
                <w:sz w:val="22"/>
              </w:rPr>
              <w:t>Una arroba de cañahua en cuanto tiempo se tuesta.</w:t>
            </w:r>
          </w:p>
          <w:p w14:paraId="27750DF8" w14:textId="77777777" w:rsidR="00CF4A8E" w:rsidRDefault="00CF4A8E">
            <w:pPr>
              <w:pStyle w:val="Textoindependiente"/>
              <w:rPr>
                <w:b/>
                <w:sz w:val="22"/>
              </w:rPr>
            </w:pPr>
          </w:p>
          <w:p w14:paraId="50A5AA46" w14:textId="77777777" w:rsidR="00CF4A8E" w:rsidRDefault="00CF4A8E">
            <w:pPr>
              <w:pStyle w:val="Textoindependiente"/>
              <w:rPr>
                <w:b/>
                <w:sz w:val="22"/>
              </w:rPr>
            </w:pPr>
            <w:r>
              <w:rPr>
                <w:b/>
                <w:sz w:val="22"/>
              </w:rPr>
              <w:t>........................................................................................................................................</w:t>
            </w:r>
          </w:p>
          <w:p w14:paraId="7E822EB2" w14:textId="77777777" w:rsidR="00CF4A8E" w:rsidRDefault="00CF4A8E">
            <w:pPr>
              <w:pStyle w:val="Textoindependiente"/>
              <w:rPr>
                <w:b/>
                <w:sz w:val="22"/>
              </w:rPr>
            </w:pPr>
          </w:p>
          <w:p w14:paraId="634658C0" w14:textId="77777777" w:rsidR="00CF4A8E" w:rsidRDefault="00CF4A8E">
            <w:pPr>
              <w:pStyle w:val="Textoindependiente"/>
              <w:numPr>
                <w:ilvl w:val="0"/>
                <w:numId w:val="17"/>
              </w:numPr>
              <w:rPr>
                <w:b/>
                <w:sz w:val="22"/>
              </w:rPr>
            </w:pPr>
            <w:r>
              <w:rPr>
                <w:b/>
                <w:sz w:val="22"/>
              </w:rPr>
              <w:t>Toda la cañahua tostada se transforma en pito.</w:t>
            </w:r>
          </w:p>
          <w:p w14:paraId="1CC7A1C8" w14:textId="77777777" w:rsidR="00CF4A8E" w:rsidRDefault="00CF4A8E">
            <w:pPr>
              <w:pStyle w:val="Textoindependiente"/>
              <w:rPr>
                <w:b/>
                <w:sz w:val="22"/>
              </w:rPr>
            </w:pPr>
          </w:p>
          <w:p w14:paraId="31963BF1" w14:textId="77777777" w:rsidR="00CF4A8E" w:rsidRDefault="00CF4A8E">
            <w:pPr>
              <w:pStyle w:val="Textoindependiente"/>
              <w:rPr>
                <w:b/>
                <w:sz w:val="22"/>
              </w:rPr>
            </w:pPr>
          </w:p>
          <w:p w14:paraId="6B864E8F" w14:textId="77777777" w:rsidR="00CF4A8E" w:rsidRDefault="00CF4A8E">
            <w:pPr>
              <w:pStyle w:val="Textoindependiente"/>
              <w:rPr>
                <w:b/>
                <w:sz w:val="22"/>
              </w:rPr>
            </w:pPr>
            <w:r>
              <w:rPr>
                <w:b/>
                <w:sz w:val="22"/>
              </w:rPr>
              <w:t>.......................................................................................................................................</w:t>
            </w:r>
          </w:p>
          <w:p w14:paraId="1A80C521" w14:textId="77777777" w:rsidR="00CF4A8E" w:rsidRDefault="00CF4A8E">
            <w:pPr>
              <w:pStyle w:val="Textoindependiente"/>
              <w:rPr>
                <w:b/>
                <w:sz w:val="22"/>
              </w:rPr>
            </w:pPr>
          </w:p>
          <w:p w14:paraId="59173C28" w14:textId="77777777" w:rsidR="00CF4A8E" w:rsidRDefault="00CF4A8E">
            <w:pPr>
              <w:pStyle w:val="Textoindependiente"/>
              <w:rPr>
                <w:b/>
                <w:sz w:val="22"/>
              </w:rPr>
            </w:pPr>
            <w:r>
              <w:rPr>
                <w:b/>
                <w:sz w:val="22"/>
              </w:rPr>
              <w:t>......................................................................................................................................</w:t>
            </w:r>
          </w:p>
          <w:p w14:paraId="6B6BBB12" w14:textId="77777777" w:rsidR="00CF4A8E" w:rsidRDefault="00CF4A8E">
            <w:pPr>
              <w:pStyle w:val="Textoindependiente"/>
              <w:rPr>
                <w:b/>
                <w:sz w:val="22"/>
              </w:rPr>
            </w:pPr>
          </w:p>
          <w:p w14:paraId="1EF49B00" w14:textId="77777777" w:rsidR="00CF4A8E" w:rsidRDefault="00CF4A8E">
            <w:pPr>
              <w:pStyle w:val="Textoindependiente"/>
              <w:numPr>
                <w:ilvl w:val="0"/>
                <w:numId w:val="17"/>
              </w:numPr>
              <w:rPr>
                <w:b/>
                <w:sz w:val="22"/>
              </w:rPr>
            </w:pPr>
            <w:r>
              <w:rPr>
                <w:b/>
                <w:sz w:val="22"/>
              </w:rPr>
              <w:t>En cuanto tiempo se muele una arroba de grano tostado.</w:t>
            </w:r>
          </w:p>
          <w:p w14:paraId="28EB1369" w14:textId="77777777" w:rsidR="00CF4A8E" w:rsidRDefault="00CF4A8E">
            <w:pPr>
              <w:pStyle w:val="Textoindependiente"/>
              <w:rPr>
                <w:b/>
                <w:sz w:val="22"/>
              </w:rPr>
            </w:pPr>
          </w:p>
          <w:p w14:paraId="5D5476C3" w14:textId="77777777" w:rsidR="00CF4A8E" w:rsidRDefault="00CF4A8E">
            <w:pPr>
              <w:pStyle w:val="Textoindependiente"/>
              <w:rPr>
                <w:b/>
                <w:sz w:val="22"/>
              </w:rPr>
            </w:pPr>
            <w:r>
              <w:rPr>
                <w:b/>
                <w:sz w:val="22"/>
              </w:rPr>
              <w:t>......................................................................................................................................</w:t>
            </w:r>
          </w:p>
          <w:p w14:paraId="0C5D0BF5" w14:textId="77777777" w:rsidR="00CF4A8E" w:rsidRDefault="00CF4A8E">
            <w:pPr>
              <w:pStyle w:val="Textoindependiente"/>
              <w:rPr>
                <w:b/>
                <w:sz w:val="22"/>
              </w:rPr>
            </w:pPr>
          </w:p>
          <w:p w14:paraId="68A065CE" w14:textId="77777777" w:rsidR="00CF4A8E" w:rsidRDefault="00CF4A8E">
            <w:pPr>
              <w:pStyle w:val="Textoindependiente"/>
              <w:rPr>
                <w:b/>
                <w:sz w:val="22"/>
              </w:rPr>
            </w:pPr>
            <w:r>
              <w:rPr>
                <w:b/>
                <w:sz w:val="22"/>
              </w:rPr>
              <w:t>.......................................................................................................................................</w:t>
            </w:r>
          </w:p>
          <w:p w14:paraId="6C6E8BB1" w14:textId="77777777" w:rsidR="00CF4A8E" w:rsidRDefault="00CF4A8E">
            <w:pPr>
              <w:pStyle w:val="Textoindependiente"/>
              <w:rPr>
                <w:b/>
                <w:sz w:val="22"/>
              </w:rPr>
            </w:pPr>
          </w:p>
          <w:p w14:paraId="67F1E8CE" w14:textId="77777777" w:rsidR="00CF4A8E" w:rsidRDefault="00CF4A8E">
            <w:pPr>
              <w:pStyle w:val="Textoindependiente"/>
              <w:rPr>
                <w:b/>
                <w:sz w:val="22"/>
              </w:rPr>
            </w:pPr>
          </w:p>
          <w:p w14:paraId="467D0911" w14:textId="77777777" w:rsidR="00CF4A8E" w:rsidRDefault="00CF4A8E">
            <w:pPr>
              <w:pStyle w:val="Textoindependiente"/>
              <w:numPr>
                <w:ilvl w:val="0"/>
                <w:numId w:val="17"/>
              </w:numPr>
              <w:rPr>
                <w:b/>
                <w:sz w:val="22"/>
              </w:rPr>
            </w:pPr>
            <w:r>
              <w:rPr>
                <w:b/>
                <w:sz w:val="22"/>
              </w:rPr>
              <w:t>En que se realiza el molido del pito.</w:t>
            </w:r>
          </w:p>
          <w:p w14:paraId="45D1B009" w14:textId="77777777" w:rsidR="00CF4A8E" w:rsidRDefault="00CF4A8E">
            <w:pPr>
              <w:pStyle w:val="Textoindependiente"/>
              <w:rPr>
                <w:b/>
                <w:sz w:val="22"/>
              </w:rPr>
            </w:pPr>
          </w:p>
          <w:p w14:paraId="185B2176" w14:textId="77777777" w:rsidR="00CF4A8E" w:rsidRDefault="00CF4A8E">
            <w:pPr>
              <w:pStyle w:val="Textoindependiente"/>
              <w:rPr>
                <w:b/>
                <w:sz w:val="22"/>
              </w:rPr>
            </w:pPr>
            <w:r>
              <w:rPr>
                <w:b/>
                <w:sz w:val="22"/>
              </w:rPr>
              <w:t>......................................................................................................................................</w:t>
            </w:r>
          </w:p>
          <w:p w14:paraId="7B1F7DB0" w14:textId="77777777" w:rsidR="00CF4A8E" w:rsidRDefault="00CF4A8E">
            <w:pPr>
              <w:pStyle w:val="Textoindependiente"/>
              <w:rPr>
                <w:b/>
                <w:sz w:val="22"/>
              </w:rPr>
            </w:pPr>
          </w:p>
          <w:p w14:paraId="0225B045" w14:textId="77777777" w:rsidR="00CF4A8E" w:rsidRDefault="00CF4A8E">
            <w:pPr>
              <w:pStyle w:val="Textoindependiente"/>
              <w:rPr>
                <w:b/>
                <w:sz w:val="22"/>
              </w:rPr>
            </w:pPr>
            <w:r>
              <w:rPr>
                <w:b/>
                <w:sz w:val="22"/>
              </w:rPr>
              <w:t>......................................................................................................................................</w:t>
            </w:r>
          </w:p>
          <w:p w14:paraId="7AE7E6C2" w14:textId="77777777" w:rsidR="00CF4A8E" w:rsidRDefault="00CF4A8E">
            <w:pPr>
              <w:pStyle w:val="Textoindependiente"/>
              <w:rPr>
                <w:b/>
                <w:sz w:val="22"/>
              </w:rPr>
            </w:pPr>
          </w:p>
          <w:p w14:paraId="2D8C9A50" w14:textId="77777777" w:rsidR="00CF4A8E" w:rsidRDefault="00CF4A8E">
            <w:pPr>
              <w:pStyle w:val="Textoindependiente"/>
              <w:numPr>
                <w:ilvl w:val="0"/>
                <w:numId w:val="17"/>
              </w:numPr>
              <w:rPr>
                <w:b/>
                <w:sz w:val="22"/>
              </w:rPr>
            </w:pPr>
            <w:r>
              <w:rPr>
                <w:b/>
                <w:sz w:val="22"/>
              </w:rPr>
              <w:t>Como se hace el pito de la cañahua (Descripción).</w:t>
            </w:r>
          </w:p>
          <w:p w14:paraId="0608C6F5" w14:textId="77777777" w:rsidR="00CF4A8E" w:rsidRDefault="00CF4A8E">
            <w:pPr>
              <w:pStyle w:val="Textoindependiente"/>
              <w:rPr>
                <w:b/>
                <w:sz w:val="22"/>
              </w:rPr>
            </w:pPr>
          </w:p>
          <w:p w14:paraId="19C55AF4" w14:textId="77777777" w:rsidR="00CF4A8E" w:rsidRDefault="00CF4A8E">
            <w:pPr>
              <w:pStyle w:val="Textoindependiente"/>
              <w:rPr>
                <w:b/>
                <w:sz w:val="22"/>
              </w:rPr>
            </w:pPr>
            <w:r>
              <w:rPr>
                <w:b/>
                <w:sz w:val="22"/>
              </w:rPr>
              <w:t>.....................................................................................................................................</w:t>
            </w:r>
          </w:p>
          <w:p w14:paraId="433F1416" w14:textId="77777777" w:rsidR="00CF4A8E" w:rsidRDefault="00CF4A8E">
            <w:pPr>
              <w:pStyle w:val="Textoindependiente"/>
              <w:rPr>
                <w:b/>
                <w:sz w:val="22"/>
              </w:rPr>
            </w:pPr>
          </w:p>
          <w:p w14:paraId="65F27AD7" w14:textId="77777777" w:rsidR="00CF4A8E" w:rsidRDefault="00CF4A8E">
            <w:pPr>
              <w:pStyle w:val="Textoindependiente"/>
              <w:rPr>
                <w:b/>
                <w:sz w:val="22"/>
              </w:rPr>
            </w:pPr>
            <w:r>
              <w:rPr>
                <w:b/>
                <w:sz w:val="22"/>
              </w:rPr>
              <w:t>.......................................................................................................................................</w:t>
            </w:r>
          </w:p>
          <w:p w14:paraId="225F64B2" w14:textId="77777777" w:rsidR="00CF4A8E" w:rsidRDefault="00CF4A8E">
            <w:pPr>
              <w:pStyle w:val="Textoindependiente"/>
              <w:rPr>
                <w:b/>
                <w:sz w:val="22"/>
              </w:rPr>
            </w:pPr>
          </w:p>
          <w:p w14:paraId="40A6CB4B" w14:textId="77777777" w:rsidR="00CF4A8E" w:rsidRDefault="00CF4A8E">
            <w:pPr>
              <w:pStyle w:val="Textoindependiente"/>
              <w:rPr>
                <w:b/>
                <w:sz w:val="22"/>
              </w:rPr>
            </w:pPr>
            <w:r>
              <w:rPr>
                <w:b/>
                <w:sz w:val="22"/>
              </w:rPr>
              <w:t>........................................................................................................................................</w:t>
            </w:r>
          </w:p>
          <w:p w14:paraId="59D1D2C9" w14:textId="77777777" w:rsidR="00CF4A8E" w:rsidRDefault="00CF4A8E">
            <w:pPr>
              <w:pStyle w:val="Textoindependiente"/>
              <w:rPr>
                <w:b/>
                <w:sz w:val="22"/>
              </w:rPr>
            </w:pPr>
          </w:p>
          <w:p w14:paraId="6190615A" w14:textId="77777777" w:rsidR="00CF4A8E" w:rsidRDefault="00CF4A8E">
            <w:pPr>
              <w:pStyle w:val="Textoindependiente"/>
              <w:rPr>
                <w:b/>
                <w:sz w:val="22"/>
              </w:rPr>
            </w:pPr>
            <w:r>
              <w:rPr>
                <w:b/>
                <w:sz w:val="22"/>
              </w:rPr>
              <w:t>.........................................................................................................................................</w:t>
            </w:r>
          </w:p>
          <w:p w14:paraId="7AF3AEF4" w14:textId="77777777" w:rsidR="00CF4A8E" w:rsidRDefault="00CF4A8E">
            <w:pPr>
              <w:pStyle w:val="Textoindependiente"/>
              <w:rPr>
                <w:b/>
                <w:sz w:val="22"/>
              </w:rPr>
            </w:pPr>
          </w:p>
          <w:p w14:paraId="718BD11B" w14:textId="77777777" w:rsidR="00CF4A8E" w:rsidRDefault="00CF4A8E">
            <w:pPr>
              <w:pStyle w:val="Textoindependiente"/>
              <w:rPr>
                <w:b/>
                <w:sz w:val="22"/>
              </w:rPr>
            </w:pPr>
            <w:r>
              <w:rPr>
                <w:b/>
                <w:sz w:val="22"/>
              </w:rPr>
              <w:t>.........................................................................................................................................</w:t>
            </w:r>
          </w:p>
          <w:p w14:paraId="1BE1EC6D" w14:textId="77777777" w:rsidR="00CF4A8E" w:rsidRDefault="00CF4A8E">
            <w:pPr>
              <w:pStyle w:val="Textoindependiente"/>
              <w:rPr>
                <w:b/>
                <w:sz w:val="22"/>
              </w:rPr>
            </w:pPr>
          </w:p>
          <w:p w14:paraId="4537CF90" w14:textId="77777777" w:rsidR="00CF4A8E" w:rsidRDefault="00CF4A8E">
            <w:pPr>
              <w:pStyle w:val="Textoindependiente"/>
              <w:numPr>
                <w:ilvl w:val="0"/>
                <w:numId w:val="17"/>
              </w:numPr>
              <w:rPr>
                <w:b/>
                <w:sz w:val="22"/>
              </w:rPr>
            </w:pPr>
            <w:r>
              <w:rPr>
                <w:b/>
                <w:sz w:val="22"/>
              </w:rPr>
              <w:t>Quien hace el pito en la familia.</w:t>
            </w:r>
          </w:p>
          <w:p w14:paraId="0922A979" w14:textId="77777777" w:rsidR="00CF4A8E" w:rsidRDefault="00CF4A8E">
            <w:pPr>
              <w:pStyle w:val="Textoindependiente"/>
              <w:rPr>
                <w:b/>
                <w:sz w:val="22"/>
              </w:rPr>
            </w:pPr>
          </w:p>
          <w:p w14:paraId="11CC387D" w14:textId="77777777" w:rsidR="00CF4A8E" w:rsidRDefault="00CF4A8E">
            <w:pPr>
              <w:pStyle w:val="Textoindependiente"/>
              <w:rPr>
                <w:b/>
                <w:sz w:val="22"/>
              </w:rPr>
            </w:pPr>
            <w:r>
              <w:rPr>
                <w:b/>
                <w:sz w:val="22"/>
              </w:rPr>
              <w:t>.......................................................................................................................................</w:t>
            </w:r>
          </w:p>
          <w:p w14:paraId="629FC95B" w14:textId="77777777" w:rsidR="00CF4A8E" w:rsidRDefault="00CF4A8E">
            <w:pPr>
              <w:pStyle w:val="Textoindependiente"/>
              <w:rPr>
                <w:b/>
                <w:sz w:val="22"/>
              </w:rPr>
            </w:pPr>
          </w:p>
          <w:p w14:paraId="26FC9FDF" w14:textId="77777777" w:rsidR="00CF4A8E" w:rsidRDefault="00CF4A8E">
            <w:pPr>
              <w:pStyle w:val="Textoindependiente"/>
              <w:rPr>
                <w:b/>
                <w:sz w:val="22"/>
              </w:rPr>
            </w:pPr>
            <w:r>
              <w:rPr>
                <w:b/>
                <w:sz w:val="22"/>
              </w:rPr>
              <w:t>.......................................................................................................................................</w:t>
            </w:r>
          </w:p>
          <w:p w14:paraId="448DF27F" w14:textId="77777777" w:rsidR="00CF4A8E" w:rsidRDefault="00CF4A8E">
            <w:pPr>
              <w:pStyle w:val="Textoindependiente"/>
              <w:rPr>
                <w:b/>
                <w:sz w:val="22"/>
              </w:rPr>
            </w:pPr>
          </w:p>
          <w:p w14:paraId="149CCCBA" w14:textId="77777777" w:rsidR="00CF4A8E" w:rsidRDefault="00CF4A8E">
            <w:pPr>
              <w:pStyle w:val="Textoindependiente"/>
              <w:numPr>
                <w:ilvl w:val="0"/>
                <w:numId w:val="17"/>
              </w:numPr>
              <w:rPr>
                <w:b/>
                <w:sz w:val="22"/>
              </w:rPr>
            </w:pPr>
            <w:r>
              <w:rPr>
                <w:b/>
                <w:sz w:val="22"/>
              </w:rPr>
              <w:t>Existe alguna diferencia en el tostado y la elaboración del pito para la venta y el</w:t>
            </w:r>
          </w:p>
          <w:p w14:paraId="5E66C633" w14:textId="77777777" w:rsidR="00CF4A8E" w:rsidRDefault="00CF4A8E">
            <w:pPr>
              <w:pStyle w:val="Textoindependiente"/>
              <w:rPr>
                <w:b/>
                <w:sz w:val="22"/>
              </w:rPr>
            </w:pPr>
          </w:p>
          <w:p w14:paraId="27CE6912" w14:textId="77777777" w:rsidR="00CF4A8E" w:rsidRDefault="00CF4A8E">
            <w:pPr>
              <w:pStyle w:val="Textoindependiente"/>
              <w:rPr>
                <w:b/>
                <w:sz w:val="22"/>
              </w:rPr>
            </w:pPr>
            <w:r>
              <w:rPr>
                <w:b/>
                <w:sz w:val="22"/>
              </w:rPr>
              <w:t xml:space="preserve"> Autoconsumo.</w:t>
            </w:r>
          </w:p>
          <w:p w14:paraId="34A1A983" w14:textId="77777777" w:rsidR="00CF4A8E" w:rsidRDefault="00CF4A8E">
            <w:pPr>
              <w:pStyle w:val="Textoindependiente"/>
              <w:rPr>
                <w:b/>
                <w:sz w:val="22"/>
              </w:rPr>
            </w:pPr>
          </w:p>
          <w:p w14:paraId="38F0D57D" w14:textId="77777777" w:rsidR="00CF4A8E" w:rsidRDefault="00CF4A8E">
            <w:pPr>
              <w:pStyle w:val="Textoindependiente"/>
              <w:rPr>
                <w:b/>
                <w:sz w:val="22"/>
              </w:rPr>
            </w:pPr>
            <w:r>
              <w:rPr>
                <w:b/>
                <w:sz w:val="22"/>
              </w:rPr>
              <w:t>......................................................................................................................................</w:t>
            </w:r>
          </w:p>
          <w:p w14:paraId="0A3B0085" w14:textId="77777777" w:rsidR="00CF4A8E" w:rsidRDefault="00CF4A8E">
            <w:pPr>
              <w:pStyle w:val="Textoindependiente"/>
              <w:rPr>
                <w:b/>
                <w:sz w:val="22"/>
              </w:rPr>
            </w:pPr>
          </w:p>
          <w:p w14:paraId="148F9535" w14:textId="77777777" w:rsidR="00CF4A8E" w:rsidRDefault="00CF4A8E">
            <w:pPr>
              <w:pStyle w:val="Textoindependiente"/>
              <w:rPr>
                <w:b/>
                <w:sz w:val="22"/>
              </w:rPr>
            </w:pPr>
            <w:r>
              <w:rPr>
                <w:b/>
                <w:sz w:val="22"/>
              </w:rPr>
              <w:t>......................................................................................................................................</w:t>
            </w:r>
          </w:p>
          <w:p w14:paraId="635BD025" w14:textId="77777777" w:rsidR="00CF4A8E" w:rsidRDefault="00CF4A8E">
            <w:pPr>
              <w:pStyle w:val="Textoindependiente"/>
              <w:rPr>
                <w:b/>
                <w:sz w:val="22"/>
              </w:rPr>
            </w:pPr>
          </w:p>
          <w:p w14:paraId="544CF6A1" w14:textId="77777777" w:rsidR="00CF4A8E" w:rsidRDefault="00CF4A8E">
            <w:pPr>
              <w:pStyle w:val="Textoindependiente"/>
              <w:rPr>
                <w:b/>
                <w:sz w:val="22"/>
              </w:rPr>
            </w:pPr>
            <w:r>
              <w:rPr>
                <w:b/>
                <w:sz w:val="22"/>
              </w:rPr>
              <w:t>.....................................................................................................................................</w:t>
            </w:r>
          </w:p>
          <w:p w14:paraId="279E5A81" w14:textId="77777777" w:rsidR="00CF4A8E" w:rsidRDefault="00CF4A8E">
            <w:pPr>
              <w:pStyle w:val="Textoindependiente"/>
              <w:rPr>
                <w:b/>
                <w:sz w:val="22"/>
              </w:rPr>
            </w:pPr>
          </w:p>
          <w:p w14:paraId="0102BC71" w14:textId="77777777" w:rsidR="00CF4A8E" w:rsidRDefault="00CF4A8E">
            <w:pPr>
              <w:pStyle w:val="Textoindependiente"/>
              <w:rPr>
                <w:b/>
                <w:sz w:val="22"/>
              </w:rPr>
            </w:pPr>
            <w:r>
              <w:rPr>
                <w:b/>
                <w:sz w:val="22"/>
              </w:rPr>
              <w:t>....................................................................................................................................</w:t>
            </w:r>
          </w:p>
          <w:p w14:paraId="6103E9A8" w14:textId="77777777" w:rsidR="00CF4A8E" w:rsidRDefault="00CF4A8E">
            <w:pPr>
              <w:pStyle w:val="Textoindependiente"/>
              <w:rPr>
                <w:b/>
                <w:sz w:val="22"/>
              </w:rPr>
            </w:pPr>
          </w:p>
          <w:p w14:paraId="6E27AB1F" w14:textId="77777777" w:rsidR="00CF4A8E" w:rsidRDefault="00CF4A8E">
            <w:pPr>
              <w:pStyle w:val="Textoindependiente"/>
              <w:numPr>
                <w:ilvl w:val="0"/>
                <w:numId w:val="17"/>
              </w:numPr>
              <w:rPr>
                <w:b/>
                <w:sz w:val="22"/>
              </w:rPr>
            </w:pPr>
            <w:r>
              <w:rPr>
                <w:b/>
                <w:sz w:val="22"/>
              </w:rPr>
              <w:t>Como es el pito y el tostado de las diferentes variedades de cañahua y cual es de su preferencia.</w:t>
            </w:r>
          </w:p>
          <w:p w14:paraId="02DCA872" w14:textId="77777777" w:rsidR="00CF4A8E" w:rsidRDefault="00CF4A8E">
            <w:pPr>
              <w:pStyle w:val="Textoindependiente"/>
              <w:rPr>
                <w:b/>
                <w:sz w:val="22"/>
              </w:rPr>
            </w:pPr>
          </w:p>
          <w:p w14:paraId="6636CB58" w14:textId="77777777" w:rsidR="00CF4A8E" w:rsidRDefault="00CF4A8E">
            <w:pPr>
              <w:pStyle w:val="Textoindependiente"/>
              <w:rPr>
                <w:b/>
                <w:sz w:val="22"/>
              </w:rPr>
            </w:pPr>
            <w:r>
              <w:rPr>
                <w:b/>
                <w:sz w:val="22"/>
              </w:rPr>
              <w:t>Wanaquero.....................................................................................................................</w:t>
            </w:r>
          </w:p>
          <w:p w14:paraId="5F23D612" w14:textId="77777777" w:rsidR="00CF4A8E" w:rsidRDefault="00CF4A8E">
            <w:pPr>
              <w:pStyle w:val="Textoindependiente"/>
              <w:rPr>
                <w:b/>
                <w:sz w:val="22"/>
              </w:rPr>
            </w:pPr>
          </w:p>
          <w:p w14:paraId="7CD85EFB" w14:textId="77777777" w:rsidR="00CF4A8E" w:rsidRDefault="00CF4A8E">
            <w:pPr>
              <w:pStyle w:val="Textoindependiente"/>
              <w:rPr>
                <w:b/>
                <w:sz w:val="22"/>
              </w:rPr>
            </w:pPr>
            <w:r>
              <w:rPr>
                <w:b/>
                <w:sz w:val="22"/>
              </w:rPr>
              <w:t>Ch’oque chilliwa..............................................................................................................</w:t>
            </w:r>
          </w:p>
          <w:p w14:paraId="13C0B959" w14:textId="77777777" w:rsidR="00CF4A8E" w:rsidRDefault="00CF4A8E">
            <w:pPr>
              <w:pStyle w:val="Textoindependiente"/>
              <w:rPr>
                <w:b/>
                <w:sz w:val="22"/>
              </w:rPr>
            </w:pPr>
          </w:p>
          <w:p w14:paraId="6393500A" w14:textId="77777777" w:rsidR="00CF4A8E" w:rsidRDefault="00CF4A8E">
            <w:pPr>
              <w:pStyle w:val="Textoindependiente"/>
              <w:rPr>
                <w:b/>
                <w:sz w:val="22"/>
              </w:rPr>
            </w:pPr>
            <w:r>
              <w:rPr>
                <w:b/>
                <w:sz w:val="22"/>
              </w:rPr>
              <w:t>K’ellu..............................................................................................................................</w:t>
            </w:r>
          </w:p>
          <w:p w14:paraId="25727F21" w14:textId="77777777" w:rsidR="00CF4A8E" w:rsidRDefault="00CF4A8E">
            <w:pPr>
              <w:pStyle w:val="Textoindependiente"/>
              <w:rPr>
                <w:b/>
                <w:sz w:val="22"/>
              </w:rPr>
            </w:pPr>
          </w:p>
          <w:p w14:paraId="3483D341" w14:textId="77777777" w:rsidR="00CF4A8E" w:rsidRDefault="00CF4A8E">
            <w:pPr>
              <w:pStyle w:val="Textoindependiente"/>
              <w:rPr>
                <w:b/>
                <w:sz w:val="22"/>
              </w:rPr>
            </w:pPr>
            <w:r>
              <w:rPr>
                <w:b/>
                <w:sz w:val="22"/>
              </w:rPr>
              <w:t>Ayrampu..........................................................................................................................</w:t>
            </w:r>
          </w:p>
          <w:p w14:paraId="404C3C48" w14:textId="77777777" w:rsidR="00CF4A8E" w:rsidRDefault="00CF4A8E">
            <w:pPr>
              <w:pStyle w:val="Textoindependiente"/>
              <w:rPr>
                <w:b/>
                <w:sz w:val="22"/>
              </w:rPr>
            </w:pPr>
            <w:r>
              <w:rPr>
                <w:b/>
                <w:sz w:val="22"/>
              </w:rPr>
              <w:t xml:space="preserve"> </w:t>
            </w:r>
          </w:p>
          <w:p w14:paraId="47B15D90" w14:textId="77777777" w:rsidR="00CF4A8E" w:rsidRDefault="00CF4A8E">
            <w:pPr>
              <w:pStyle w:val="Textoindependiente"/>
              <w:rPr>
                <w:sz w:val="22"/>
              </w:rPr>
            </w:pPr>
          </w:p>
          <w:p w14:paraId="7A5F3B1F" w14:textId="77777777" w:rsidR="00CF4A8E" w:rsidRDefault="00CF4A8E">
            <w:pPr>
              <w:pStyle w:val="Textoindependiente"/>
              <w:numPr>
                <w:ilvl w:val="0"/>
                <w:numId w:val="18"/>
              </w:numPr>
              <w:rPr>
                <w:sz w:val="22"/>
              </w:rPr>
            </w:pPr>
            <w:r>
              <w:rPr>
                <w:sz w:val="22"/>
              </w:rPr>
              <w:t>VENTA-COMPRA</w:t>
            </w:r>
          </w:p>
          <w:p w14:paraId="326BFDFD" w14:textId="77777777" w:rsidR="00CF4A8E" w:rsidRDefault="00CF4A8E">
            <w:pPr>
              <w:pStyle w:val="Textoindependiente"/>
              <w:rPr>
                <w:sz w:val="22"/>
              </w:rPr>
            </w:pPr>
          </w:p>
          <w:p w14:paraId="73FB91C6" w14:textId="77777777" w:rsidR="00CF4A8E" w:rsidRDefault="00CF4A8E">
            <w:pPr>
              <w:pStyle w:val="Textoindependiente"/>
              <w:rPr>
                <w:sz w:val="22"/>
              </w:rPr>
            </w:pPr>
          </w:p>
          <w:p w14:paraId="151441FB" w14:textId="77777777" w:rsidR="00CF4A8E" w:rsidRDefault="00CF4A8E">
            <w:pPr>
              <w:pStyle w:val="Textoindependiente"/>
              <w:tabs>
                <w:tab w:val="num" w:pos="360"/>
              </w:tabs>
              <w:ind w:left="360" w:hanging="360"/>
              <w:rPr>
                <w:b/>
                <w:sz w:val="22"/>
              </w:rPr>
            </w:pPr>
            <w:r>
              <w:rPr>
                <w:b/>
                <w:sz w:val="22"/>
              </w:rPr>
              <w:t>Actualmente cuanto cuesta una arroba de :</w:t>
            </w:r>
          </w:p>
          <w:p w14:paraId="45340723" w14:textId="77777777" w:rsidR="00CF4A8E" w:rsidRDefault="00CF4A8E">
            <w:pPr>
              <w:pStyle w:val="Textoindependiente"/>
              <w:rPr>
                <w:b/>
                <w:sz w:val="22"/>
              </w:rPr>
            </w:pPr>
          </w:p>
          <w:p w14:paraId="78029218" w14:textId="77777777" w:rsidR="00CF4A8E" w:rsidRDefault="00CF4A8E">
            <w:pPr>
              <w:pStyle w:val="Textoindependiente"/>
              <w:rPr>
                <w:b/>
                <w:sz w:val="22"/>
              </w:rPr>
            </w:pPr>
            <w:r>
              <w:rPr>
                <w:b/>
                <w:sz w:val="22"/>
              </w:rPr>
              <w:t>Grano crudo...................................................................................................................</w:t>
            </w:r>
          </w:p>
          <w:p w14:paraId="15AB8E65" w14:textId="77777777" w:rsidR="00CF4A8E" w:rsidRDefault="00CF4A8E">
            <w:pPr>
              <w:pStyle w:val="Textoindependiente"/>
              <w:rPr>
                <w:b/>
                <w:sz w:val="22"/>
              </w:rPr>
            </w:pPr>
          </w:p>
          <w:p w14:paraId="71826CEA" w14:textId="77777777" w:rsidR="00CF4A8E" w:rsidRDefault="00CF4A8E">
            <w:pPr>
              <w:pStyle w:val="Textoindependiente"/>
              <w:rPr>
                <w:b/>
                <w:sz w:val="22"/>
              </w:rPr>
            </w:pPr>
            <w:r>
              <w:rPr>
                <w:b/>
                <w:sz w:val="22"/>
              </w:rPr>
              <w:t>Grano lavado..................................................................................................................</w:t>
            </w:r>
          </w:p>
          <w:p w14:paraId="33993E00" w14:textId="77777777" w:rsidR="00CF4A8E" w:rsidRDefault="00CF4A8E">
            <w:pPr>
              <w:pStyle w:val="Textoindependiente"/>
              <w:rPr>
                <w:b/>
                <w:sz w:val="22"/>
              </w:rPr>
            </w:pPr>
          </w:p>
          <w:p w14:paraId="18EC5C8B" w14:textId="77777777" w:rsidR="00CF4A8E" w:rsidRDefault="00CF4A8E">
            <w:pPr>
              <w:pStyle w:val="Textoindependiente"/>
              <w:rPr>
                <w:b/>
                <w:sz w:val="22"/>
              </w:rPr>
            </w:pPr>
            <w:r>
              <w:rPr>
                <w:b/>
                <w:sz w:val="22"/>
              </w:rPr>
              <w:t>Grano tostado.................................................................................................................</w:t>
            </w:r>
          </w:p>
          <w:p w14:paraId="3EA71278" w14:textId="77777777" w:rsidR="00CF4A8E" w:rsidRDefault="00CF4A8E">
            <w:pPr>
              <w:pStyle w:val="Textoindependiente"/>
              <w:rPr>
                <w:b/>
                <w:sz w:val="22"/>
              </w:rPr>
            </w:pPr>
          </w:p>
          <w:p w14:paraId="2A7C547F" w14:textId="77777777" w:rsidR="00CF4A8E" w:rsidRDefault="00CF4A8E">
            <w:pPr>
              <w:pStyle w:val="Textoindependiente"/>
              <w:rPr>
                <w:b/>
                <w:sz w:val="22"/>
              </w:rPr>
            </w:pPr>
            <w:r>
              <w:rPr>
                <w:b/>
                <w:sz w:val="22"/>
              </w:rPr>
              <w:t>Pito..................................................................................................................................</w:t>
            </w:r>
          </w:p>
          <w:p w14:paraId="7EC249E0" w14:textId="77777777" w:rsidR="00CF4A8E" w:rsidRDefault="00CF4A8E">
            <w:pPr>
              <w:pStyle w:val="Textoindependiente"/>
              <w:rPr>
                <w:b/>
                <w:sz w:val="22"/>
              </w:rPr>
            </w:pPr>
          </w:p>
          <w:p w14:paraId="7E9909FC" w14:textId="77777777" w:rsidR="00CF4A8E" w:rsidRDefault="00CF4A8E">
            <w:pPr>
              <w:pStyle w:val="Textoindependiente"/>
              <w:numPr>
                <w:ilvl w:val="0"/>
                <w:numId w:val="16"/>
              </w:numPr>
              <w:rPr>
                <w:b/>
                <w:sz w:val="22"/>
              </w:rPr>
            </w:pPr>
          </w:p>
          <w:p w14:paraId="5021133D" w14:textId="77777777" w:rsidR="00CF4A8E" w:rsidRDefault="00CF4A8E">
            <w:pPr>
              <w:pStyle w:val="Textoindependiente"/>
              <w:tabs>
                <w:tab w:val="num" w:pos="360"/>
              </w:tabs>
              <w:ind w:left="360" w:hanging="360"/>
              <w:rPr>
                <w:b/>
                <w:sz w:val="22"/>
              </w:rPr>
            </w:pPr>
            <w:r>
              <w:rPr>
                <w:b/>
                <w:sz w:val="22"/>
              </w:rPr>
              <w:t>Como llevas el producto a la feria.</w:t>
            </w:r>
          </w:p>
          <w:p w14:paraId="1FEBED65" w14:textId="77777777" w:rsidR="00CF4A8E" w:rsidRDefault="00CF4A8E">
            <w:pPr>
              <w:pStyle w:val="Textoindependiente"/>
              <w:rPr>
                <w:b/>
                <w:sz w:val="22"/>
              </w:rPr>
            </w:pPr>
          </w:p>
          <w:p w14:paraId="38FEF430" w14:textId="77777777" w:rsidR="00CF4A8E" w:rsidRDefault="00CF4A8E">
            <w:pPr>
              <w:pStyle w:val="Textoindependiente"/>
              <w:rPr>
                <w:b/>
                <w:sz w:val="22"/>
              </w:rPr>
            </w:pPr>
            <w:r>
              <w:rPr>
                <w:b/>
                <w:sz w:val="22"/>
              </w:rPr>
              <w:t>...................................................................................................................................</w:t>
            </w:r>
          </w:p>
          <w:p w14:paraId="27EAADA1" w14:textId="77777777" w:rsidR="00CF4A8E" w:rsidRDefault="00CF4A8E">
            <w:pPr>
              <w:pStyle w:val="Textoindependiente"/>
              <w:rPr>
                <w:b/>
                <w:sz w:val="22"/>
              </w:rPr>
            </w:pPr>
          </w:p>
          <w:p w14:paraId="7113CB4F" w14:textId="77777777" w:rsidR="00CF4A8E" w:rsidRDefault="00CF4A8E">
            <w:pPr>
              <w:pStyle w:val="Textoindependiente"/>
              <w:rPr>
                <w:b/>
                <w:sz w:val="22"/>
              </w:rPr>
            </w:pPr>
            <w:r>
              <w:rPr>
                <w:b/>
                <w:sz w:val="22"/>
              </w:rPr>
              <w:t>......................................................................................................................................</w:t>
            </w:r>
          </w:p>
          <w:p w14:paraId="1F6B7D07" w14:textId="77777777" w:rsidR="00CF4A8E" w:rsidRDefault="00CF4A8E">
            <w:pPr>
              <w:pStyle w:val="Textoindependiente"/>
              <w:rPr>
                <w:b/>
                <w:sz w:val="22"/>
              </w:rPr>
            </w:pPr>
          </w:p>
          <w:p w14:paraId="79A83B99" w14:textId="77777777" w:rsidR="00CF4A8E" w:rsidRDefault="00CF4A8E">
            <w:pPr>
              <w:pStyle w:val="Textoindependiente"/>
              <w:rPr>
                <w:b/>
                <w:sz w:val="22"/>
              </w:rPr>
            </w:pPr>
            <w:r>
              <w:rPr>
                <w:b/>
                <w:sz w:val="22"/>
              </w:rPr>
              <w:t>.....................................................................................................................................</w:t>
            </w:r>
          </w:p>
          <w:p w14:paraId="4603566A" w14:textId="77777777" w:rsidR="00CF4A8E" w:rsidRDefault="00CF4A8E">
            <w:pPr>
              <w:pStyle w:val="Textoindependiente"/>
              <w:rPr>
                <w:b/>
                <w:sz w:val="22"/>
              </w:rPr>
            </w:pPr>
          </w:p>
          <w:p w14:paraId="091707D6" w14:textId="77777777" w:rsidR="00CF4A8E" w:rsidRDefault="00CF4A8E">
            <w:pPr>
              <w:pStyle w:val="Textoindependiente"/>
              <w:rPr>
                <w:b/>
                <w:sz w:val="22"/>
              </w:rPr>
            </w:pPr>
            <w:r>
              <w:rPr>
                <w:b/>
                <w:sz w:val="22"/>
              </w:rPr>
              <w:t>.....................................................................................................................................</w:t>
            </w:r>
          </w:p>
          <w:p w14:paraId="539462B9" w14:textId="77777777" w:rsidR="00CF4A8E" w:rsidRDefault="00CF4A8E">
            <w:pPr>
              <w:pStyle w:val="Textoindependiente"/>
              <w:rPr>
                <w:b/>
                <w:sz w:val="22"/>
              </w:rPr>
            </w:pPr>
          </w:p>
          <w:p w14:paraId="7E9C4612" w14:textId="77777777" w:rsidR="00CF4A8E" w:rsidRDefault="00CF4A8E">
            <w:pPr>
              <w:pStyle w:val="Textoindependiente"/>
              <w:tabs>
                <w:tab w:val="num" w:pos="360"/>
              </w:tabs>
              <w:ind w:left="360" w:hanging="360"/>
              <w:rPr>
                <w:b/>
                <w:sz w:val="22"/>
              </w:rPr>
            </w:pPr>
            <w:r>
              <w:rPr>
                <w:b/>
                <w:sz w:val="22"/>
              </w:rPr>
              <w:t>A que ferias vas.</w:t>
            </w:r>
          </w:p>
          <w:p w14:paraId="4C390BD6" w14:textId="77777777" w:rsidR="00CF4A8E" w:rsidRDefault="00CF4A8E">
            <w:pPr>
              <w:pStyle w:val="Textoindependiente"/>
              <w:rPr>
                <w:b/>
                <w:sz w:val="22"/>
              </w:rPr>
            </w:pPr>
          </w:p>
          <w:p w14:paraId="4387EEC7" w14:textId="77777777" w:rsidR="00CF4A8E" w:rsidRDefault="00CF4A8E">
            <w:pPr>
              <w:pStyle w:val="Textoindependiente"/>
              <w:rPr>
                <w:b/>
                <w:sz w:val="22"/>
              </w:rPr>
            </w:pPr>
            <w:r>
              <w:rPr>
                <w:b/>
                <w:sz w:val="22"/>
              </w:rPr>
              <w:t>........................................................................................................................................</w:t>
            </w:r>
          </w:p>
          <w:p w14:paraId="50E0208F" w14:textId="77777777" w:rsidR="00CF4A8E" w:rsidRDefault="00CF4A8E">
            <w:pPr>
              <w:pStyle w:val="Textoindependiente"/>
              <w:rPr>
                <w:b/>
                <w:sz w:val="22"/>
              </w:rPr>
            </w:pPr>
          </w:p>
          <w:p w14:paraId="414DE6BD" w14:textId="77777777" w:rsidR="00CF4A8E" w:rsidRDefault="00CF4A8E">
            <w:pPr>
              <w:pStyle w:val="Textoindependiente"/>
              <w:rPr>
                <w:b/>
                <w:sz w:val="22"/>
              </w:rPr>
            </w:pPr>
            <w:r>
              <w:rPr>
                <w:b/>
                <w:sz w:val="22"/>
              </w:rPr>
              <w:t>........................................................................................................................................</w:t>
            </w:r>
          </w:p>
          <w:p w14:paraId="6499C3DD" w14:textId="77777777" w:rsidR="00CF4A8E" w:rsidRDefault="00CF4A8E">
            <w:pPr>
              <w:pStyle w:val="Textoindependiente"/>
              <w:rPr>
                <w:b/>
                <w:sz w:val="22"/>
              </w:rPr>
            </w:pPr>
          </w:p>
          <w:p w14:paraId="79FBE201" w14:textId="77777777" w:rsidR="00CF4A8E" w:rsidRDefault="00CF4A8E">
            <w:pPr>
              <w:pStyle w:val="Textoindependiente"/>
              <w:rPr>
                <w:b/>
                <w:sz w:val="22"/>
              </w:rPr>
            </w:pPr>
            <w:r>
              <w:rPr>
                <w:b/>
                <w:sz w:val="22"/>
              </w:rPr>
              <w:t>.....................................................................................................................................</w:t>
            </w:r>
          </w:p>
          <w:p w14:paraId="4F1A2FB5" w14:textId="77777777" w:rsidR="00CF4A8E" w:rsidRDefault="00CF4A8E">
            <w:pPr>
              <w:pStyle w:val="Textoindependiente"/>
              <w:rPr>
                <w:b/>
                <w:sz w:val="22"/>
              </w:rPr>
            </w:pPr>
          </w:p>
          <w:p w14:paraId="3AA50999" w14:textId="77777777" w:rsidR="00CF4A8E" w:rsidRDefault="00CF4A8E">
            <w:pPr>
              <w:pStyle w:val="Textoindependiente"/>
              <w:tabs>
                <w:tab w:val="num" w:pos="360"/>
              </w:tabs>
              <w:ind w:left="360" w:hanging="360"/>
              <w:rPr>
                <w:b/>
                <w:sz w:val="22"/>
              </w:rPr>
            </w:pPr>
            <w:r>
              <w:rPr>
                <w:b/>
                <w:sz w:val="22"/>
              </w:rPr>
              <w:t>Cada cuanto tiempo vas a las ferias.</w:t>
            </w:r>
          </w:p>
          <w:p w14:paraId="686DFA10" w14:textId="77777777" w:rsidR="00CF4A8E" w:rsidRDefault="00CF4A8E">
            <w:pPr>
              <w:pStyle w:val="Textoindependiente"/>
              <w:rPr>
                <w:b/>
                <w:sz w:val="22"/>
              </w:rPr>
            </w:pPr>
          </w:p>
          <w:p w14:paraId="5E1F1C97" w14:textId="77777777" w:rsidR="00CF4A8E" w:rsidRDefault="00CF4A8E">
            <w:pPr>
              <w:pStyle w:val="Textoindependiente"/>
              <w:rPr>
                <w:b/>
                <w:sz w:val="22"/>
              </w:rPr>
            </w:pPr>
            <w:r>
              <w:rPr>
                <w:b/>
                <w:sz w:val="22"/>
              </w:rPr>
              <w:t>.....................................................................................................................................</w:t>
            </w:r>
          </w:p>
          <w:p w14:paraId="6A98B275" w14:textId="77777777" w:rsidR="00CF4A8E" w:rsidRDefault="00CF4A8E">
            <w:pPr>
              <w:pStyle w:val="Textoindependiente"/>
              <w:rPr>
                <w:b/>
                <w:sz w:val="22"/>
              </w:rPr>
            </w:pPr>
          </w:p>
          <w:p w14:paraId="7F031807" w14:textId="77777777" w:rsidR="00CF4A8E" w:rsidRDefault="00CF4A8E">
            <w:pPr>
              <w:pStyle w:val="Textoindependiente"/>
              <w:rPr>
                <w:b/>
                <w:sz w:val="22"/>
              </w:rPr>
            </w:pPr>
            <w:r>
              <w:rPr>
                <w:b/>
                <w:sz w:val="22"/>
              </w:rPr>
              <w:t>......................................................................................................................................</w:t>
            </w:r>
          </w:p>
          <w:p w14:paraId="34BDC977" w14:textId="77777777" w:rsidR="00CF4A8E" w:rsidRDefault="00CF4A8E">
            <w:pPr>
              <w:pStyle w:val="Textoindependiente"/>
              <w:rPr>
                <w:b/>
                <w:sz w:val="22"/>
              </w:rPr>
            </w:pPr>
          </w:p>
          <w:p w14:paraId="6FE6BD0F" w14:textId="77777777" w:rsidR="00CF4A8E" w:rsidRDefault="00CF4A8E">
            <w:pPr>
              <w:pStyle w:val="Textoindependiente"/>
              <w:rPr>
                <w:b/>
                <w:sz w:val="22"/>
              </w:rPr>
            </w:pPr>
          </w:p>
          <w:p w14:paraId="01EFD8B2" w14:textId="77777777" w:rsidR="00CF4A8E" w:rsidRDefault="00CF4A8E">
            <w:pPr>
              <w:pStyle w:val="Textoindependiente"/>
              <w:tabs>
                <w:tab w:val="num" w:pos="360"/>
              </w:tabs>
              <w:ind w:left="360" w:hanging="360"/>
              <w:rPr>
                <w:b/>
                <w:sz w:val="22"/>
              </w:rPr>
            </w:pPr>
            <w:r>
              <w:rPr>
                <w:b/>
                <w:sz w:val="22"/>
              </w:rPr>
              <w:t>Que otros productos llevas a las ferias.</w:t>
            </w:r>
          </w:p>
          <w:p w14:paraId="6958DC09" w14:textId="77777777" w:rsidR="00CF4A8E" w:rsidRDefault="00CF4A8E">
            <w:pPr>
              <w:pStyle w:val="Textoindependiente"/>
              <w:rPr>
                <w:b/>
                <w:sz w:val="22"/>
              </w:rPr>
            </w:pPr>
          </w:p>
          <w:p w14:paraId="10FE2808" w14:textId="77777777" w:rsidR="00CF4A8E" w:rsidRDefault="00CF4A8E">
            <w:pPr>
              <w:pStyle w:val="Textoindependiente"/>
              <w:rPr>
                <w:b/>
                <w:sz w:val="22"/>
              </w:rPr>
            </w:pPr>
            <w:r>
              <w:rPr>
                <w:b/>
                <w:sz w:val="22"/>
              </w:rPr>
              <w:t>........................................................................................................................................</w:t>
            </w:r>
          </w:p>
          <w:p w14:paraId="01526E76" w14:textId="77777777" w:rsidR="00CF4A8E" w:rsidRDefault="00CF4A8E">
            <w:pPr>
              <w:pStyle w:val="Textoindependiente"/>
              <w:rPr>
                <w:b/>
                <w:sz w:val="22"/>
              </w:rPr>
            </w:pPr>
          </w:p>
          <w:p w14:paraId="52645725" w14:textId="77777777" w:rsidR="00CF4A8E" w:rsidRDefault="00CF4A8E">
            <w:pPr>
              <w:pStyle w:val="Textoindependiente"/>
              <w:rPr>
                <w:b/>
                <w:sz w:val="22"/>
              </w:rPr>
            </w:pPr>
            <w:r>
              <w:rPr>
                <w:b/>
                <w:sz w:val="22"/>
              </w:rPr>
              <w:t>.........................................................................................................................................</w:t>
            </w:r>
          </w:p>
          <w:p w14:paraId="6E6FFBB5" w14:textId="77777777" w:rsidR="00CF4A8E" w:rsidRDefault="00CF4A8E">
            <w:pPr>
              <w:pStyle w:val="Textoindependiente"/>
              <w:rPr>
                <w:b/>
                <w:sz w:val="22"/>
              </w:rPr>
            </w:pPr>
          </w:p>
          <w:p w14:paraId="59184F2E" w14:textId="77777777" w:rsidR="00CF4A8E" w:rsidRDefault="00CF4A8E">
            <w:pPr>
              <w:pStyle w:val="Textoindependiente"/>
              <w:rPr>
                <w:b/>
                <w:sz w:val="22"/>
              </w:rPr>
            </w:pPr>
            <w:r>
              <w:rPr>
                <w:b/>
                <w:sz w:val="22"/>
              </w:rPr>
              <w:t>........................................................................................................................................</w:t>
            </w:r>
          </w:p>
          <w:p w14:paraId="14A27E71" w14:textId="77777777" w:rsidR="00CF4A8E" w:rsidRDefault="00CF4A8E">
            <w:pPr>
              <w:pStyle w:val="Textoindependiente"/>
              <w:rPr>
                <w:b/>
                <w:sz w:val="22"/>
              </w:rPr>
            </w:pPr>
          </w:p>
          <w:p w14:paraId="38D969A7" w14:textId="77777777" w:rsidR="00CF4A8E" w:rsidRDefault="00CF4A8E">
            <w:pPr>
              <w:pStyle w:val="Textoindependiente"/>
              <w:rPr>
                <w:b/>
                <w:sz w:val="22"/>
              </w:rPr>
            </w:pPr>
            <w:r>
              <w:rPr>
                <w:b/>
                <w:sz w:val="22"/>
              </w:rPr>
              <w:t>.....................................................................................................................................</w:t>
            </w:r>
          </w:p>
          <w:p w14:paraId="07B6F2C7" w14:textId="77777777" w:rsidR="00CF4A8E" w:rsidRDefault="00CF4A8E">
            <w:pPr>
              <w:pStyle w:val="Textoindependiente"/>
              <w:rPr>
                <w:b/>
                <w:sz w:val="22"/>
              </w:rPr>
            </w:pPr>
          </w:p>
          <w:p w14:paraId="108C7E3C" w14:textId="77777777" w:rsidR="00CF4A8E" w:rsidRDefault="00CF4A8E">
            <w:pPr>
              <w:pStyle w:val="Textoindependiente"/>
              <w:rPr>
                <w:b/>
                <w:sz w:val="22"/>
              </w:rPr>
            </w:pPr>
            <w:r>
              <w:rPr>
                <w:b/>
                <w:sz w:val="22"/>
              </w:rPr>
              <w:t>.....................................................................................................................................</w:t>
            </w:r>
          </w:p>
          <w:p w14:paraId="78D37146" w14:textId="77777777" w:rsidR="00CF4A8E" w:rsidRDefault="00CF4A8E">
            <w:pPr>
              <w:pStyle w:val="Textoindependiente"/>
              <w:rPr>
                <w:b/>
                <w:sz w:val="22"/>
              </w:rPr>
            </w:pPr>
          </w:p>
          <w:p w14:paraId="62AD9472" w14:textId="77777777" w:rsidR="00CF4A8E" w:rsidRDefault="00CF4A8E">
            <w:pPr>
              <w:pStyle w:val="Textoindependiente"/>
              <w:tabs>
                <w:tab w:val="num" w:pos="360"/>
              </w:tabs>
              <w:ind w:left="360" w:hanging="360"/>
              <w:rPr>
                <w:b/>
                <w:sz w:val="22"/>
              </w:rPr>
            </w:pPr>
            <w:r>
              <w:rPr>
                <w:b/>
                <w:sz w:val="22"/>
              </w:rPr>
              <w:t>En las ferias como vendes la cañahua.</w:t>
            </w:r>
          </w:p>
          <w:p w14:paraId="3824C9BB" w14:textId="77777777" w:rsidR="00CF4A8E" w:rsidRDefault="00CF4A8E">
            <w:pPr>
              <w:pStyle w:val="Textoindependiente"/>
              <w:rPr>
                <w:b/>
                <w:sz w:val="22"/>
              </w:rPr>
            </w:pPr>
          </w:p>
          <w:p w14:paraId="765BEF7C" w14:textId="77777777" w:rsidR="00CF4A8E" w:rsidRDefault="00CF4A8E">
            <w:pPr>
              <w:pStyle w:val="Textoindependiente"/>
              <w:rPr>
                <w:b/>
                <w:sz w:val="22"/>
              </w:rPr>
            </w:pPr>
            <w:r>
              <w:rPr>
                <w:b/>
                <w:sz w:val="22"/>
              </w:rPr>
              <w:t>......................................................................................................................................</w:t>
            </w:r>
          </w:p>
          <w:p w14:paraId="3FFF5F1C" w14:textId="77777777" w:rsidR="00CF4A8E" w:rsidRDefault="00CF4A8E">
            <w:pPr>
              <w:pStyle w:val="Textoindependiente"/>
              <w:rPr>
                <w:b/>
                <w:sz w:val="22"/>
              </w:rPr>
            </w:pPr>
          </w:p>
          <w:p w14:paraId="42F080C6" w14:textId="77777777" w:rsidR="00CF4A8E" w:rsidRDefault="00CF4A8E">
            <w:pPr>
              <w:pStyle w:val="Textoindependiente"/>
              <w:rPr>
                <w:b/>
                <w:sz w:val="22"/>
              </w:rPr>
            </w:pPr>
            <w:r>
              <w:rPr>
                <w:b/>
                <w:sz w:val="22"/>
              </w:rPr>
              <w:t>.........................................................................................................................................</w:t>
            </w:r>
          </w:p>
          <w:p w14:paraId="1F891056" w14:textId="77777777" w:rsidR="00CF4A8E" w:rsidRDefault="00CF4A8E">
            <w:pPr>
              <w:pStyle w:val="Textoindependiente"/>
              <w:rPr>
                <w:b/>
                <w:sz w:val="22"/>
              </w:rPr>
            </w:pPr>
          </w:p>
          <w:p w14:paraId="68447600" w14:textId="77777777" w:rsidR="00CF4A8E" w:rsidRDefault="00CF4A8E">
            <w:pPr>
              <w:pStyle w:val="Textoindependiente"/>
              <w:rPr>
                <w:b/>
                <w:sz w:val="22"/>
              </w:rPr>
            </w:pPr>
            <w:r>
              <w:rPr>
                <w:b/>
                <w:sz w:val="22"/>
              </w:rPr>
              <w:t>.......................................................................................................................................</w:t>
            </w:r>
          </w:p>
          <w:p w14:paraId="256FD823" w14:textId="77777777" w:rsidR="00CF4A8E" w:rsidRDefault="00CF4A8E">
            <w:pPr>
              <w:pStyle w:val="Textoindependiente"/>
              <w:rPr>
                <w:b/>
                <w:sz w:val="22"/>
              </w:rPr>
            </w:pPr>
          </w:p>
          <w:p w14:paraId="4EC36D0A" w14:textId="77777777" w:rsidR="00CF4A8E" w:rsidRDefault="00CF4A8E">
            <w:pPr>
              <w:pStyle w:val="Textoindependiente"/>
              <w:rPr>
                <w:b/>
                <w:sz w:val="22"/>
              </w:rPr>
            </w:pPr>
            <w:r>
              <w:rPr>
                <w:b/>
                <w:sz w:val="22"/>
              </w:rPr>
              <w:t>.....................................................................................................................................</w:t>
            </w:r>
          </w:p>
          <w:p w14:paraId="3A3AE68F" w14:textId="77777777" w:rsidR="00CF4A8E" w:rsidRDefault="00CF4A8E">
            <w:pPr>
              <w:pStyle w:val="Textoindependiente"/>
              <w:rPr>
                <w:b/>
                <w:sz w:val="22"/>
              </w:rPr>
            </w:pPr>
          </w:p>
          <w:p w14:paraId="00ABD232" w14:textId="77777777" w:rsidR="00CF4A8E" w:rsidRDefault="00CF4A8E">
            <w:pPr>
              <w:pStyle w:val="Textoindependiente"/>
              <w:tabs>
                <w:tab w:val="num" w:pos="360"/>
              </w:tabs>
              <w:ind w:left="360" w:hanging="360"/>
              <w:rPr>
                <w:b/>
                <w:sz w:val="22"/>
              </w:rPr>
            </w:pPr>
            <w:r>
              <w:rPr>
                <w:b/>
                <w:sz w:val="22"/>
              </w:rPr>
              <w:t>Quienes te compran más en las ferias.</w:t>
            </w:r>
          </w:p>
          <w:p w14:paraId="5AAB7E43" w14:textId="77777777" w:rsidR="00CF4A8E" w:rsidRDefault="00CF4A8E">
            <w:pPr>
              <w:pStyle w:val="Textoindependiente"/>
              <w:rPr>
                <w:b/>
                <w:sz w:val="22"/>
              </w:rPr>
            </w:pPr>
          </w:p>
          <w:p w14:paraId="0017AFBB" w14:textId="77777777" w:rsidR="00CF4A8E" w:rsidRDefault="00CF4A8E">
            <w:pPr>
              <w:pStyle w:val="Textoindependiente"/>
              <w:rPr>
                <w:b/>
                <w:sz w:val="22"/>
              </w:rPr>
            </w:pPr>
            <w:r>
              <w:rPr>
                <w:b/>
                <w:sz w:val="22"/>
              </w:rPr>
              <w:t>.......................................................................................................................................</w:t>
            </w:r>
          </w:p>
          <w:p w14:paraId="27BD3A47" w14:textId="77777777" w:rsidR="00CF4A8E" w:rsidRDefault="00CF4A8E">
            <w:pPr>
              <w:pStyle w:val="Textoindependiente"/>
              <w:rPr>
                <w:b/>
                <w:sz w:val="22"/>
              </w:rPr>
            </w:pPr>
          </w:p>
          <w:p w14:paraId="2171891E" w14:textId="77777777" w:rsidR="00CF4A8E" w:rsidRDefault="00CF4A8E">
            <w:pPr>
              <w:pStyle w:val="Textoindependiente"/>
              <w:rPr>
                <w:b/>
                <w:sz w:val="22"/>
              </w:rPr>
            </w:pPr>
            <w:r>
              <w:rPr>
                <w:b/>
                <w:sz w:val="22"/>
              </w:rPr>
              <w:t>......................................................................................................................................</w:t>
            </w:r>
          </w:p>
          <w:p w14:paraId="1BA6046A" w14:textId="77777777" w:rsidR="00CF4A8E" w:rsidRDefault="00CF4A8E">
            <w:pPr>
              <w:pStyle w:val="Textoindependiente"/>
              <w:rPr>
                <w:b/>
                <w:sz w:val="22"/>
              </w:rPr>
            </w:pPr>
          </w:p>
          <w:p w14:paraId="4B04190B" w14:textId="77777777" w:rsidR="00CF4A8E" w:rsidRDefault="00CF4A8E">
            <w:pPr>
              <w:pStyle w:val="Textoindependiente"/>
              <w:rPr>
                <w:b/>
                <w:sz w:val="22"/>
              </w:rPr>
            </w:pPr>
            <w:r>
              <w:rPr>
                <w:b/>
                <w:sz w:val="22"/>
              </w:rPr>
              <w:t>.........................................................................................................................................</w:t>
            </w:r>
          </w:p>
          <w:p w14:paraId="7741A039" w14:textId="77777777" w:rsidR="00CF4A8E" w:rsidRDefault="00CF4A8E">
            <w:pPr>
              <w:pStyle w:val="Textoindependiente"/>
              <w:rPr>
                <w:b/>
                <w:sz w:val="22"/>
              </w:rPr>
            </w:pPr>
          </w:p>
          <w:p w14:paraId="2BAC93C2" w14:textId="77777777" w:rsidR="00CF4A8E" w:rsidRDefault="00CF4A8E">
            <w:pPr>
              <w:pStyle w:val="Textoindependiente"/>
              <w:tabs>
                <w:tab w:val="num" w:pos="360"/>
              </w:tabs>
              <w:ind w:left="360" w:hanging="360"/>
              <w:rPr>
                <w:b/>
                <w:sz w:val="22"/>
              </w:rPr>
            </w:pPr>
            <w:r>
              <w:rPr>
                <w:b/>
                <w:sz w:val="22"/>
              </w:rPr>
              <w:t>Existen compradores fuera de las ferias.</w:t>
            </w:r>
          </w:p>
          <w:p w14:paraId="16AD466E" w14:textId="77777777" w:rsidR="00CF4A8E" w:rsidRDefault="00CF4A8E">
            <w:pPr>
              <w:pStyle w:val="Textoindependiente"/>
              <w:rPr>
                <w:b/>
                <w:sz w:val="22"/>
              </w:rPr>
            </w:pPr>
          </w:p>
          <w:p w14:paraId="1073B258" w14:textId="77777777" w:rsidR="00CF4A8E" w:rsidRDefault="00CF4A8E">
            <w:pPr>
              <w:pStyle w:val="Textoindependiente"/>
              <w:rPr>
                <w:b/>
                <w:sz w:val="22"/>
              </w:rPr>
            </w:pPr>
            <w:r>
              <w:rPr>
                <w:b/>
                <w:sz w:val="22"/>
              </w:rPr>
              <w:t>.........................................................................................................................................</w:t>
            </w:r>
          </w:p>
          <w:p w14:paraId="418D9F47" w14:textId="77777777" w:rsidR="00CF4A8E" w:rsidRDefault="00CF4A8E">
            <w:pPr>
              <w:pStyle w:val="Textoindependiente"/>
              <w:rPr>
                <w:b/>
                <w:sz w:val="22"/>
              </w:rPr>
            </w:pPr>
          </w:p>
          <w:p w14:paraId="7124414E" w14:textId="77777777" w:rsidR="00CF4A8E" w:rsidRDefault="00CF4A8E">
            <w:pPr>
              <w:pStyle w:val="Textoindependiente"/>
              <w:rPr>
                <w:b/>
                <w:sz w:val="22"/>
              </w:rPr>
            </w:pPr>
            <w:r>
              <w:rPr>
                <w:b/>
                <w:sz w:val="22"/>
              </w:rPr>
              <w:t>.........................................................................................................................................</w:t>
            </w:r>
          </w:p>
          <w:p w14:paraId="16EA375D" w14:textId="77777777" w:rsidR="00CF4A8E" w:rsidRDefault="00CF4A8E">
            <w:pPr>
              <w:pStyle w:val="Textoindependiente"/>
              <w:rPr>
                <w:b/>
                <w:sz w:val="22"/>
              </w:rPr>
            </w:pPr>
          </w:p>
          <w:p w14:paraId="325A9F29" w14:textId="77777777" w:rsidR="00CF4A8E" w:rsidRDefault="00CF4A8E">
            <w:pPr>
              <w:pStyle w:val="Textoindependiente"/>
              <w:rPr>
                <w:b/>
                <w:sz w:val="22"/>
              </w:rPr>
            </w:pPr>
            <w:r>
              <w:rPr>
                <w:b/>
                <w:sz w:val="22"/>
              </w:rPr>
              <w:t>.......................................................................................................................................</w:t>
            </w:r>
          </w:p>
          <w:p w14:paraId="5998C075" w14:textId="77777777" w:rsidR="00CF4A8E" w:rsidRDefault="00CF4A8E">
            <w:pPr>
              <w:pStyle w:val="Textoindependiente"/>
              <w:rPr>
                <w:b/>
                <w:sz w:val="22"/>
              </w:rPr>
            </w:pPr>
          </w:p>
          <w:p w14:paraId="541C3D2B" w14:textId="77777777" w:rsidR="00CF4A8E" w:rsidRDefault="00CF4A8E">
            <w:pPr>
              <w:pStyle w:val="Textoindependiente"/>
              <w:tabs>
                <w:tab w:val="num" w:pos="360"/>
              </w:tabs>
              <w:ind w:left="360" w:hanging="360"/>
              <w:rPr>
                <w:b/>
                <w:sz w:val="22"/>
              </w:rPr>
            </w:pPr>
            <w:r>
              <w:rPr>
                <w:b/>
                <w:sz w:val="22"/>
              </w:rPr>
              <w:t>Como se negocia la venta de la cañahua en la feria y fuera de las ferias.</w:t>
            </w:r>
          </w:p>
          <w:p w14:paraId="5A636D57" w14:textId="77777777" w:rsidR="00CF4A8E" w:rsidRDefault="00CF4A8E">
            <w:pPr>
              <w:pStyle w:val="Textoindependiente"/>
              <w:rPr>
                <w:b/>
                <w:sz w:val="22"/>
              </w:rPr>
            </w:pPr>
          </w:p>
          <w:p w14:paraId="336690D3" w14:textId="77777777" w:rsidR="00CF4A8E" w:rsidRDefault="00CF4A8E">
            <w:pPr>
              <w:pStyle w:val="Textoindependiente"/>
              <w:rPr>
                <w:b/>
                <w:sz w:val="22"/>
              </w:rPr>
            </w:pPr>
            <w:r>
              <w:rPr>
                <w:b/>
                <w:sz w:val="22"/>
              </w:rPr>
              <w:t>.....................................................................................................................................</w:t>
            </w:r>
          </w:p>
          <w:p w14:paraId="00CECFEA" w14:textId="77777777" w:rsidR="00CF4A8E" w:rsidRDefault="00CF4A8E">
            <w:pPr>
              <w:pStyle w:val="Textoindependiente"/>
              <w:rPr>
                <w:b/>
                <w:sz w:val="22"/>
              </w:rPr>
            </w:pPr>
          </w:p>
          <w:p w14:paraId="190AEEA5" w14:textId="77777777" w:rsidR="00CF4A8E" w:rsidRDefault="00CF4A8E">
            <w:pPr>
              <w:pStyle w:val="Textoindependiente"/>
              <w:rPr>
                <w:b/>
                <w:sz w:val="22"/>
              </w:rPr>
            </w:pPr>
            <w:r>
              <w:rPr>
                <w:b/>
                <w:sz w:val="22"/>
              </w:rPr>
              <w:t>......................................................................................................................................</w:t>
            </w:r>
          </w:p>
          <w:p w14:paraId="5371F0FB" w14:textId="77777777" w:rsidR="00CF4A8E" w:rsidRDefault="00CF4A8E">
            <w:pPr>
              <w:pStyle w:val="Textoindependiente"/>
              <w:rPr>
                <w:b/>
                <w:sz w:val="22"/>
              </w:rPr>
            </w:pPr>
          </w:p>
          <w:p w14:paraId="5536A5A3" w14:textId="77777777" w:rsidR="00CF4A8E" w:rsidRDefault="00CF4A8E">
            <w:pPr>
              <w:pStyle w:val="Textoindependiente"/>
              <w:rPr>
                <w:b/>
                <w:sz w:val="22"/>
              </w:rPr>
            </w:pPr>
            <w:r>
              <w:rPr>
                <w:b/>
                <w:sz w:val="22"/>
              </w:rPr>
              <w:t>......................................................................................................................................</w:t>
            </w:r>
          </w:p>
          <w:p w14:paraId="2C7D3548" w14:textId="77777777" w:rsidR="00CF4A8E" w:rsidRDefault="00CF4A8E">
            <w:pPr>
              <w:pStyle w:val="Textoindependiente"/>
              <w:rPr>
                <w:b/>
                <w:sz w:val="22"/>
              </w:rPr>
            </w:pPr>
          </w:p>
          <w:p w14:paraId="5A71E78B" w14:textId="77777777" w:rsidR="00CF4A8E" w:rsidRDefault="00CF4A8E">
            <w:pPr>
              <w:pStyle w:val="Textoindependiente"/>
              <w:tabs>
                <w:tab w:val="num" w:pos="360"/>
              </w:tabs>
              <w:ind w:left="360" w:hanging="360"/>
              <w:rPr>
                <w:b/>
                <w:sz w:val="22"/>
              </w:rPr>
            </w:pPr>
            <w:r>
              <w:rPr>
                <w:b/>
                <w:sz w:val="22"/>
              </w:rPr>
              <w:t>Quien fija el precio en la venta de la cañahua.</w:t>
            </w:r>
          </w:p>
          <w:p w14:paraId="5ECC97E9" w14:textId="77777777" w:rsidR="00CF4A8E" w:rsidRDefault="00CF4A8E">
            <w:pPr>
              <w:pStyle w:val="Textoindependiente"/>
              <w:rPr>
                <w:b/>
                <w:sz w:val="22"/>
              </w:rPr>
            </w:pPr>
          </w:p>
          <w:p w14:paraId="69ECAC5E" w14:textId="77777777" w:rsidR="00CF4A8E" w:rsidRDefault="00CF4A8E">
            <w:pPr>
              <w:pStyle w:val="Textoindependiente"/>
              <w:rPr>
                <w:b/>
                <w:sz w:val="22"/>
              </w:rPr>
            </w:pPr>
            <w:r>
              <w:rPr>
                <w:b/>
                <w:sz w:val="22"/>
              </w:rPr>
              <w:t>.......................................................................................................................................</w:t>
            </w:r>
          </w:p>
          <w:p w14:paraId="379D937A" w14:textId="77777777" w:rsidR="00CF4A8E" w:rsidRDefault="00CF4A8E">
            <w:pPr>
              <w:pStyle w:val="Textoindependiente"/>
              <w:rPr>
                <w:b/>
                <w:sz w:val="22"/>
              </w:rPr>
            </w:pPr>
          </w:p>
          <w:p w14:paraId="332F766E" w14:textId="77777777" w:rsidR="00CF4A8E" w:rsidRDefault="00CF4A8E">
            <w:pPr>
              <w:pStyle w:val="Textoindependiente"/>
              <w:rPr>
                <w:b/>
                <w:sz w:val="22"/>
              </w:rPr>
            </w:pPr>
          </w:p>
          <w:p w14:paraId="3EDF1BE6" w14:textId="77777777" w:rsidR="00CF4A8E" w:rsidRDefault="00CF4A8E">
            <w:pPr>
              <w:pStyle w:val="Textoindependiente"/>
              <w:rPr>
                <w:b/>
                <w:sz w:val="22"/>
              </w:rPr>
            </w:pPr>
            <w:r>
              <w:rPr>
                <w:b/>
                <w:sz w:val="22"/>
              </w:rPr>
              <w:t>.........................................................................................................................................</w:t>
            </w:r>
          </w:p>
          <w:p w14:paraId="103E1A67" w14:textId="77777777" w:rsidR="00CF4A8E" w:rsidRDefault="00CF4A8E">
            <w:pPr>
              <w:pStyle w:val="Textoindependiente"/>
              <w:rPr>
                <w:b/>
                <w:sz w:val="22"/>
              </w:rPr>
            </w:pPr>
          </w:p>
          <w:p w14:paraId="39879EB6" w14:textId="77777777" w:rsidR="00CF4A8E" w:rsidRDefault="00CF4A8E">
            <w:pPr>
              <w:pStyle w:val="Textoindependiente"/>
              <w:rPr>
                <w:b/>
                <w:sz w:val="22"/>
              </w:rPr>
            </w:pPr>
            <w:r>
              <w:rPr>
                <w:b/>
                <w:sz w:val="22"/>
              </w:rPr>
              <w:t>........................................................................................................................................</w:t>
            </w:r>
          </w:p>
          <w:p w14:paraId="22E075EC" w14:textId="77777777" w:rsidR="00CF4A8E" w:rsidRDefault="00CF4A8E">
            <w:pPr>
              <w:pStyle w:val="Textoindependiente"/>
              <w:rPr>
                <w:b/>
                <w:sz w:val="22"/>
              </w:rPr>
            </w:pPr>
          </w:p>
          <w:p w14:paraId="1818B55B" w14:textId="77777777" w:rsidR="00CF4A8E" w:rsidRDefault="00CF4A8E">
            <w:pPr>
              <w:pStyle w:val="Textoindependiente"/>
              <w:tabs>
                <w:tab w:val="num" w:pos="360"/>
              </w:tabs>
              <w:ind w:left="360" w:hanging="360"/>
              <w:rPr>
                <w:b/>
                <w:sz w:val="22"/>
              </w:rPr>
            </w:pPr>
            <w:r>
              <w:rPr>
                <w:b/>
                <w:sz w:val="22"/>
              </w:rPr>
              <w:t>Cual es la forma de pago.</w:t>
            </w:r>
          </w:p>
          <w:p w14:paraId="06F216A4" w14:textId="77777777" w:rsidR="00CF4A8E" w:rsidRDefault="00CF4A8E">
            <w:pPr>
              <w:pStyle w:val="Textoindependiente"/>
              <w:rPr>
                <w:b/>
                <w:sz w:val="22"/>
              </w:rPr>
            </w:pPr>
          </w:p>
          <w:p w14:paraId="105B35FF" w14:textId="77777777" w:rsidR="00CF4A8E" w:rsidRDefault="00CF4A8E">
            <w:pPr>
              <w:pStyle w:val="Textoindependiente"/>
              <w:rPr>
                <w:b/>
                <w:sz w:val="22"/>
              </w:rPr>
            </w:pPr>
            <w:r>
              <w:rPr>
                <w:b/>
                <w:sz w:val="22"/>
              </w:rPr>
              <w:t>.......................................................................................................................................</w:t>
            </w:r>
          </w:p>
          <w:p w14:paraId="163335C1" w14:textId="77777777" w:rsidR="00CF4A8E" w:rsidRDefault="00CF4A8E">
            <w:pPr>
              <w:pStyle w:val="Textoindependiente"/>
              <w:rPr>
                <w:b/>
                <w:sz w:val="22"/>
              </w:rPr>
            </w:pPr>
          </w:p>
          <w:p w14:paraId="45A1F6D8" w14:textId="77777777" w:rsidR="00CF4A8E" w:rsidRDefault="00CF4A8E">
            <w:pPr>
              <w:pStyle w:val="Textoindependiente"/>
              <w:rPr>
                <w:b/>
                <w:sz w:val="22"/>
              </w:rPr>
            </w:pPr>
            <w:r>
              <w:rPr>
                <w:b/>
                <w:sz w:val="22"/>
              </w:rPr>
              <w:t>......................................................................................................................................</w:t>
            </w:r>
          </w:p>
          <w:p w14:paraId="71878C1D" w14:textId="77777777" w:rsidR="00CF4A8E" w:rsidRDefault="00CF4A8E">
            <w:pPr>
              <w:pStyle w:val="Textoindependiente"/>
              <w:rPr>
                <w:b/>
                <w:sz w:val="22"/>
              </w:rPr>
            </w:pPr>
          </w:p>
          <w:p w14:paraId="781737F5" w14:textId="77777777" w:rsidR="00CF4A8E" w:rsidRDefault="00CF4A8E">
            <w:pPr>
              <w:pStyle w:val="Textoindependiente"/>
              <w:tabs>
                <w:tab w:val="num" w:pos="360"/>
              </w:tabs>
              <w:ind w:left="360" w:hanging="360"/>
              <w:rPr>
                <w:b/>
                <w:sz w:val="22"/>
              </w:rPr>
            </w:pPr>
            <w:r>
              <w:rPr>
                <w:b/>
                <w:sz w:val="22"/>
              </w:rPr>
              <w:t>Hace tres años existía mas demanda de cañahua, y hace cinco años.</w:t>
            </w:r>
          </w:p>
          <w:p w14:paraId="2DCAA2EC" w14:textId="77777777" w:rsidR="00CF4A8E" w:rsidRDefault="00CF4A8E">
            <w:pPr>
              <w:pStyle w:val="Textoindependiente"/>
              <w:rPr>
                <w:b/>
                <w:sz w:val="22"/>
              </w:rPr>
            </w:pPr>
          </w:p>
          <w:p w14:paraId="51D90762" w14:textId="77777777" w:rsidR="00CF4A8E" w:rsidRDefault="00CF4A8E">
            <w:pPr>
              <w:pStyle w:val="Textoindependiente"/>
              <w:rPr>
                <w:b/>
                <w:sz w:val="22"/>
              </w:rPr>
            </w:pPr>
            <w:r>
              <w:rPr>
                <w:b/>
                <w:sz w:val="22"/>
              </w:rPr>
              <w:t>........................................................................................................................................</w:t>
            </w:r>
          </w:p>
          <w:p w14:paraId="0DFD17AA" w14:textId="77777777" w:rsidR="00CF4A8E" w:rsidRDefault="00CF4A8E">
            <w:pPr>
              <w:pStyle w:val="Textoindependiente"/>
              <w:rPr>
                <w:b/>
                <w:sz w:val="22"/>
              </w:rPr>
            </w:pPr>
          </w:p>
          <w:p w14:paraId="41819F29" w14:textId="77777777" w:rsidR="00CF4A8E" w:rsidRDefault="00CF4A8E">
            <w:pPr>
              <w:pStyle w:val="Textoindependiente"/>
              <w:rPr>
                <w:b/>
                <w:sz w:val="22"/>
              </w:rPr>
            </w:pPr>
            <w:r>
              <w:rPr>
                <w:b/>
                <w:sz w:val="22"/>
              </w:rPr>
              <w:t>.......................................................................................................................................</w:t>
            </w:r>
          </w:p>
          <w:p w14:paraId="24C3CFE6" w14:textId="77777777" w:rsidR="00CF4A8E" w:rsidRDefault="00CF4A8E">
            <w:pPr>
              <w:pStyle w:val="Textoindependiente"/>
              <w:rPr>
                <w:b/>
                <w:sz w:val="22"/>
              </w:rPr>
            </w:pPr>
          </w:p>
          <w:p w14:paraId="070B6288" w14:textId="77777777" w:rsidR="00CF4A8E" w:rsidRDefault="00CF4A8E">
            <w:pPr>
              <w:pStyle w:val="Textoindependiente"/>
              <w:rPr>
                <w:b/>
                <w:sz w:val="22"/>
              </w:rPr>
            </w:pPr>
            <w:r>
              <w:rPr>
                <w:b/>
                <w:sz w:val="22"/>
              </w:rPr>
              <w:t>..........................................................................................................................................</w:t>
            </w:r>
          </w:p>
          <w:p w14:paraId="5ACFA2D1" w14:textId="77777777" w:rsidR="00CF4A8E" w:rsidRDefault="00CF4A8E">
            <w:pPr>
              <w:pStyle w:val="Textoindependiente"/>
              <w:rPr>
                <w:b/>
                <w:sz w:val="22"/>
              </w:rPr>
            </w:pPr>
          </w:p>
          <w:p w14:paraId="6AA61A98" w14:textId="77777777" w:rsidR="00CF4A8E" w:rsidRDefault="00CF4A8E">
            <w:pPr>
              <w:pStyle w:val="Textoindependiente"/>
              <w:rPr>
                <w:b/>
                <w:sz w:val="22"/>
              </w:rPr>
            </w:pPr>
            <w:r>
              <w:rPr>
                <w:b/>
                <w:sz w:val="22"/>
              </w:rPr>
              <w:t>14. Descripción exacta de la venta de la cañahua.</w:t>
            </w:r>
          </w:p>
          <w:p w14:paraId="01571DED" w14:textId="77777777" w:rsidR="00CF4A8E" w:rsidRDefault="00CF4A8E">
            <w:pPr>
              <w:pStyle w:val="Textoindependiente"/>
              <w:rPr>
                <w:b/>
                <w:sz w:val="22"/>
              </w:rPr>
            </w:pPr>
          </w:p>
          <w:p w14:paraId="0623C55F" w14:textId="77777777" w:rsidR="00CF4A8E" w:rsidRDefault="00CF4A8E">
            <w:pPr>
              <w:pStyle w:val="Textoindependiente"/>
              <w:rPr>
                <w:b/>
                <w:sz w:val="22"/>
              </w:rPr>
            </w:pPr>
            <w:r>
              <w:rPr>
                <w:b/>
                <w:sz w:val="22"/>
              </w:rPr>
              <w:t>......................................................................................................................................</w:t>
            </w:r>
          </w:p>
          <w:p w14:paraId="255790CD" w14:textId="77777777" w:rsidR="00CF4A8E" w:rsidRDefault="00CF4A8E">
            <w:pPr>
              <w:pStyle w:val="Textoindependiente"/>
              <w:rPr>
                <w:b/>
                <w:sz w:val="22"/>
              </w:rPr>
            </w:pPr>
          </w:p>
          <w:p w14:paraId="2B5ACBCB" w14:textId="77777777" w:rsidR="00CF4A8E" w:rsidRDefault="00CF4A8E">
            <w:pPr>
              <w:pStyle w:val="Textoindependiente"/>
              <w:rPr>
                <w:b/>
                <w:sz w:val="22"/>
              </w:rPr>
            </w:pPr>
            <w:r>
              <w:rPr>
                <w:b/>
                <w:sz w:val="22"/>
              </w:rPr>
              <w:t>.....................................................................................................................................</w:t>
            </w:r>
          </w:p>
          <w:p w14:paraId="5548F197" w14:textId="77777777" w:rsidR="00CF4A8E" w:rsidRDefault="00CF4A8E">
            <w:pPr>
              <w:pStyle w:val="Textoindependiente"/>
              <w:rPr>
                <w:b/>
                <w:sz w:val="22"/>
              </w:rPr>
            </w:pPr>
          </w:p>
          <w:p w14:paraId="6A6910F2" w14:textId="77777777" w:rsidR="00CF4A8E" w:rsidRDefault="00CF4A8E">
            <w:pPr>
              <w:pStyle w:val="Textoindependiente"/>
              <w:rPr>
                <w:b/>
                <w:sz w:val="22"/>
              </w:rPr>
            </w:pPr>
            <w:r>
              <w:rPr>
                <w:b/>
                <w:sz w:val="22"/>
              </w:rPr>
              <w:t>.......................................................................................................................................</w:t>
            </w:r>
          </w:p>
          <w:p w14:paraId="5BBC0966" w14:textId="77777777" w:rsidR="00CF4A8E" w:rsidRDefault="00CF4A8E">
            <w:pPr>
              <w:pStyle w:val="Textoindependiente"/>
              <w:rPr>
                <w:b/>
                <w:sz w:val="22"/>
              </w:rPr>
            </w:pPr>
          </w:p>
          <w:p w14:paraId="57C18710" w14:textId="77777777" w:rsidR="00CF4A8E" w:rsidRDefault="00CF4A8E">
            <w:pPr>
              <w:pStyle w:val="Textoindependiente"/>
              <w:rPr>
                <w:b/>
                <w:sz w:val="22"/>
              </w:rPr>
            </w:pPr>
            <w:r>
              <w:rPr>
                <w:b/>
                <w:sz w:val="22"/>
              </w:rPr>
              <w:t>.....................................................................................................................................</w:t>
            </w:r>
          </w:p>
          <w:p w14:paraId="36675811" w14:textId="77777777" w:rsidR="00CF4A8E" w:rsidRDefault="00CF4A8E">
            <w:pPr>
              <w:pStyle w:val="Textoindependiente"/>
              <w:rPr>
                <w:b/>
                <w:sz w:val="22"/>
              </w:rPr>
            </w:pPr>
          </w:p>
          <w:p w14:paraId="35AA4331" w14:textId="77777777" w:rsidR="00CF4A8E" w:rsidRDefault="00CF4A8E">
            <w:pPr>
              <w:pStyle w:val="Textoindependiente"/>
              <w:rPr>
                <w:b/>
                <w:sz w:val="22"/>
              </w:rPr>
            </w:pPr>
            <w:r>
              <w:rPr>
                <w:b/>
                <w:sz w:val="22"/>
              </w:rPr>
              <w:t>.....................................................................................................................................</w:t>
            </w:r>
          </w:p>
          <w:p w14:paraId="5FE07F6C" w14:textId="77777777" w:rsidR="00CF4A8E" w:rsidRDefault="00CF4A8E">
            <w:pPr>
              <w:pStyle w:val="Textoindependiente"/>
              <w:rPr>
                <w:b/>
                <w:sz w:val="22"/>
              </w:rPr>
            </w:pPr>
          </w:p>
          <w:p w14:paraId="42853D28" w14:textId="77777777" w:rsidR="00CF4A8E" w:rsidRDefault="00CF4A8E">
            <w:pPr>
              <w:pStyle w:val="Textoindependiente"/>
              <w:rPr>
                <w:b/>
                <w:sz w:val="22"/>
              </w:rPr>
            </w:pPr>
            <w:r>
              <w:rPr>
                <w:b/>
                <w:sz w:val="22"/>
              </w:rPr>
              <w:t>......................................................................................................................................</w:t>
            </w:r>
          </w:p>
          <w:p w14:paraId="0C880917" w14:textId="77777777" w:rsidR="00CF4A8E" w:rsidRDefault="00CF4A8E">
            <w:pPr>
              <w:pStyle w:val="Textoindependiente"/>
              <w:rPr>
                <w:b/>
                <w:sz w:val="22"/>
              </w:rPr>
            </w:pPr>
          </w:p>
          <w:p w14:paraId="59D17DDD" w14:textId="77777777" w:rsidR="00CF4A8E" w:rsidRDefault="00CF4A8E">
            <w:pPr>
              <w:pStyle w:val="Textoindependiente"/>
              <w:rPr>
                <w:b/>
                <w:sz w:val="22"/>
              </w:rPr>
            </w:pPr>
            <w:r>
              <w:rPr>
                <w:b/>
                <w:sz w:val="22"/>
              </w:rPr>
              <w:t>........................................................................................................................................</w:t>
            </w:r>
          </w:p>
          <w:p w14:paraId="54D65E33" w14:textId="77777777" w:rsidR="00CF4A8E" w:rsidRDefault="00CF4A8E">
            <w:pPr>
              <w:pStyle w:val="Textoindependiente"/>
              <w:rPr>
                <w:b/>
                <w:sz w:val="22"/>
              </w:rPr>
            </w:pPr>
          </w:p>
          <w:p w14:paraId="3EE8BF57" w14:textId="77777777" w:rsidR="00CF4A8E" w:rsidRDefault="00CF4A8E">
            <w:pPr>
              <w:pStyle w:val="Textoindependiente"/>
              <w:rPr>
                <w:b/>
                <w:sz w:val="22"/>
              </w:rPr>
            </w:pPr>
            <w:r>
              <w:rPr>
                <w:b/>
                <w:sz w:val="22"/>
              </w:rPr>
              <w:t>........................................................................................................................................</w:t>
            </w:r>
          </w:p>
          <w:p w14:paraId="02014D44" w14:textId="77777777" w:rsidR="00CF4A8E" w:rsidRDefault="00CF4A8E">
            <w:pPr>
              <w:pStyle w:val="Textoindependiente"/>
              <w:rPr>
                <w:b/>
                <w:sz w:val="22"/>
              </w:rPr>
            </w:pPr>
          </w:p>
          <w:p w14:paraId="06FDE952" w14:textId="77777777" w:rsidR="00CF4A8E" w:rsidRDefault="00CF4A8E">
            <w:pPr>
              <w:pStyle w:val="Textoindependiente"/>
              <w:rPr>
                <w:b/>
                <w:sz w:val="22"/>
              </w:rPr>
            </w:pPr>
            <w:r>
              <w:rPr>
                <w:b/>
                <w:sz w:val="22"/>
              </w:rPr>
              <w:t>.......................................................................................................................................</w:t>
            </w:r>
          </w:p>
          <w:p w14:paraId="55ECAA6F" w14:textId="77777777" w:rsidR="00CF4A8E" w:rsidRDefault="00CF4A8E">
            <w:pPr>
              <w:pStyle w:val="Textoindependiente"/>
              <w:rPr>
                <w:b/>
                <w:sz w:val="22"/>
              </w:rPr>
            </w:pPr>
          </w:p>
          <w:p w14:paraId="73534545" w14:textId="77777777" w:rsidR="00CF4A8E" w:rsidRDefault="00CF4A8E">
            <w:pPr>
              <w:pStyle w:val="Textoindependiente"/>
              <w:rPr>
                <w:b/>
                <w:sz w:val="22"/>
              </w:rPr>
            </w:pPr>
          </w:p>
          <w:p w14:paraId="5C955AA1" w14:textId="77777777" w:rsidR="00CF4A8E" w:rsidRDefault="00CF4A8E">
            <w:pPr>
              <w:pStyle w:val="Textoindependiente"/>
              <w:rPr>
                <w:sz w:val="22"/>
              </w:rPr>
            </w:pPr>
            <w:r>
              <w:rPr>
                <w:sz w:val="22"/>
              </w:rPr>
              <w:t>C. TRUEQUE.</w:t>
            </w:r>
          </w:p>
          <w:p w14:paraId="68C2C859" w14:textId="77777777" w:rsidR="00CF4A8E" w:rsidRDefault="00CF4A8E">
            <w:pPr>
              <w:pStyle w:val="Textoindependiente"/>
              <w:rPr>
                <w:sz w:val="22"/>
              </w:rPr>
            </w:pPr>
          </w:p>
          <w:p w14:paraId="138CF3D3" w14:textId="507B5AF8" w:rsidR="00CF4A8E" w:rsidRDefault="008855E0">
            <w:pPr>
              <w:pStyle w:val="Textoindependiente"/>
              <w:tabs>
                <w:tab w:val="num" w:pos="420"/>
              </w:tabs>
              <w:ind w:left="420" w:hanging="360"/>
              <w:rPr>
                <w:b/>
                <w:sz w:val="22"/>
              </w:rPr>
            </w:pPr>
            <w:r>
              <w:rPr>
                <w:b/>
                <w:noProof/>
                <w:sz w:val="20"/>
              </w:rPr>
              <mc:AlternateContent>
                <mc:Choice Requires="wps">
                  <w:drawing>
                    <wp:anchor distT="0" distB="0" distL="114300" distR="114300" simplePos="0" relativeHeight="251657216" behindDoc="0" locked="0" layoutInCell="1" allowOverlap="1" wp14:anchorId="7013A4D6" wp14:editId="063F9673">
                      <wp:simplePos x="0" y="0"/>
                      <wp:positionH relativeFrom="column">
                        <wp:posOffset>2743200</wp:posOffset>
                      </wp:positionH>
                      <wp:positionV relativeFrom="paragraph">
                        <wp:posOffset>-9525</wp:posOffset>
                      </wp:positionV>
                      <wp:extent cx="228600" cy="228600"/>
                      <wp:effectExtent l="0" t="0" r="0" b="0"/>
                      <wp:wrapNone/>
                      <wp:docPr id="287989617" name="Rectangle 10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350A3" id="Rectangle 1094" o:spid="_x0000_s1026" style="position:absolute;margin-left:3in;margin-top:-.75pt;width:18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"/>
                  </w:pict>
                </mc:Fallback>
              </mc:AlternateContent>
            </w:r>
            <w:r>
              <w:rPr>
                <w:b/>
                <w:noProof/>
                <w:sz w:val="20"/>
              </w:rPr>
              <mc:AlternateContent>
                <mc:Choice Requires="wps">
                  <w:drawing>
                    <wp:anchor distT="0" distB="0" distL="114300" distR="114300" simplePos="0" relativeHeight="251656192" behindDoc="0" locked="0" layoutInCell="1" allowOverlap="1" wp14:anchorId="3CA79490" wp14:editId="1BB84C7E">
                      <wp:simplePos x="0" y="0"/>
                      <wp:positionH relativeFrom="column">
                        <wp:posOffset>2057400</wp:posOffset>
                      </wp:positionH>
                      <wp:positionV relativeFrom="paragraph">
                        <wp:posOffset>-9525</wp:posOffset>
                      </wp:positionV>
                      <wp:extent cx="228600" cy="228600"/>
                      <wp:effectExtent l="0" t="0" r="0" b="0"/>
                      <wp:wrapNone/>
                      <wp:docPr id="2072892180" name="Rectangle 10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4CB02C" id="Rectangle 1093" o:spid="_x0000_s1026" style="position:absolute;margin-left:162pt;margin-top:-.75pt;width:1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"/>
                  </w:pict>
                </mc:Fallback>
              </mc:AlternateContent>
            </w:r>
            <w:r w:rsidR="00CF4A8E">
              <w:rPr>
                <w:b/>
                <w:sz w:val="22"/>
              </w:rPr>
              <w:t>Realizas  el trueque         Si              No                  Porque.</w:t>
            </w:r>
          </w:p>
          <w:p w14:paraId="217291F0" w14:textId="77777777" w:rsidR="00CF4A8E" w:rsidRDefault="00CF4A8E">
            <w:pPr>
              <w:pStyle w:val="Textoindependiente"/>
              <w:ind w:left="60"/>
              <w:rPr>
                <w:b/>
                <w:sz w:val="22"/>
              </w:rPr>
            </w:pPr>
          </w:p>
          <w:p w14:paraId="43556513" w14:textId="77777777" w:rsidR="00CF4A8E" w:rsidRDefault="00CF4A8E">
            <w:pPr>
              <w:pStyle w:val="Textoindependiente"/>
              <w:ind w:left="60"/>
              <w:rPr>
                <w:b/>
                <w:sz w:val="22"/>
              </w:rPr>
            </w:pPr>
            <w:r>
              <w:rPr>
                <w:b/>
                <w:sz w:val="22"/>
              </w:rPr>
              <w:t>........................................................................................................................................</w:t>
            </w:r>
          </w:p>
          <w:p w14:paraId="3E136F48" w14:textId="77777777" w:rsidR="00CF4A8E" w:rsidRDefault="00CF4A8E">
            <w:pPr>
              <w:pStyle w:val="Textoindependiente"/>
              <w:ind w:left="60"/>
              <w:rPr>
                <w:b/>
                <w:sz w:val="22"/>
              </w:rPr>
            </w:pPr>
          </w:p>
          <w:p w14:paraId="0AA0EDC8" w14:textId="77777777" w:rsidR="00CF4A8E" w:rsidRDefault="00CF4A8E">
            <w:pPr>
              <w:pStyle w:val="Textoindependiente"/>
              <w:ind w:left="60"/>
              <w:rPr>
                <w:b/>
                <w:sz w:val="22"/>
              </w:rPr>
            </w:pPr>
          </w:p>
          <w:p w14:paraId="5ACED637" w14:textId="77777777" w:rsidR="00CF4A8E" w:rsidRDefault="00CF4A8E">
            <w:pPr>
              <w:pStyle w:val="Textoindependiente"/>
              <w:ind w:left="60"/>
              <w:rPr>
                <w:b/>
                <w:sz w:val="22"/>
              </w:rPr>
            </w:pPr>
            <w:r>
              <w:rPr>
                <w:b/>
                <w:sz w:val="22"/>
              </w:rPr>
              <w:t>.....................................................................................................................................</w:t>
            </w:r>
          </w:p>
          <w:p w14:paraId="4BFCDD89" w14:textId="77777777" w:rsidR="00CF4A8E" w:rsidRDefault="00CF4A8E">
            <w:pPr>
              <w:pStyle w:val="Textoindependiente"/>
              <w:rPr>
                <w:b/>
                <w:sz w:val="22"/>
              </w:rPr>
            </w:pPr>
          </w:p>
          <w:p w14:paraId="3ECBBDA4" w14:textId="77777777" w:rsidR="00CF4A8E" w:rsidRDefault="00CF4A8E">
            <w:pPr>
              <w:pStyle w:val="Textoindependiente"/>
              <w:rPr>
                <w:b/>
                <w:sz w:val="22"/>
              </w:rPr>
            </w:pPr>
            <w:r>
              <w:rPr>
                <w:b/>
                <w:sz w:val="22"/>
              </w:rPr>
              <w:t>......................................................................................................................................</w:t>
            </w:r>
          </w:p>
          <w:p w14:paraId="2937137F" w14:textId="77777777" w:rsidR="00CF4A8E" w:rsidRDefault="00CF4A8E">
            <w:pPr>
              <w:pStyle w:val="Textoindependiente"/>
              <w:rPr>
                <w:b/>
                <w:sz w:val="22"/>
              </w:rPr>
            </w:pPr>
          </w:p>
          <w:p w14:paraId="40F3BD96" w14:textId="77777777" w:rsidR="00CF4A8E" w:rsidRDefault="00CF4A8E">
            <w:pPr>
              <w:pStyle w:val="Textoindependiente"/>
              <w:rPr>
                <w:b/>
                <w:sz w:val="22"/>
              </w:rPr>
            </w:pPr>
          </w:p>
          <w:p w14:paraId="61BD0426" w14:textId="77777777" w:rsidR="00CF4A8E" w:rsidRDefault="00CF4A8E">
            <w:pPr>
              <w:pStyle w:val="Textoindependiente"/>
              <w:rPr>
                <w:b/>
                <w:sz w:val="22"/>
              </w:rPr>
            </w:pPr>
            <w:r>
              <w:rPr>
                <w:b/>
                <w:sz w:val="22"/>
              </w:rPr>
              <w:t>2. En que época realizas el trueque.</w:t>
            </w:r>
          </w:p>
          <w:p w14:paraId="2B550BC9" w14:textId="77777777" w:rsidR="00CF4A8E" w:rsidRDefault="00CF4A8E">
            <w:pPr>
              <w:pStyle w:val="Textoindependiente"/>
              <w:rPr>
                <w:b/>
                <w:sz w:val="22"/>
              </w:rPr>
            </w:pPr>
          </w:p>
          <w:p w14:paraId="78B1D9A9" w14:textId="77777777" w:rsidR="00CF4A8E" w:rsidRDefault="00CF4A8E">
            <w:pPr>
              <w:pStyle w:val="Textoindependiente"/>
              <w:rPr>
                <w:b/>
                <w:sz w:val="22"/>
              </w:rPr>
            </w:pPr>
            <w:r>
              <w:rPr>
                <w:b/>
                <w:sz w:val="22"/>
              </w:rPr>
              <w:t>.......................................................................................................................................</w:t>
            </w:r>
          </w:p>
          <w:p w14:paraId="59F818B6" w14:textId="77777777" w:rsidR="00CF4A8E" w:rsidRDefault="00CF4A8E">
            <w:pPr>
              <w:pStyle w:val="Textoindependiente"/>
              <w:rPr>
                <w:b/>
                <w:sz w:val="22"/>
              </w:rPr>
            </w:pPr>
          </w:p>
          <w:p w14:paraId="1DD8E2C0" w14:textId="77777777" w:rsidR="00CF4A8E" w:rsidRDefault="00CF4A8E">
            <w:pPr>
              <w:pStyle w:val="Textoindependiente"/>
              <w:rPr>
                <w:b/>
                <w:sz w:val="22"/>
              </w:rPr>
            </w:pPr>
            <w:r>
              <w:rPr>
                <w:b/>
                <w:sz w:val="22"/>
              </w:rPr>
              <w:t>......................................................................................................................................</w:t>
            </w:r>
          </w:p>
          <w:p w14:paraId="247F910E" w14:textId="77777777" w:rsidR="00CF4A8E" w:rsidRDefault="00CF4A8E">
            <w:pPr>
              <w:pStyle w:val="Textoindependiente"/>
              <w:rPr>
                <w:b/>
                <w:sz w:val="22"/>
              </w:rPr>
            </w:pPr>
          </w:p>
          <w:p w14:paraId="4CEC8D7E" w14:textId="77777777" w:rsidR="00CF4A8E" w:rsidRDefault="00CF4A8E">
            <w:pPr>
              <w:pStyle w:val="Textoindependiente"/>
              <w:ind w:left="60"/>
              <w:rPr>
                <w:b/>
                <w:sz w:val="22"/>
              </w:rPr>
            </w:pPr>
            <w:r>
              <w:rPr>
                <w:b/>
                <w:sz w:val="22"/>
              </w:rPr>
              <w:t>3. Con preferencia donde realizas el trueque, porque.</w:t>
            </w:r>
          </w:p>
          <w:p w14:paraId="29FCF896" w14:textId="77777777" w:rsidR="00CF4A8E" w:rsidRDefault="00CF4A8E">
            <w:pPr>
              <w:pStyle w:val="Textoindependiente"/>
              <w:ind w:left="60"/>
              <w:rPr>
                <w:b/>
                <w:sz w:val="22"/>
              </w:rPr>
            </w:pPr>
            <w:r>
              <w:rPr>
                <w:b/>
                <w:sz w:val="22"/>
              </w:rPr>
              <w:t xml:space="preserve">                    </w:t>
            </w:r>
          </w:p>
          <w:p w14:paraId="68D955DA" w14:textId="77777777" w:rsidR="00CF4A8E" w:rsidRDefault="00CF4A8E">
            <w:pPr>
              <w:pStyle w:val="Textoindependiente"/>
              <w:rPr>
                <w:b/>
                <w:sz w:val="22"/>
              </w:rPr>
            </w:pPr>
            <w:r>
              <w:rPr>
                <w:b/>
                <w:sz w:val="22"/>
              </w:rPr>
              <w:t>.......................................................................................................................................</w:t>
            </w:r>
          </w:p>
          <w:p w14:paraId="74BF7158" w14:textId="77777777" w:rsidR="00CF4A8E" w:rsidRDefault="00CF4A8E">
            <w:pPr>
              <w:pStyle w:val="Textoindependiente"/>
              <w:rPr>
                <w:b/>
                <w:sz w:val="22"/>
              </w:rPr>
            </w:pPr>
          </w:p>
          <w:p w14:paraId="6F6C4569" w14:textId="77777777" w:rsidR="00CF4A8E" w:rsidRDefault="00CF4A8E">
            <w:pPr>
              <w:pStyle w:val="Textoindependiente"/>
              <w:rPr>
                <w:b/>
                <w:sz w:val="22"/>
              </w:rPr>
            </w:pPr>
            <w:r>
              <w:rPr>
                <w:b/>
                <w:sz w:val="22"/>
              </w:rPr>
              <w:t>......................................................................................................................................</w:t>
            </w:r>
          </w:p>
          <w:p w14:paraId="27AFC482" w14:textId="77777777" w:rsidR="00CF4A8E" w:rsidRDefault="00CF4A8E">
            <w:pPr>
              <w:pStyle w:val="Textoindependiente"/>
              <w:rPr>
                <w:b/>
                <w:sz w:val="22"/>
              </w:rPr>
            </w:pPr>
          </w:p>
          <w:p w14:paraId="1D127057" w14:textId="77777777" w:rsidR="00CF4A8E" w:rsidRDefault="00CF4A8E">
            <w:pPr>
              <w:pStyle w:val="Textoindependiente"/>
              <w:ind w:left="60"/>
              <w:rPr>
                <w:b/>
                <w:sz w:val="22"/>
              </w:rPr>
            </w:pPr>
            <w:r>
              <w:rPr>
                <w:b/>
                <w:sz w:val="22"/>
              </w:rPr>
              <w:t>4. Quien realiza el trueque en la familia.</w:t>
            </w:r>
          </w:p>
          <w:p w14:paraId="676C8D86" w14:textId="77777777" w:rsidR="00CF4A8E" w:rsidRDefault="00CF4A8E">
            <w:pPr>
              <w:pStyle w:val="Textoindependiente"/>
              <w:rPr>
                <w:b/>
                <w:sz w:val="22"/>
              </w:rPr>
            </w:pPr>
          </w:p>
          <w:p w14:paraId="4A7E384D" w14:textId="77777777" w:rsidR="00CF4A8E" w:rsidRDefault="00CF4A8E">
            <w:pPr>
              <w:pStyle w:val="Textoindependiente"/>
              <w:rPr>
                <w:b/>
                <w:sz w:val="22"/>
              </w:rPr>
            </w:pPr>
            <w:r>
              <w:rPr>
                <w:b/>
                <w:sz w:val="22"/>
              </w:rPr>
              <w:t>.....................................................................................................................................</w:t>
            </w:r>
          </w:p>
          <w:p w14:paraId="6742CE04" w14:textId="77777777" w:rsidR="00CF4A8E" w:rsidRDefault="00CF4A8E">
            <w:pPr>
              <w:pStyle w:val="Textoindependiente"/>
              <w:rPr>
                <w:b/>
                <w:sz w:val="22"/>
              </w:rPr>
            </w:pPr>
          </w:p>
          <w:p w14:paraId="08E66CD0" w14:textId="77777777" w:rsidR="00CF4A8E" w:rsidRDefault="00CF4A8E">
            <w:pPr>
              <w:pStyle w:val="Textoindependiente"/>
              <w:rPr>
                <w:b/>
                <w:sz w:val="22"/>
              </w:rPr>
            </w:pPr>
            <w:r>
              <w:rPr>
                <w:b/>
                <w:sz w:val="22"/>
              </w:rPr>
              <w:t>..................................................................................................................................</w:t>
            </w:r>
          </w:p>
          <w:p w14:paraId="0AE9169F" w14:textId="77777777" w:rsidR="00CF4A8E" w:rsidRDefault="00CF4A8E">
            <w:pPr>
              <w:pStyle w:val="Textoindependiente"/>
              <w:rPr>
                <w:b/>
                <w:sz w:val="22"/>
              </w:rPr>
            </w:pPr>
          </w:p>
          <w:p w14:paraId="2B1587F0" w14:textId="77777777" w:rsidR="00CF4A8E" w:rsidRDefault="00CF4A8E">
            <w:pPr>
              <w:pStyle w:val="Textoindependiente"/>
              <w:rPr>
                <w:b/>
                <w:sz w:val="22"/>
              </w:rPr>
            </w:pPr>
            <w:r>
              <w:rPr>
                <w:b/>
                <w:sz w:val="22"/>
              </w:rPr>
              <w:t>5. Con que productos realizas el trueque.</w:t>
            </w:r>
          </w:p>
          <w:p w14:paraId="740CC22C" w14:textId="77777777" w:rsidR="00CF4A8E" w:rsidRDefault="00CF4A8E">
            <w:pPr>
              <w:pStyle w:val="Textoindependiente"/>
              <w:rPr>
                <w:b/>
                <w:sz w:val="22"/>
              </w:rPr>
            </w:pPr>
          </w:p>
          <w:p w14:paraId="288216D6" w14:textId="77777777" w:rsidR="00CF4A8E" w:rsidRDefault="00CF4A8E">
            <w:pPr>
              <w:pStyle w:val="Textoindependiente"/>
              <w:rPr>
                <w:b/>
                <w:sz w:val="22"/>
              </w:rPr>
            </w:pPr>
            <w:r>
              <w:rPr>
                <w:b/>
                <w:sz w:val="22"/>
              </w:rPr>
              <w:t>......................................................................................................................................</w:t>
            </w:r>
          </w:p>
          <w:p w14:paraId="21B2C52B" w14:textId="77777777" w:rsidR="00CF4A8E" w:rsidRDefault="00CF4A8E">
            <w:pPr>
              <w:pStyle w:val="Textoindependiente"/>
              <w:rPr>
                <w:b/>
                <w:sz w:val="22"/>
              </w:rPr>
            </w:pPr>
          </w:p>
          <w:p w14:paraId="6242C9A7" w14:textId="77777777" w:rsidR="00CF4A8E" w:rsidRDefault="00CF4A8E">
            <w:pPr>
              <w:pStyle w:val="Textoindependiente"/>
              <w:rPr>
                <w:b/>
                <w:sz w:val="22"/>
              </w:rPr>
            </w:pPr>
            <w:r>
              <w:rPr>
                <w:b/>
                <w:sz w:val="22"/>
              </w:rPr>
              <w:t>.....................................................................................................................................</w:t>
            </w:r>
          </w:p>
          <w:p w14:paraId="373EED00" w14:textId="77777777" w:rsidR="00CF4A8E" w:rsidRDefault="00CF4A8E">
            <w:pPr>
              <w:pStyle w:val="Textoindependiente"/>
              <w:rPr>
                <w:b/>
                <w:sz w:val="22"/>
              </w:rPr>
            </w:pPr>
          </w:p>
          <w:p w14:paraId="0416F0F8" w14:textId="77777777" w:rsidR="00CF4A8E" w:rsidRDefault="00CF4A8E">
            <w:pPr>
              <w:pStyle w:val="Textoindependiente"/>
              <w:numPr>
                <w:ilvl w:val="0"/>
                <w:numId w:val="19"/>
              </w:numPr>
              <w:rPr>
                <w:b/>
                <w:sz w:val="22"/>
              </w:rPr>
            </w:pPr>
            <w:r>
              <w:rPr>
                <w:b/>
                <w:sz w:val="22"/>
              </w:rPr>
              <w:t>Realizas el trueque de semilla.</w:t>
            </w:r>
          </w:p>
          <w:p w14:paraId="7F271702" w14:textId="77777777" w:rsidR="00CF4A8E" w:rsidRDefault="00CF4A8E">
            <w:pPr>
              <w:pStyle w:val="Textoindependiente"/>
              <w:rPr>
                <w:b/>
                <w:sz w:val="22"/>
              </w:rPr>
            </w:pPr>
          </w:p>
          <w:p w14:paraId="19AA9B6B" w14:textId="77777777" w:rsidR="00CF4A8E" w:rsidRDefault="00CF4A8E">
            <w:pPr>
              <w:pStyle w:val="Textoindependiente"/>
              <w:rPr>
                <w:b/>
                <w:sz w:val="22"/>
              </w:rPr>
            </w:pPr>
            <w:r>
              <w:rPr>
                <w:b/>
                <w:sz w:val="22"/>
              </w:rPr>
              <w:t>......................................................................................................................................</w:t>
            </w:r>
          </w:p>
          <w:p w14:paraId="41191CBB" w14:textId="77777777" w:rsidR="00CF4A8E" w:rsidRDefault="00CF4A8E">
            <w:pPr>
              <w:pStyle w:val="Textoindependiente"/>
              <w:rPr>
                <w:b/>
                <w:sz w:val="22"/>
              </w:rPr>
            </w:pPr>
          </w:p>
          <w:p w14:paraId="7B7008FF" w14:textId="77777777" w:rsidR="00CF4A8E" w:rsidRDefault="00CF4A8E">
            <w:pPr>
              <w:pStyle w:val="Textoindependiente"/>
              <w:rPr>
                <w:b/>
                <w:sz w:val="22"/>
              </w:rPr>
            </w:pPr>
            <w:r>
              <w:rPr>
                <w:b/>
                <w:sz w:val="22"/>
              </w:rPr>
              <w:t>......................................................................................................................................</w:t>
            </w:r>
          </w:p>
          <w:p w14:paraId="14162164" w14:textId="77777777" w:rsidR="00CF4A8E" w:rsidRDefault="00CF4A8E">
            <w:pPr>
              <w:pStyle w:val="Textoindependiente"/>
              <w:rPr>
                <w:b/>
                <w:sz w:val="22"/>
              </w:rPr>
            </w:pPr>
          </w:p>
          <w:p w14:paraId="300BAB75" w14:textId="77777777" w:rsidR="00CF4A8E" w:rsidRDefault="00CF4A8E">
            <w:pPr>
              <w:pStyle w:val="Textoindependiente"/>
              <w:rPr>
                <w:b/>
                <w:sz w:val="22"/>
              </w:rPr>
            </w:pPr>
            <w:r>
              <w:rPr>
                <w:b/>
                <w:sz w:val="22"/>
              </w:rPr>
              <w:t>......................................................................................................................................</w:t>
            </w:r>
          </w:p>
          <w:p w14:paraId="4ABD6ED6" w14:textId="77777777" w:rsidR="00CF4A8E" w:rsidRDefault="00CF4A8E">
            <w:pPr>
              <w:pStyle w:val="Textoindependiente"/>
              <w:rPr>
                <w:b/>
                <w:sz w:val="22"/>
              </w:rPr>
            </w:pPr>
          </w:p>
          <w:p w14:paraId="6051DE95" w14:textId="77777777" w:rsidR="00CF4A8E" w:rsidRDefault="00CF4A8E">
            <w:pPr>
              <w:pStyle w:val="Textoindependiente"/>
              <w:rPr>
                <w:b/>
                <w:sz w:val="22"/>
              </w:rPr>
            </w:pPr>
          </w:p>
          <w:p w14:paraId="3FD4E7F9" w14:textId="77777777" w:rsidR="00CF4A8E" w:rsidRDefault="00CF4A8E">
            <w:pPr>
              <w:pStyle w:val="Textoindependiente"/>
              <w:numPr>
                <w:ilvl w:val="0"/>
                <w:numId w:val="19"/>
              </w:numPr>
              <w:rPr>
                <w:b/>
                <w:sz w:val="22"/>
              </w:rPr>
            </w:pPr>
            <w:r>
              <w:rPr>
                <w:b/>
                <w:sz w:val="22"/>
              </w:rPr>
              <w:t>Descripción exacta de cómo se realiza el trueque.</w:t>
            </w:r>
          </w:p>
          <w:p w14:paraId="65D4203C" w14:textId="77777777" w:rsidR="00CF4A8E" w:rsidRDefault="00CF4A8E">
            <w:pPr>
              <w:pStyle w:val="Textoindependiente"/>
              <w:rPr>
                <w:b/>
                <w:sz w:val="22"/>
              </w:rPr>
            </w:pPr>
          </w:p>
          <w:p w14:paraId="15E58367" w14:textId="77777777" w:rsidR="00CF4A8E" w:rsidRDefault="00CF4A8E">
            <w:pPr>
              <w:pStyle w:val="Textoindependiente"/>
              <w:rPr>
                <w:b/>
                <w:sz w:val="22"/>
              </w:rPr>
            </w:pPr>
            <w:r>
              <w:rPr>
                <w:b/>
                <w:sz w:val="22"/>
              </w:rPr>
              <w:t>....................................................................................................................................</w:t>
            </w:r>
          </w:p>
          <w:p w14:paraId="20EEC596" w14:textId="77777777" w:rsidR="00CF4A8E" w:rsidRDefault="00CF4A8E">
            <w:pPr>
              <w:pStyle w:val="Textoindependiente"/>
              <w:rPr>
                <w:b/>
                <w:sz w:val="22"/>
              </w:rPr>
            </w:pPr>
          </w:p>
          <w:p w14:paraId="031EC3B1" w14:textId="77777777" w:rsidR="00CF4A8E" w:rsidRDefault="00CF4A8E">
            <w:pPr>
              <w:pStyle w:val="Textoindependiente"/>
              <w:rPr>
                <w:b/>
                <w:sz w:val="22"/>
              </w:rPr>
            </w:pPr>
            <w:r>
              <w:rPr>
                <w:b/>
                <w:sz w:val="22"/>
              </w:rPr>
              <w:t>....................................................................................................................................</w:t>
            </w:r>
          </w:p>
          <w:p w14:paraId="4E46199E" w14:textId="77777777" w:rsidR="00CF4A8E" w:rsidRDefault="00CF4A8E">
            <w:pPr>
              <w:pStyle w:val="Textoindependiente"/>
              <w:rPr>
                <w:b/>
                <w:sz w:val="22"/>
              </w:rPr>
            </w:pPr>
          </w:p>
          <w:p w14:paraId="7251A4B4" w14:textId="77777777" w:rsidR="00CF4A8E" w:rsidRDefault="00CF4A8E">
            <w:pPr>
              <w:pStyle w:val="Textoindependiente"/>
              <w:rPr>
                <w:b/>
                <w:sz w:val="22"/>
              </w:rPr>
            </w:pPr>
            <w:r>
              <w:rPr>
                <w:b/>
                <w:sz w:val="22"/>
              </w:rPr>
              <w:t>...................................................................................................................................</w:t>
            </w:r>
          </w:p>
          <w:p w14:paraId="41288A39" w14:textId="77777777" w:rsidR="00CF4A8E" w:rsidRDefault="00CF4A8E">
            <w:pPr>
              <w:pStyle w:val="Textoindependiente"/>
              <w:rPr>
                <w:b/>
                <w:sz w:val="22"/>
              </w:rPr>
            </w:pPr>
          </w:p>
          <w:p w14:paraId="4B4B77DC" w14:textId="77777777" w:rsidR="00CF4A8E" w:rsidRDefault="00CF4A8E">
            <w:pPr>
              <w:pStyle w:val="Textoindependiente"/>
              <w:rPr>
                <w:bCs/>
                <w:sz w:val="22"/>
              </w:rPr>
            </w:pPr>
            <w:r>
              <w:rPr>
                <w:bCs/>
                <w:sz w:val="22"/>
              </w:rPr>
              <w:t>D. CAMBIAKUY</w:t>
            </w:r>
          </w:p>
          <w:p w14:paraId="294213E1" w14:textId="18DC96C1" w:rsidR="00CF4A8E" w:rsidRDefault="008855E0">
            <w:pPr>
              <w:pStyle w:val="Textoindependiente"/>
              <w:rPr>
                <w:bCs/>
                <w:sz w:val="22"/>
              </w:rPr>
            </w:pPr>
            <w:r>
              <w:rPr>
                <w:b/>
                <w:noProof/>
                <w:sz w:val="20"/>
              </w:rPr>
              <mc:AlternateContent>
                <mc:Choice Requires="wps">
                  <w:drawing>
                    <wp:anchor distT="0" distB="0" distL="114300" distR="114300" simplePos="0" relativeHeight="251655168" behindDoc="0" locked="0" layoutInCell="1" allowOverlap="1" wp14:anchorId="03FB24AB" wp14:editId="16781C26">
                      <wp:simplePos x="0" y="0"/>
                      <wp:positionH relativeFrom="column">
                        <wp:posOffset>2867025</wp:posOffset>
                      </wp:positionH>
                      <wp:positionV relativeFrom="paragraph">
                        <wp:posOffset>58420</wp:posOffset>
                      </wp:positionV>
                      <wp:extent cx="219075" cy="228600"/>
                      <wp:effectExtent l="0" t="0" r="0" b="0"/>
                      <wp:wrapNone/>
                      <wp:docPr id="1436139572" name="Rectangle 10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810458" id="Rectangle 1092" o:spid="_x0000_s1026" style="position:absolute;margin-left:225.75pt;margin-top:4.6pt;width:17.25pt;height:1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"/>
                  </w:pict>
                </mc:Fallback>
              </mc:AlternateContent>
            </w:r>
            <w:r>
              <w:rPr>
                <w:b/>
                <w:noProof/>
                <w:sz w:val="20"/>
              </w:rPr>
              <mc:AlternateContent>
                <mc:Choice Requires="wps">
                  <w:drawing>
                    <wp:anchor distT="0" distB="0" distL="114300" distR="114300" simplePos="0" relativeHeight="251654144" behindDoc="0" locked="0" layoutInCell="1" allowOverlap="1" wp14:anchorId="54BA6B1E" wp14:editId="61CD86AA">
                      <wp:simplePos x="0" y="0"/>
                      <wp:positionH relativeFrom="column">
                        <wp:posOffset>2181225</wp:posOffset>
                      </wp:positionH>
                      <wp:positionV relativeFrom="paragraph">
                        <wp:posOffset>58420</wp:posOffset>
                      </wp:positionV>
                      <wp:extent cx="219075" cy="228600"/>
                      <wp:effectExtent l="0" t="0" r="0" b="0"/>
                      <wp:wrapNone/>
                      <wp:docPr id="228348784" name="Rectangle 10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D7146C" id="Rectangle 1091" o:spid="_x0000_s1026" style="position:absolute;margin-left:171.75pt;margin-top:4.6pt;width:17.25pt;height:1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"/>
                  </w:pict>
                </mc:Fallback>
              </mc:AlternateContent>
            </w:r>
          </w:p>
          <w:p w14:paraId="67017A39" w14:textId="77777777" w:rsidR="00CF4A8E" w:rsidRDefault="00CF4A8E">
            <w:pPr>
              <w:pStyle w:val="Textoindependiente"/>
              <w:rPr>
                <w:b/>
                <w:sz w:val="22"/>
              </w:rPr>
            </w:pPr>
            <w:r>
              <w:rPr>
                <w:b/>
                <w:sz w:val="22"/>
              </w:rPr>
              <w:t>1. Realizas el cambiakuy            Si            No                    Por que</w:t>
            </w:r>
          </w:p>
          <w:p w14:paraId="3EBAD498" w14:textId="77777777" w:rsidR="00CF4A8E" w:rsidRDefault="00CF4A8E">
            <w:pPr>
              <w:pStyle w:val="Textoindependiente"/>
              <w:rPr>
                <w:b/>
                <w:sz w:val="22"/>
              </w:rPr>
            </w:pPr>
          </w:p>
          <w:p w14:paraId="207A96AC" w14:textId="77777777" w:rsidR="00CF4A8E" w:rsidRDefault="00CF4A8E">
            <w:pPr>
              <w:pStyle w:val="Textoindependiente"/>
              <w:rPr>
                <w:b/>
                <w:sz w:val="22"/>
              </w:rPr>
            </w:pPr>
            <w:r>
              <w:rPr>
                <w:b/>
                <w:sz w:val="22"/>
              </w:rPr>
              <w:t>......................................................................................................................................</w:t>
            </w:r>
          </w:p>
          <w:p w14:paraId="19F31AF4" w14:textId="77777777" w:rsidR="00CF4A8E" w:rsidRDefault="00CF4A8E">
            <w:pPr>
              <w:pStyle w:val="Textoindependiente"/>
              <w:rPr>
                <w:b/>
                <w:sz w:val="22"/>
              </w:rPr>
            </w:pPr>
          </w:p>
          <w:p w14:paraId="1E5DCDA5" w14:textId="77777777" w:rsidR="00CF4A8E" w:rsidRDefault="00CF4A8E">
            <w:pPr>
              <w:pStyle w:val="Textoindependiente"/>
              <w:rPr>
                <w:b/>
                <w:sz w:val="22"/>
              </w:rPr>
            </w:pPr>
            <w:r>
              <w:rPr>
                <w:b/>
                <w:sz w:val="22"/>
              </w:rPr>
              <w:t>........................................................................................................................................</w:t>
            </w:r>
          </w:p>
          <w:p w14:paraId="0FA705F7" w14:textId="77777777" w:rsidR="00CF4A8E" w:rsidRDefault="00CF4A8E">
            <w:pPr>
              <w:pStyle w:val="Textoindependiente"/>
              <w:rPr>
                <w:b/>
                <w:sz w:val="22"/>
              </w:rPr>
            </w:pPr>
          </w:p>
          <w:p w14:paraId="159C921A" w14:textId="77777777" w:rsidR="00CF4A8E" w:rsidRDefault="00CF4A8E">
            <w:pPr>
              <w:pStyle w:val="Textoindependiente"/>
              <w:rPr>
                <w:b/>
                <w:sz w:val="22"/>
              </w:rPr>
            </w:pPr>
            <w:r>
              <w:rPr>
                <w:b/>
                <w:sz w:val="22"/>
              </w:rPr>
              <w:t>.........................................................................................................................................</w:t>
            </w:r>
          </w:p>
          <w:p w14:paraId="329D99DB" w14:textId="77777777" w:rsidR="00CF4A8E" w:rsidRDefault="00CF4A8E">
            <w:pPr>
              <w:pStyle w:val="Textoindependiente"/>
              <w:rPr>
                <w:b/>
                <w:sz w:val="22"/>
              </w:rPr>
            </w:pPr>
          </w:p>
          <w:p w14:paraId="6324390E" w14:textId="77777777" w:rsidR="00CF4A8E" w:rsidRDefault="00CF4A8E">
            <w:pPr>
              <w:pStyle w:val="Textoindependiente"/>
              <w:tabs>
                <w:tab w:val="num" w:pos="420"/>
              </w:tabs>
              <w:ind w:left="420" w:hanging="360"/>
              <w:rPr>
                <w:b/>
                <w:sz w:val="22"/>
              </w:rPr>
            </w:pPr>
            <w:r>
              <w:rPr>
                <w:b/>
                <w:sz w:val="22"/>
              </w:rPr>
              <w:t>Donde realizas el cambiakuy.</w:t>
            </w:r>
          </w:p>
          <w:p w14:paraId="7FADA766" w14:textId="77777777" w:rsidR="00CF4A8E" w:rsidRDefault="00CF4A8E">
            <w:pPr>
              <w:pStyle w:val="Textoindependiente"/>
              <w:ind w:left="60"/>
              <w:rPr>
                <w:b/>
                <w:sz w:val="22"/>
              </w:rPr>
            </w:pPr>
          </w:p>
          <w:p w14:paraId="43FBE1AD" w14:textId="77777777" w:rsidR="00CF4A8E" w:rsidRDefault="00CF4A8E">
            <w:pPr>
              <w:pStyle w:val="Textoindependiente"/>
              <w:ind w:left="60"/>
              <w:rPr>
                <w:b/>
                <w:sz w:val="22"/>
              </w:rPr>
            </w:pPr>
            <w:r>
              <w:rPr>
                <w:b/>
                <w:sz w:val="22"/>
              </w:rPr>
              <w:t>.......................................................................................................................................</w:t>
            </w:r>
          </w:p>
          <w:p w14:paraId="310D79CC" w14:textId="77777777" w:rsidR="00CF4A8E" w:rsidRDefault="00CF4A8E">
            <w:pPr>
              <w:pStyle w:val="Textoindependiente"/>
              <w:ind w:left="60"/>
              <w:rPr>
                <w:b/>
                <w:sz w:val="22"/>
              </w:rPr>
            </w:pPr>
          </w:p>
          <w:p w14:paraId="6D0659AE" w14:textId="77777777" w:rsidR="00CF4A8E" w:rsidRDefault="00CF4A8E">
            <w:pPr>
              <w:pStyle w:val="Textoindependiente"/>
              <w:ind w:left="60"/>
              <w:rPr>
                <w:b/>
                <w:sz w:val="22"/>
              </w:rPr>
            </w:pPr>
            <w:r>
              <w:rPr>
                <w:b/>
                <w:sz w:val="22"/>
              </w:rPr>
              <w:t>.......................................................................................................................................</w:t>
            </w:r>
          </w:p>
          <w:p w14:paraId="27AB487F" w14:textId="77777777" w:rsidR="00CF4A8E" w:rsidRDefault="00CF4A8E">
            <w:pPr>
              <w:pStyle w:val="Textoindependiente"/>
              <w:ind w:left="60"/>
              <w:rPr>
                <w:b/>
                <w:sz w:val="22"/>
              </w:rPr>
            </w:pPr>
          </w:p>
          <w:p w14:paraId="7108F358" w14:textId="77777777" w:rsidR="00CF4A8E" w:rsidRDefault="00CF4A8E">
            <w:pPr>
              <w:pStyle w:val="Textoindependiente"/>
              <w:ind w:left="60"/>
              <w:rPr>
                <w:b/>
                <w:sz w:val="22"/>
              </w:rPr>
            </w:pPr>
            <w:r>
              <w:rPr>
                <w:b/>
                <w:sz w:val="22"/>
              </w:rPr>
              <w:t>........................................................................................................................................</w:t>
            </w:r>
          </w:p>
          <w:p w14:paraId="7F6C748C" w14:textId="77777777" w:rsidR="00CF4A8E" w:rsidRDefault="00CF4A8E">
            <w:pPr>
              <w:pStyle w:val="Textoindependiente"/>
              <w:ind w:left="60"/>
              <w:rPr>
                <w:b/>
                <w:sz w:val="22"/>
              </w:rPr>
            </w:pPr>
          </w:p>
          <w:p w14:paraId="7EC0092E" w14:textId="77777777" w:rsidR="00CF4A8E" w:rsidRDefault="00CF4A8E">
            <w:pPr>
              <w:pStyle w:val="Textoindependiente"/>
              <w:tabs>
                <w:tab w:val="num" w:pos="420"/>
              </w:tabs>
              <w:ind w:left="420" w:hanging="360"/>
              <w:rPr>
                <w:b/>
                <w:sz w:val="22"/>
              </w:rPr>
            </w:pPr>
            <w:r>
              <w:rPr>
                <w:b/>
                <w:sz w:val="22"/>
              </w:rPr>
              <w:t>Con que productos realizas el cambiakuy.</w:t>
            </w:r>
          </w:p>
          <w:p w14:paraId="282D2053" w14:textId="77777777" w:rsidR="00CF4A8E" w:rsidRDefault="00CF4A8E">
            <w:pPr>
              <w:pStyle w:val="Textoindependiente"/>
              <w:ind w:left="60"/>
              <w:rPr>
                <w:b/>
                <w:sz w:val="22"/>
              </w:rPr>
            </w:pPr>
          </w:p>
          <w:p w14:paraId="663DD84E" w14:textId="77777777" w:rsidR="00CF4A8E" w:rsidRDefault="00CF4A8E">
            <w:pPr>
              <w:pStyle w:val="Textoindependiente"/>
              <w:ind w:left="60"/>
              <w:rPr>
                <w:b/>
                <w:sz w:val="22"/>
              </w:rPr>
            </w:pPr>
            <w:r>
              <w:rPr>
                <w:b/>
                <w:sz w:val="22"/>
              </w:rPr>
              <w:t>.......................................................................................................................................</w:t>
            </w:r>
          </w:p>
          <w:p w14:paraId="6DA02577" w14:textId="77777777" w:rsidR="00CF4A8E" w:rsidRDefault="00CF4A8E">
            <w:pPr>
              <w:pStyle w:val="Textoindependiente"/>
              <w:ind w:left="60"/>
              <w:rPr>
                <w:b/>
                <w:sz w:val="22"/>
              </w:rPr>
            </w:pPr>
          </w:p>
          <w:p w14:paraId="33CA2D1C" w14:textId="77777777" w:rsidR="00CF4A8E" w:rsidRDefault="00CF4A8E">
            <w:pPr>
              <w:pStyle w:val="Textoindependiente"/>
              <w:ind w:left="60"/>
              <w:rPr>
                <w:b/>
                <w:sz w:val="22"/>
              </w:rPr>
            </w:pPr>
            <w:r>
              <w:rPr>
                <w:b/>
                <w:sz w:val="22"/>
              </w:rPr>
              <w:t>.......................................................................................................................................</w:t>
            </w:r>
          </w:p>
          <w:p w14:paraId="6E314DC8" w14:textId="77777777" w:rsidR="00CF4A8E" w:rsidRDefault="00CF4A8E">
            <w:pPr>
              <w:pStyle w:val="Textoindependiente"/>
              <w:ind w:left="60"/>
              <w:rPr>
                <w:b/>
                <w:sz w:val="22"/>
              </w:rPr>
            </w:pPr>
          </w:p>
          <w:p w14:paraId="7481DDDA" w14:textId="77777777" w:rsidR="00CF4A8E" w:rsidRDefault="00CF4A8E">
            <w:pPr>
              <w:pStyle w:val="Textoindependiente"/>
              <w:ind w:left="60"/>
              <w:rPr>
                <w:b/>
                <w:sz w:val="22"/>
              </w:rPr>
            </w:pPr>
            <w:r>
              <w:rPr>
                <w:b/>
                <w:sz w:val="22"/>
              </w:rPr>
              <w:t>.......................................................................................................................................</w:t>
            </w:r>
          </w:p>
          <w:p w14:paraId="3528D920" w14:textId="77777777" w:rsidR="00CF4A8E" w:rsidRDefault="00CF4A8E">
            <w:pPr>
              <w:pStyle w:val="Textoindependiente"/>
              <w:ind w:left="60"/>
              <w:rPr>
                <w:b/>
                <w:sz w:val="22"/>
              </w:rPr>
            </w:pPr>
          </w:p>
          <w:p w14:paraId="7B1E6DDF" w14:textId="77777777" w:rsidR="00CF4A8E" w:rsidRDefault="00CF4A8E">
            <w:pPr>
              <w:pStyle w:val="Textoindependiente"/>
              <w:tabs>
                <w:tab w:val="num" w:pos="420"/>
              </w:tabs>
              <w:ind w:left="420" w:hanging="360"/>
              <w:rPr>
                <w:b/>
                <w:sz w:val="22"/>
              </w:rPr>
            </w:pPr>
            <w:r>
              <w:rPr>
                <w:b/>
                <w:sz w:val="22"/>
              </w:rPr>
              <w:t>Cual es la medida para el cambiakuy.</w:t>
            </w:r>
          </w:p>
          <w:p w14:paraId="596A0EA1" w14:textId="77777777" w:rsidR="00CF4A8E" w:rsidRDefault="00CF4A8E">
            <w:pPr>
              <w:pStyle w:val="Textoindependiente"/>
              <w:ind w:left="60"/>
              <w:rPr>
                <w:b/>
                <w:sz w:val="22"/>
              </w:rPr>
            </w:pPr>
          </w:p>
          <w:p w14:paraId="54C011D3" w14:textId="77777777" w:rsidR="00CF4A8E" w:rsidRDefault="00CF4A8E">
            <w:pPr>
              <w:pStyle w:val="Textoindependiente"/>
              <w:ind w:left="60"/>
              <w:rPr>
                <w:b/>
                <w:sz w:val="22"/>
              </w:rPr>
            </w:pPr>
            <w:r>
              <w:rPr>
                <w:b/>
                <w:sz w:val="22"/>
              </w:rPr>
              <w:t>........................................................................................................................................</w:t>
            </w:r>
          </w:p>
          <w:p w14:paraId="6778B599" w14:textId="77777777" w:rsidR="00CF4A8E" w:rsidRDefault="00CF4A8E">
            <w:pPr>
              <w:pStyle w:val="Textoindependiente"/>
              <w:ind w:left="60"/>
              <w:rPr>
                <w:b/>
                <w:sz w:val="22"/>
              </w:rPr>
            </w:pPr>
          </w:p>
          <w:p w14:paraId="1CDBA8A5" w14:textId="77777777" w:rsidR="00CF4A8E" w:rsidRDefault="00CF4A8E">
            <w:pPr>
              <w:pStyle w:val="Textoindependiente"/>
              <w:ind w:left="60"/>
              <w:rPr>
                <w:b/>
                <w:sz w:val="22"/>
              </w:rPr>
            </w:pPr>
            <w:r>
              <w:rPr>
                <w:b/>
                <w:sz w:val="22"/>
              </w:rPr>
              <w:t>........................................................................................................................................</w:t>
            </w:r>
          </w:p>
          <w:p w14:paraId="31E1714C" w14:textId="77777777" w:rsidR="00CF4A8E" w:rsidRDefault="00CF4A8E">
            <w:pPr>
              <w:pStyle w:val="Textoindependiente"/>
              <w:ind w:left="60"/>
              <w:rPr>
                <w:b/>
                <w:sz w:val="22"/>
              </w:rPr>
            </w:pPr>
          </w:p>
          <w:p w14:paraId="30C442A8" w14:textId="77777777" w:rsidR="00CF4A8E" w:rsidRDefault="00CF4A8E">
            <w:pPr>
              <w:pStyle w:val="Textoindependiente"/>
              <w:ind w:left="60"/>
              <w:rPr>
                <w:b/>
                <w:sz w:val="22"/>
              </w:rPr>
            </w:pPr>
            <w:r>
              <w:rPr>
                <w:b/>
                <w:sz w:val="22"/>
              </w:rPr>
              <w:t>........................................................................................................................................</w:t>
            </w:r>
          </w:p>
          <w:p w14:paraId="743DFCE5" w14:textId="77777777" w:rsidR="00CF4A8E" w:rsidRDefault="00CF4A8E">
            <w:pPr>
              <w:pStyle w:val="Textoindependiente"/>
              <w:rPr>
                <w:b/>
                <w:sz w:val="22"/>
              </w:rPr>
            </w:pPr>
          </w:p>
          <w:p w14:paraId="091BE38B" w14:textId="77777777" w:rsidR="00CF4A8E" w:rsidRDefault="00CF4A8E">
            <w:pPr>
              <w:pStyle w:val="Textoindependiente"/>
              <w:rPr>
                <w:sz w:val="22"/>
              </w:rPr>
            </w:pPr>
          </w:p>
          <w:p w14:paraId="0DF4F2D6" w14:textId="77777777" w:rsidR="00CF4A8E" w:rsidRDefault="00CF4A8E">
            <w:pPr>
              <w:pStyle w:val="Textoindependiente"/>
              <w:rPr>
                <w:sz w:val="22"/>
              </w:rPr>
            </w:pPr>
            <w:r>
              <w:rPr>
                <w:sz w:val="22"/>
              </w:rPr>
              <w:t>E. INTERCAMBIO DE RECIPROCIDAD</w:t>
            </w:r>
          </w:p>
          <w:p w14:paraId="0914BD15" w14:textId="77777777" w:rsidR="00CF4A8E" w:rsidRDefault="00CF4A8E">
            <w:pPr>
              <w:pStyle w:val="Textoindependiente"/>
              <w:rPr>
                <w:sz w:val="22"/>
              </w:rPr>
            </w:pPr>
          </w:p>
          <w:p w14:paraId="7BA69116" w14:textId="0811DF26" w:rsidR="00CF4A8E" w:rsidRDefault="008855E0">
            <w:pPr>
              <w:pStyle w:val="Textoindependiente"/>
              <w:rPr>
                <w:sz w:val="22"/>
              </w:rPr>
            </w:pPr>
            <w:r>
              <w:rPr>
                <w:b/>
                <w:bCs/>
                <w:noProof/>
                <w:sz w:val="20"/>
              </w:rPr>
              <mc:AlternateContent>
                <mc:Choice Requires="wps">
                  <w:drawing>
                    <wp:anchor distT="0" distB="0" distL="114300" distR="114300" simplePos="0" relativeHeight="251653120" behindDoc="0" locked="0" layoutInCell="1" allowOverlap="1" wp14:anchorId="0EAC442E" wp14:editId="64FE3A5D">
                      <wp:simplePos x="0" y="0"/>
                      <wp:positionH relativeFrom="column">
                        <wp:posOffset>3781425</wp:posOffset>
                      </wp:positionH>
                      <wp:positionV relativeFrom="paragraph">
                        <wp:posOffset>61595</wp:posOffset>
                      </wp:positionV>
                      <wp:extent cx="228600" cy="234950"/>
                      <wp:effectExtent l="0" t="0" r="0" b="0"/>
                      <wp:wrapNone/>
                      <wp:docPr id="1586520156" name="Rectangle 10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34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6BE57" id="Rectangle 1090" o:spid="_x0000_s1026" style="position:absolute;margin-left:297.75pt;margin-top:4.85pt;width:18pt;height:1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"/>
                  </w:pict>
                </mc:Fallback>
              </mc:AlternateContent>
            </w:r>
            <w:r>
              <w:rPr>
                <w:b/>
                <w:bCs/>
                <w:noProof/>
                <w:sz w:val="20"/>
              </w:rPr>
              <mc:AlternateContent>
                <mc:Choice Requires="wps">
                  <w:drawing>
                    <wp:anchor distT="0" distB="0" distL="114300" distR="114300" simplePos="0" relativeHeight="251652096" behindDoc="0" locked="0" layoutInCell="1" allowOverlap="1" wp14:anchorId="01C049DE" wp14:editId="0A563DB8">
                      <wp:simplePos x="0" y="0"/>
                      <wp:positionH relativeFrom="column">
                        <wp:posOffset>3105150</wp:posOffset>
                      </wp:positionH>
                      <wp:positionV relativeFrom="paragraph">
                        <wp:posOffset>61595</wp:posOffset>
                      </wp:positionV>
                      <wp:extent cx="219075" cy="234950"/>
                      <wp:effectExtent l="0" t="0" r="0" b="0"/>
                      <wp:wrapNone/>
                      <wp:docPr id="44769360" name="Rectangle 10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34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EAF7EF" id="Rectangle 1089" o:spid="_x0000_s1026" style="position:absolute;margin-left:244.5pt;margin-top:4.85pt;width:17.25pt;height:18.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"/>
                  </w:pict>
                </mc:Fallback>
              </mc:AlternateContent>
            </w:r>
          </w:p>
          <w:p w14:paraId="4018FD9E" w14:textId="77777777" w:rsidR="00CF4A8E" w:rsidRDefault="00CF4A8E">
            <w:pPr>
              <w:pStyle w:val="Textoindependiente"/>
              <w:rPr>
                <w:b/>
                <w:bCs/>
                <w:sz w:val="22"/>
              </w:rPr>
            </w:pPr>
            <w:r>
              <w:rPr>
                <w:b/>
                <w:bCs/>
                <w:sz w:val="22"/>
              </w:rPr>
              <w:t>1. Realizas el intercambio de reciprocidad         Si              No             Por que</w:t>
            </w:r>
          </w:p>
          <w:p w14:paraId="19C65D5C" w14:textId="77777777" w:rsidR="00CF4A8E" w:rsidRDefault="00CF4A8E">
            <w:pPr>
              <w:pStyle w:val="Textoindependiente"/>
              <w:rPr>
                <w:b/>
                <w:bCs/>
                <w:sz w:val="22"/>
              </w:rPr>
            </w:pPr>
          </w:p>
          <w:p w14:paraId="69F8466B" w14:textId="77777777" w:rsidR="00CF4A8E" w:rsidRDefault="00CF4A8E">
            <w:pPr>
              <w:pStyle w:val="Textoindependiente"/>
              <w:rPr>
                <w:b/>
                <w:bCs/>
                <w:sz w:val="22"/>
              </w:rPr>
            </w:pPr>
            <w:r>
              <w:rPr>
                <w:b/>
                <w:bCs/>
                <w:sz w:val="22"/>
              </w:rPr>
              <w:t>.....................................................................................................................................</w:t>
            </w:r>
          </w:p>
          <w:p w14:paraId="74B27951" w14:textId="77777777" w:rsidR="00CF4A8E" w:rsidRDefault="00CF4A8E">
            <w:pPr>
              <w:pStyle w:val="Textoindependiente"/>
              <w:rPr>
                <w:b/>
                <w:bCs/>
                <w:sz w:val="22"/>
              </w:rPr>
            </w:pPr>
          </w:p>
          <w:p w14:paraId="7DE521B1" w14:textId="77777777" w:rsidR="00CF4A8E" w:rsidRDefault="00CF4A8E">
            <w:pPr>
              <w:pStyle w:val="Textoindependiente"/>
              <w:rPr>
                <w:b/>
                <w:bCs/>
                <w:sz w:val="22"/>
              </w:rPr>
            </w:pPr>
            <w:r>
              <w:rPr>
                <w:b/>
                <w:bCs/>
                <w:sz w:val="22"/>
              </w:rPr>
              <w:t>.......................................................................................................................................</w:t>
            </w:r>
          </w:p>
          <w:p w14:paraId="5A4A7A83" w14:textId="77777777" w:rsidR="00CF4A8E" w:rsidRDefault="00CF4A8E">
            <w:pPr>
              <w:pStyle w:val="Textoindependiente"/>
              <w:rPr>
                <w:b/>
                <w:sz w:val="22"/>
              </w:rPr>
            </w:pPr>
          </w:p>
          <w:p w14:paraId="764ACD20" w14:textId="77777777" w:rsidR="00CF4A8E" w:rsidRDefault="00CF4A8E">
            <w:pPr>
              <w:pStyle w:val="Textoindependiente"/>
              <w:rPr>
                <w:b/>
                <w:sz w:val="22"/>
              </w:rPr>
            </w:pPr>
            <w:r>
              <w:rPr>
                <w:b/>
                <w:sz w:val="22"/>
              </w:rPr>
              <w:t>2. Con quienes realiza el intercambio de reciprocidad.</w:t>
            </w:r>
          </w:p>
          <w:p w14:paraId="2EAC4727" w14:textId="77777777" w:rsidR="00CF4A8E" w:rsidRDefault="00CF4A8E">
            <w:pPr>
              <w:pStyle w:val="Textoindependiente"/>
              <w:rPr>
                <w:b/>
                <w:sz w:val="22"/>
              </w:rPr>
            </w:pPr>
          </w:p>
          <w:p w14:paraId="223266D5" w14:textId="77777777" w:rsidR="00CF4A8E" w:rsidRDefault="00CF4A8E">
            <w:pPr>
              <w:pStyle w:val="Textoindependiente"/>
              <w:rPr>
                <w:b/>
                <w:sz w:val="22"/>
              </w:rPr>
            </w:pPr>
            <w:r>
              <w:rPr>
                <w:b/>
                <w:sz w:val="22"/>
              </w:rPr>
              <w:t>......................................................................................................................................</w:t>
            </w:r>
          </w:p>
          <w:p w14:paraId="029FADAF" w14:textId="77777777" w:rsidR="00CF4A8E" w:rsidRDefault="00CF4A8E">
            <w:pPr>
              <w:pStyle w:val="Textoindependiente"/>
              <w:rPr>
                <w:b/>
                <w:sz w:val="22"/>
              </w:rPr>
            </w:pPr>
          </w:p>
          <w:p w14:paraId="42D6BDCF" w14:textId="77777777" w:rsidR="00CF4A8E" w:rsidRDefault="00CF4A8E">
            <w:pPr>
              <w:pStyle w:val="Textoindependiente"/>
              <w:rPr>
                <w:b/>
                <w:sz w:val="22"/>
              </w:rPr>
            </w:pPr>
            <w:r>
              <w:rPr>
                <w:b/>
                <w:sz w:val="22"/>
              </w:rPr>
              <w:t>·3. Que cantidades utiliza en el intercambio de reciprocidad.........................................</w:t>
            </w:r>
          </w:p>
          <w:p w14:paraId="433C809F" w14:textId="77777777" w:rsidR="00CF4A8E" w:rsidRDefault="00CF4A8E">
            <w:pPr>
              <w:pStyle w:val="Textoindependiente"/>
              <w:rPr>
                <w:b/>
                <w:sz w:val="22"/>
              </w:rPr>
            </w:pPr>
          </w:p>
          <w:p w14:paraId="031F3D1D" w14:textId="77777777" w:rsidR="00CF4A8E" w:rsidRDefault="00CF4A8E">
            <w:pPr>
              <w:pStyle w:val="Textoindependiente"/>
              <w:rPr>
                <w:b/>
                <w:sz w:val="22"/>
              </w:rPr>
            </w:pPr>
            <w:r>
              <w:rPr>
                <w:b/>
                <w:sz w:val="22"/>
              </w:rPr>
              <w:t>......................................................................................................................................</w:t>
            </w:r>
          </w:p>
          <w:p w14:paraId="607843D8" w14:textId="77777777" w:rsidR="00CF4A8E" w:rsidRDefault="00CF4A8E">
            <w:pPr>
              <w:pStyle w:val="Textoindependiente"/>
              <w:rPr>
                <w:b/>
                <w:sz w:val="22"/>
              </w:rPr>
            </w:pPr>
          </w:p>
          <w:p w14:paraId="00CFAC29" w14:textId="77777777" w:rsidR="00CF4A8E" w:rsidRDefault="00CF4A8E">
            <w:pPr>
              <w:pStyle w:val="Textoindependiente"/>
              <w:rPr>
                <w:b/>
                <w:bCs/>
                <w:sz w:val="22"/>
              </w:rPr>
            </w:pPr>
            <w:r>
              <w:rPr>
                <w:b/>
                <w:bCs/>
                <w:sz w:val="22"/>
              </w:rPr>
              <w:t>.........................................................................................................................................</w:t>
            </w:r>
          </w:p>
          <w:p w14:paraId="3A0C6096" w14:textId="77777777" w:rsidR="00CF4A8E" w:rsidRDefault="00CF4A8E">
            <w:pPr>
              <w:pStyle w:val="Textoindependiente"/>
              <w:rPr>
                <w:sz w:val="22"/>
              </w:rPr>
            </w:pPr>
          </w:p>
          <w:p w14:paraId="07E21D1C" w14:textId="77777777" w:rsidR="00CF4A8E" w:rsidRDefault="00CF4A8E">
            <w:pPr>
              <w:pStyle w:val="Textoindependiente"/>
              <w:rPr>
                <w:b/>
                <w:bCs/>
                <w:sz w:val="22"/>
              </w:rPr>
            </w:pPr>
            <w:r>
              <w:rPr>
                <w:b/>
                <w:bCs/>
                <w:sz w:val="22"/>
              </w:rPr>
              <w:t>........................................................................................................................................</w:t>
            </w:r>
          </w:p>
          <w:p w14:paraId="0883661C" w14:textId="77777777" w:rsidR="00CF4A8E" w:rsidRDefault="00CF4A8E">
            <w:pPr>
              <w:pStyle w:val="Textoindependiente"/>
              <w:rPr>
                <w:sz w:val="22"/>
              </w:rPr>
            </w:pPr>
          </w:p>
          <w:p w14:paraId="33F0F6B9" w14:textId="77777777" w:rsidR="00CF4A8E" w:rsidRDefault="00CF4A8E">
            <w:pPr>
              <w:pStyle w:val="Textoindependiente"/>
              <w:rPr>
                <w:b/>
                <w:bCs/>
                <w:sz w:val="22"/>
              </w:rPr>
            </w:pPr>
            <w:r>
              <w:rPr>
                <w:b/>
                <w:bCs/>
                <w:sz w:val="22"/>
              </w:rPr>
              <w:t>........................................................................................................................................</w:t>
            </w:r>
          </w:p>
          <w:p w14:paraId="3E35D3AD" w14:textId="77777777" w:rsidR="00CF4A8E" w:rsidRDefault="00CF4A8E">
            <w:pPr>
              <w:pStyle w:val="Textoindependiente"/>
              <w:rPr>
                <w:sz w:val="22"/>
              </w:rPr>
            </w:pPr>
          </w:p>
          <w:p w14:paraId="32065DBA" w14:textId="77777777" w:rsidR="00CF4A8E" w:rsidRDefault="00CF4A8E">
            <w:pPr>
              <w:pStyle w:val="Textoindependiente"/>
              <w:rPr>
                <w:sz w:val="22"/>
              </w:rPr>
            </w:pPr>
            <w:r>
              <w:rPr>
                <w:sz w:val="22"/>
              </w:rPr>
              <w:t>SEMILLA</w:t>
            </w:r>
          </w:p>
          <w:p w14:paraId="39468628" w14:textId="77777777" w:rsidR="00CF4A8E" w:rsidRDefault="00CF4A8E">
            <w:pPr>
              <w:pStyle w:val="Textoindependiente"/>
              <w:rPr>
                <w:sz w:val="22"/>
              </w:rPr>
            </w:pPr>
          </w:p>
          <w:p w14:paraId="61958159" w14:textId="77777777" w:rsidR="00CF4A8E" w:rsidRDefault="00CF4A8E">
            <w:pPr>
              <w:pStyle w:val="Textoindependiente"/>
              <w:rPr>
                <w:b/>
                <w:bCs/>
                <w:sz w:val="22"/>
              </w:rPr>
            </w:pPr>
            <w:r>
              <w:rPr>
                <w:b/>
                <w:bCs/>
                <w:sz w:val="22"/>
              </w:rPr>
              <w:t>1. Realizas una selección de semilla.</w:t>
            </w:r>
          </w:p>
          <w:p w14:paraId="3F9024D9" w14:textId="77777777" w:rsidR="00CF4A8E" w:rsidRDefault="00CF4A8E">
            <w:pPr>
              <w:pStyle w:val="Textoindependiente"/>
              <w:rPr>
                <w:b/>
                <w:sz w:val="22"/>
              </w:rPr>
            </w:pPr>
          </w:p>
          <w:p w14:paraId="17E279CB" w14:textId="77777777" w:rsidR="00CF4A8E" w:rsidRDefault="00CF4A8E">
            <w:pPr>
              <w:pStyle w:val="Textoindependiente"/>
              <w:rPr>
                <w:b/>
                <w:sz w:val="22"/>
              </w:rPr>
            </w:pPr>
            <w:r>
              <w:rPr>
                <w:b/>
                <w:sz w:val="22"/>
              </w:rPr>
              <w:t>....................................................................................................................................</w:t>
            </w:r>
          </w:p>
          <w:p w14:paraId="666715DE" w14:textId="77777777" w:rsidR="00CF4A8E" w:rsidRDefault="00CF4A8E">
            <w:pPr>
              <w:pStyle w:val="Textoindependiente"/>
              <w:rPr>
                <w:b/>
                <w:sz w:val="22"/>
              </w:rPr>
            </w:pPr>
          </w:p>
          <w:p w14:paraId="1BBEDD89" w14:textId="77777777" w:rsidR="00CF4A8E" w:rsidRDefault="00CF4A8E">
            <w:pPr>
              <w:pStyle w:val="Textoindependiente"/>
              <w:rPr>
                <w:b/>
                <w:sz w:val="22"/>
              </w:rPr>
            </w:pPr>
            <w:r>
              <w:rPr>
                <w:b/>
                <w:sz w:val="22"/>
              </w:rPr>
              <w:t>.......................................................................................................................................</w:t>
            </w:r>
          </w:p>
          <w:p w14:paraId="04459C3A" w14:textId="77777777" w:rsidR="00CF4A8E" w:rsidRDefault="00CF4A8E">
            <w:pPr>
              <w:pStyle w:val="Textoindependiente"/>
              <w:rPr>
                <w:b/>
                <w:sz w:val="22"/>
              </w:rPr>
            </w:pPr>
          </w:p>
          <w:p w14:paraId="7D870D2C" w14:textId="77777777" w:rsidR="00CF4A8E" w:rsidRDefault="00CF4A8E">
            <w:pPr>
              <w:pStyle w:val="Textoindependiente"/>
              <w:rPr>
                <w:b/>
                <w:sz w:val="22"/>
              </w:rPr>
            </w:pPr>
          </w:p>
          <w:p w14:paraId="4111425A" w14:textId="77777777" w:rsidR="00CF4A8E" w:rsidRDefault="00CF4A8E">
            <w:pPr>
              <w:pStyle w:val="Textoindependiente"/>
              <w:rPr>
                <w:b/>
                <w:sz w:val="22"/>
              </w:rPr>
            </w:pPr>
            <w:r>
              <w:rPr>
                <w:b/>
                <w:sz w:val="22"/>
              </w:rPr>
              <w:t>2. Vendes, compras o haces trueque de semilla.</w:t>
            </w:r>
          </w:p>
          <w:p w14:paraId="4E2B49CA" w14:textId="77777777" w:rsidR="00CF4A8E" w:rsidRDefault="00CF4A8E">
            <w:pPr>
              <w:pStyle w:val="Textoindependiente"/>
              <w:rPr>
                <w:b/>
                <w:sz w:val="22"/>
              </w:rPr>
            </w:pPr>
          </w:p>
          <w:p w14:paraId="6DBAB514" w14:textId="77777777" w:rsidR="00CF4A8E" w:rsidRDefault="00CF4A8E">
            <w:pPr>
              <w:pStyle w:val="Textoindependiente"/>
              <w:rPr>
                <w:b/>
                <w:sz w:val="22"/>
              </w:rPr>
            </w:pPr>
            <w:r>
              <w:rPr>
                <w:b/>
                <w:sz w:val="22"/>
              </w:rPr>
              <w:t>.........................................................................................................................................</w:t>
            </w:r>
          </w:p>
          <w:p w14:paraId="2EC1B348" w14:textId="77777777" w:rsidR="00CF4A8E" w:rsidRDefault="00CF4A8E">
            <w:pPr>
              <w:pStyle w:val="Textoindependiente"/>
              <w:rPr>
                <w:b/>
                <w:sz w:val="22"/>
              </w:rPr>
            </w:pPr>
          </w:p>
          <w:p w14:paraId="5807A41A" w14:textId="77777777" w:rsidR="00CF4A8E" w:rsidRDefault="00CF4A8E">
            <w:pPr>
              <w:pStyle w:val="Textoindependiente"/>
              <w:rPr>
                <w:b/>
                <w:sz w:val="22"/>
              </w:rPr>
            </w:pPr>
            <w:r>
              <w:rPr>
                <w:b/>
                <w:sz w:val="22"/>
              </w:rPr>
              <w:t>........................................................................................................................................</w:t>
            </w:r>
          </w:p>
          <w:p w14:paraId="382F5635" w14:textId="77777777" w:rsidR="00CF4A8E" w:rsidRDefault="00CF4A8E">
            <w:pPr>
              <w:pStyle w:val="Textoindependiente"/>
              <w:rPr>
                <w:b/>
                <w:sz w:val="22"/>
              </w:rPr>
            </w:pPr>
          </w:p>
          <w:p w14:paraId="0B0B0427" w14:textId="77777777" w:rsidR="00CF4A8E" w:rsidRDefault="00CF4A8E">
            <w:pPr>
              <w:pStyle w:val="Textoindependiente"/>
              <w:rPr>
                <w:b/>
                <w:sz w:val="22"/>
              </w:rPr>
            </w:pPr>
            <w:r>
              <w:rPr>
                <w:b/>
                <w:sz w:val="22"/>
              </w:rPr>
              <w:t>........................................................................................................................................</w:t>
            </w:r>
          </w:p>
          <w:p w14:paraId="40AAF7ED" w14:textId="77777777" w:rsidR="00CF4A8E" w:rsidRDefault="00CF4A8E">
            <w:pPr>
              <w:pStyle w:val="Textoindependiente"/>
              <w:rPr>
                <w:b/>
                <w:sz w:val="22"/>
              </w:rPr>
            </w:pPr>
          </w:p>
          <w:p w14:paraId="79F61BEE" w14:textId="77777777" w:rsidR="00CF4A8E" w:rsidRDefault="00CF4A8E">
            <w:pPr>
              <w:pStyle w:val="Textoindependiente"/>
              <w:rPr>
                <w:b/>
                <w:bCs/>
                <w:sz w:val="22"/>
              </w:rPr>
            </w:pPr>
            <w:r>
              <w:rPr>
                <w:b/>
                <w:bCs/>
                <w:sz w:val="22"/>
              </w:rPr>
              <w:t>.........................................................................................................................................</w:t>
            </w:r>
          </w:p>
          <w:p w14:paraId="719A7BAF" w14:textId="77777777" w:rsidR="00CF4A8E" w:rsidRDefault="00CF4A8E">
            <w:pPr>
              <w:pStyle w:val="Textoindependiente"/>
              <w:rPr>
                <w:b/>
                <w:sz w:val="22"/>
              </w:rPr>
            </w:pPr>
            <w:r>
              <w:rPr>
                <w:sz w:val="22"/>
              </w:rPr>
              <w:t xml:space="preserve"> </w:t>
            </w:r>
            <w:r>
              <w:rPr>
                <w:b/>
                <w:sz w:val="22"/>
              </w:rPr>
              <w:t xml:space="preserve"> </w:t>
            </w:r>
          </w:p>
          <w:p w14:paraId="4E87DD16" w14:textId="77777777" w:rsidR="00CF4A8E" w:rsidRDefault="00CF4A8E">
            <w:pPr>
              <w:pStyle w:val="Textoindependiente"/>
              <w:rPr>
                <w:b/>
                <w:sz w:val="22"/>
              </w:rPr>
            </w:pPr>
          </w:p>
          <w:p w14:paraId="4D398037" w14:textId="77777777" w:rsidR="00CF4A8E" w:rsidRDefault="00CF4A8E">
            <w:pPr>
              <w:pStyle w:val="Textoindependiente"/>
              <w:rPr>
                <w:b/>
                <w:sz w:val="22"/>
              </w:rPr>
            </w:pPr>
          </w:p>
        </w:tc>
      </w:tr>
    </w:tbl>
    <w:p w14:paraId="287AC9BF" w14:textId="77777777" w:rsidR="00CF4A8E" w:rsidRDefault="00CF4A8E">
      <w:pPr>
        <w:pStyle w:val="Ttulo1"/>
      </w:pPr>
    </w:p>
    <w:p w14:paraId="099A7CCE" w14:textId="77777777" w:rsidR="00CF4A8E" w:rsidRDefault="00CF4A8E">
      <w:pPr>
        <w:jc w:val="center"/>
        <w:rPr>
          <w:b/>
          <w:sz w:val="28"/>
          <w:szCs w:val="28"/>
        </w:rPr>
      </w:pPr>
      <w:r>
        <w:rPr>
          <w:b/>
          <w:sz w:val="28"/>
          <w:szCs w:val="28"/>
        </w:rPr>
        <w:t>ANEXO 2</w:t>
      </w:r>
    </w:p>
    <w:p w14:paraId="06B2AB34" w14:textId="77777777" w:rsidR="00CF4A8E" w:rsidRDefault="00CF4A8E">
      <w:pPr>
        <w:jc w:val="center"/>
        <w:rPr>
          <w:b/>
        </w:rPr>
      </w:pPr>
    </w:p>
    <w:p w14:paraId="0F5E9E7E" w14:textId="77777777" w:rsidR="00CF4A8E" w:rsidRDefault="00CF4A8E">
      <w:pPr>
        <w:jc w:val="center"/>
        <w:rPr>
          <w:b/>
        </w:rPr>
      </w:pPr>
    </w:p>
    <w:p w14:paraId="3BF30EE2" w14:textId="77777777" w:rsidR="00CF4A8E" w:rsidRDefault="00CF4A8E">
      <w:pPr>
        <w:jc w:val="center"/>
        <w:rPr>
          <w:b/>
        </w:rPr>
      </w:pPr>
    </w:p>
    <w:p w14:paraId="768EB609" w14:textId="77777777" w:rsidR="00CF4A8E" w:rsidRDefault="00CF4A8E">
      <w:pPr>
        <w:pStyle w:val="Ttulo"/>
      </w:pPr>
      <w:r>
        <w:t>ACTA DE VALIDACIÓN</w:t>
      </w:r>
    </w:p>
    <w:p w14:paraId="5BEA717A" w14:textId="77777777" w:rsidR="00CF4A8E" w:rsidRDefault="00CF4A8E"/>
    <w:p w14:paraId="4C10390D" w14:textId="77777777" w:rsidR="00CF4A8E" w:rsidRDefault="00CF4A8E">
      <w:pPr>
        <w:pStyle w:val="Piedepgina"/>
        <w:tabs>
          <w:tab w:val="clear" w:pos="4252"/>
          <w:tab w:val="clear" w:pos="8504"/>
        </w:tabs>
        <w:rPr>
          <w:b/>
          <w:bCs/>
        </w:rPr>
      </w:pPr>
    </w:p>
    <w:p w14:paraId="2569787F" w14:textId="77777777" w:rsidR="00CF4A8E" w:rsidRDefault="00CF4A8E">
      <w:pPr>
        <w:pStyle w:val="Piedepgina"/>
        <w:tabs>
          <w:tab w:val="clear" w:pos="4252"/>
          <w:tab w:val="clear" w:pos="8504"/>
        </w:tabs>
        <w:rPr>
          <w:b/>
          <w:bCs/>
        </w:rPr>
      </w:pPr>
    </w:p>
    <w:p w14:paraId="5A4072A2" w14:textId="77777777" w:rsidR="00CF4A8E" w:rsidRDefault="00CF4A8E">
      <w:pPr>
        <w:pStyle w:val="Piedepgina"/>
        <w:tabs>
          <w:tab w:val="clear" w:pos="4252"/>
          <w:tab w:val="clear" w:pos="8504"/>
        </w:tabs>
      </w:pPr>
      <w:r>
        <w:rPr>
          <w:b/>
          <w:bCs/>
        </w:rPr>
        <w:t xml:space="preserve">Fecha: </w:t>
      </w:r>
      <w:r>
        <w:t>28/06/05</w:t>
      </w:r>
    </w:p>
    <w:p w14:paraId="757A8A2A" w14:textId="77777777" w:rsidR="00CF4A8E" w:rsidRDefault="00CF4A8E">
      <w:r>
        <w:rPr>
          <w:b/>
          <w:bCs/>
        </w:rPr>
        <w:t>Lugar:</w:t>
      </w:r>
      <w:r>
        <w:t xml:space="preserve"> Oficina de </w:t>
      </w:r>
      <w:smartTag w:uri="urn:schemas-microsoft-com:office:smarttags" w:element="PersonName">
        <w:smartTagPr>
          <w:attr w:name="ProductID" w:val="la Central Regional"/>
        </w:smartTagPr>
        <w:r>
          <w:t>la Central Regional</w:t>
        </w:r>
      </w:smartTag>
      <w:r>
        <w:t xml:space="preserve"> del Ayllu Majasaya Mujlli (Japo K’asa)</w:t>
      </w:r>
    </w:p>
    <w:p w14:paraId="79135AE0" w14:textId="77777777" w:rsidR="00CF4A8E" w:rsidRDefault="00CF4A8E">
      <w:r>
        <w:rPr>
          <w:b/>
          <w:bCs/>
        </w:rPr>
        <w:t xml:space="preserve">Duración: </w:t>
      </w:r>
      <w:r>
        <w:t>13:00-18:00</w:t>
      </w:r>
    </w:p>
    <w:p w14:paraId="769239AF" w14:textId="77777777" w:rsidR="00CF4A8E" w:rsidRDefault="00CF4A8E">
      <w:r>
        <w:rPr>
          <w:b/>
          <w:bCs/>
        </w:rPr>
        <w:t xml:space="preserve">Participantes:   Hombres: </w:t>
      </w:r>
      <w:r>
        <w:t>21</w:t>
      </w:r>
    </w:p>
    <w:p w14:paraId="62BBE795" w14:textId="77777777" w:rsidR="00CF4A8E" w:rsidRDefault="00CF4A8E">
      <w:r>
        <w:rPr>
          <w:b/>
          <w:bCs/>
        </w:rPr>
        <w:t xml:space="preserve">                            Mujeres:</w:t>
      </w:r>
      <w:r>
        <w:t xml:space="preserve"> 3</w:t>
      </w:r>
    </w:p>
    <w:p w14:paraId="5DB02674" w14:textId="77777777" w:rsidR="00CF4A8E" w:rsidRDefault="00CF4A8E">
      <w:pPr>
        <w:pStyle w:val="Piedepgina"/>
        <w:tabs>
          <w:tab w:val="clear" w:pos="4252"/>
          <w:tab w:val="clear" w:pos="8504"/>
        </w:tabs>
        <w:rPr>
          <w:b/>
          <w:bCs/>
        </w:rPr>
      </w:pPr>
    </w:p>
    <w:p w14:paraId="49C01C7D" w14:textId="77777777" w:rsidR="00CF4A8E" w:rsidRDefault="00CF4A8E">
      <w:pPr>
        <w:pStyle w:val="Piedepgina"/>
        <w:tabs>
          <w:tab w:val="clear" w:pos="4252"/>
          <w:tab w:val="clear" w:pos="8504"/>
        </w:tabs>
        <w:rPr>
          <w:b/>
          <w:bCs/>
        </w:rPr>
      </w:pPr>
    </w:p>
    <w:p w14:paraId="6A11B3E9" w14:textId="77777777" w:rsidR="00CF4A8E" w:rsidRDefault="00CF4A8E">
      <w:pPr>
        <w:pStyle w:val="Piedepgina"/>
        <w:tabs>
          <w:tab w:val="clear" w:pos="4252"/>
          <w:tab w:val="clear" w:pos="8504"/>
        </w:tabs>
        <w:rPr>
          <w:b/>
          <w:bCs/>
        </w:rPr>
      </w:pPr>
      <w:r>
        <w:rPr>
          <w:b/>
          <w:bCs/>
        </w:rPr>
        <w:t>Orden del día:</w:t>
      </w:r>
    </w:p>
    <w:p w14:paraId="442FDCF1" w14:textId="77777777" w:rsidR="00CF4A8E" w:rsidRDefault="00CF4A8E">
      <w:pPr>
        <w:pStyle w:val="Piedepgina"/>
        <w:tabs>
          <w:tab w:val="clear" w:pos="4252"/>
          <w:tab w:val="clear" w:pos="8504"/>
        </w:tabs>
        <w:ind w:firstLine="708"/>
      </w:pPr>
      <w:r>
        <w:t>1.- Lista de asistenciaAsistencia</w:t>
      </w:r>
    </w:p>
    <w:p w14:paraId="7B3BE795" w14:textId="77777777" w:rsidR="00CF4A8E" w:rsidRDefault="00CF4A8E">
      <w:pPr>
        <w:pStyle w:val="Piedepgina"/>
        <w:tabs>
          <w:tab w:val="clear" w:pos="4252"/>
          <w:tab w:val="clear" w:pos="8504"/>
        </w:tabs>
        <w:ind w:left="1560" w:hanging="851"/>
      </w:pPr>
      <w:r>
        <w:t>2</w:t>
      </w:r>
      <w:r>
        <w:rPr>
          <w:b/>
          <w:bCs/>
        </w:rPr>
        <w:t>.-</w:t>
      </w:r>
      <w:r>
        <w:t>Validación de la información obtenida en campo de los tesistas Edgar Cuba H.  y David Tapia M.</w:t>
      </w:r>
    </w:p>
    <w:p w14:paraId="44303DC2" w14:textId="77777777" w:rsidR="00CF4A8E" w:rsidRDefault="00CF4A8E">
      <w:pPr>
        <w:pStyle w:val="Piedepgina"/>
        <w:tabs>
          <w:tab w:val="clear" w:pos="4252"/>
          <w:tab w:val="clear" w:pos="8504"/>
        </w:tabs>
        <w:ind w:left="708"/>
      </w:pPr>
    </w:p>
    <w:p w14:paraId="09BE146C" w14:textId="77777777" w:rsidR="00CF4A8E" w:rsidRDefault="00CF4A8E">
      <w:pPr>
        <w:pStyle w:val="Piedepgina"/>
        <w:tabs>
          <w:tab w:val="clear" w:pos="4252"/>
          <w:tab w:val="clear" w:pos="8504"/>
        </w:tabs>
        <w:ind w:left="708"/>
      </w:pPr>
    </w:p>
    <w:p w14:paraId="5C2217A6" w14:textId="77777777" w:rsidR="00CF4A8E" w:rsidRDefault="00CF4A8E">
      <w:pPr>
        <w:rPr>
          <w:b/>
          <w:bCs/>
        </w:rPr>
      </w:pPr>
      <w:r>
        <w:rPr>
          <w:b/>
          <w:bCs/>
        </w:rPr>
        <w:t xml:space="preserve">DESARROLLO DE </w:t>
      </w:r>
      <w:smartTag w:uri="urn:schemas-microsoft-com:office:smarttags" w:element="PersonName">
        <w:smartTagPr>
          <w:attr w:name="ProductID" w:val="LA REUNIÓN"/>
        </w:smartTagPr>
        <w:r>
          <w:rPr>
            <w:b/>
            <w:bCs/>
          </w:rPr>
          <w:t>LA REUNIÓN</w:t>
        </w:r>
      </w:smartTag>
      <w:r>
        <w:rPr>
          <w:b/>
          <w:bCs/>
        </w:rPr>
        <w:t>:</w:t>
      </w:r>
    </w:p>
    <w:p w14:paraId="22F21FC9" w14:textId="77777777" w:rsidR="00CF4A8E" w:rsidRDefault="00CF4A8E"/>
    <w:p w14:paraId="3DBA2BC0" w14:textId="77777777" w:rsidR="00CF4A8E" w:rsidRDefault="00CF4A8E">
      <w:pPr>
        <w:pStyle w:val="Figura"/>
      </w:pPr>
      <w:bookmarkStart w:id="444" w:name="_Toc120677808"/>
      <w:bookmarkStart w:id="445" w:name="_Toc120706175"/>
      <w:bookmarkStart w:id="446" w:name="_Toc121214498"/>
      <w:r>
        <w:t>Se dio inicio a la reunión extraordinaria a Hrs 13:00 con algunas palabras de introducción del Lic. Domingo Torrico, como asesor de los tesistas y responsable de zona, quien realizó una introducción y virtió algunos antecedentes del proyecto de investigación PO1AA002 y resalto algunas actividades realizadas en el mismo y a nivel institucional. Mencionó además, que con la presente validación se estaba concluyendo parte del trabajo planificado en el mismo proyecto.</w:t>
      </w:r>
      <w:bookmarkEnd w:id="444"/>
      <w:bookmarkEnd w:id="445"/>
      <w:bookmarkEnd w:id="446"/>
    </w:p>
    <w:p w14:paraId="2A2D3467" w14:textId="77777777" w:rsidR="00CF4A8E" w:rsidRDefault="00CF4A8E">
      <w:pPr>
        <w:jc w:val="both"/>
      </w:pPr>
    </w:p>
    <w:p w14:paraId="23400A1E" w14:textId="77777777" w:rsidR="00CF4A8E" w:rsidRDefault="00CF4A8E">
      <w:pPr>
        <w:jc w:val="both"/>
      </w:pPr>
      <w:r>
        <w:t xml:space="preserve">Posteriormente, tomo la palabra don Ricardo Apaza, autoridad de </w:t>
      </w:r>
      <w:smartTag w:uri="urn:schemas-microsoft-com:office:smarttags" w:element="PersonName">
        <w:smartTagPr>
          <w:attr w:name="ProductID" w:val="la Central Regional"/>
        </w:smartTagPr>
        <w:r>
          <w:t>la Central Regional</w:t>
        </w:r>
      </w:smartTag>
      <w:r>
        <w:t xml:space="preserve"> del Ayllu Majasaya Mujlli, quien también resaltó el apoyo de AGRUCO y dio la bienvenida a todos los dirigentes de las subcentrales y recordó a los presentes que esta actividad se había planificado con bastante anterioridad y que por muchos percances se había postergado varias veces y procedió a tomar la lista. A su vez, también tomo la palabra, el secretario de Relaciones de </w:t>
      </w:r>
      <w:smartTag w:uri="urn:schemas-microsoft-com:office:smarttags" w:element="PersonName">
        <w:smartTagPr>
          <w:attr w:name="ProductID" w:val="la Central Regional"/>
        </w:smartTagPr>
        <w:r>
          <w:t>la Central Regional</w:t>
        </w:r>
      </w:smartTag>
      <w:r>
        <w:t xml:space="preserve"> don Rufino Huanca, quien agradeció la presencia y dio también la bienvenida a todos los presentes.</w:t>
      </w:r>
    </w:p>
    <w:p w14:paraId="6AD0EB4D" w14:textId="77777777" w:rsidR="00CF4A8E" w:rsidRDefault="00CF4A8E">
      <w:pPr>
        <w:pStyle w:val="Figura"/>
      </w:pPr>
    </w:p>
    <w:p w14:paraId="6BDFD0F9" w14:textId="77777777" w:rsidR="00CF4A8E" w:rsidRDefault="00CF4A8E">
      <w:pPr>
        <w:jc w:val="both"/>
      </w:pPr>
      <w:r>
        <w:t>Es así que se dio inicio a la validación de la información, primeramente, a cargo del tesista Edgar Cuba con la información obtenida sobre el tema “El proceso productivo de la cañahua” en el que se mostraron resultados sobre aspectos muy importantes. Es así que sobre la organización de la producción entre los puntos más sobresalientes, los comunarios participantes mencionaron lo siguiente:</w:t>
      </w:r>
    </w:p>
    <w:p w14:paraId="0460BECC" w14:textId="77777777" w:rsidR="00CF4A8E" w:rsidRDefault="00CF4A8E">
      <w:pPr>
        <w:jc w:val="both"/>
      </w:pPr>
    </w:p>
    <w:p w14:paraId="0E843F9A" w14:textId="77777777" w:rsidR="00CF4A8E" w:rsidRDefault="00CF4A8E">
      <w:pPr>
        <w:numPr>
          <w:ilvl w:val="0"/>
          <w:numId w:val="22"/>
        </w:numPr>
        <w:jc w:val="both"/>
      </w:pPr>
      <w:r>
        <w:t xml:space="preserve">La tierra nunca cambia. </w:t>
      </w:r>
    </w:p>
    <w:p w14:paraId="02889FDC" w14:textId="77777777" w:rsidR="00CF4A8E" w:rsidRDefault="00CF4A8E">
      <w:pPr>
        <w:numPr>
          <w:ilvl w:val="0"/>
          <w:numId w:val="22"/>
        </w:numPr>
        <w:jc w:val="both"/>
      </w:pPr>
      <w:r>
        <w:t>Algún día las 16 comunidades del Ayllu Majasaya Mujlli, conformarán una Aynoqa grande.</w:t>
      </w:r>
    </w:p>
    <w:p w14:paraId="4E697524" w14:textId="77777777" w:rsidR="00CF4A8E" w:rsidRDefault="00CF4A8E">
      <w:pPr>
        <w:numPr>
          <w:ilvl w:val="0"/>
          <w:numId w:val="22"/>
        </w:numPr>
        <w:jc w:val="both"/>
      </w:pPr>
      <w:r>
        <w:t>A nivel de las comunidades es muy diferente el manejo del territorio.</w:t>
      </w:r>
    </w:p>
    <w:p w14:paraId="3EBFC517" w14:textId="77777777" w:rsidR="00CF4A8E" w:rsidRDefault="00CF4A8E">
      <w:pPr>
        <w:numPr>
          <w:ilvl w:val="0"/>
          <w:numId w:val="22"/>
        </w:numPr>
        <w:jc w:val="both"/>
      </w:pPr>
      <w:r>
        <w:t>En la comunidad de Japo, a pesar de que existe un manejo familiar, es muy variable.</w:t>
      </w:r>
    </w:p>
    <w:p w14:paraId="5DF8DA1F" w14:textId="77777777" w:rsidR="00CF4A8E" w:rsidRDefault="00CF4A8E">
      <w:pPr>
        <w:numPr>
          <w:ilvl w:val="0"/>
          <w:numId w:val="22"/>
        </w:numPr>
        <w:jc w:val="both"/>
      </w:pPr>
      <w:r>
        <w:t xml:space="preserve">El descanso de las tierras, ya no es por mucho tiempo, es de </w:t>
      </w:r>
      <w:smartTag w:uri="urn:schemas-microsoft-com:office:smarttags" w:element="metricconverter">
        <w:smartTagPr>
          <w:attr w:name="ProductID" w:val="3 a"/>
        </w:smartTagPr>
        <w:r>
          <w:t>3 a</w:t>
        </w:r>
      </w:smartTag>
      <w:r>
        <w:t xml:space="preserve"> 5 años, incluso algunos ya no hacen el descanso.</w:t>
      </w:r>
    </w:p>
    <w:p w14:paraId="2ED4BE24" w14:textId="77777777" w:rsidR="00CF4A8E" w:rsidRDefault="00CF4A8E">
      <w:pPr>
        <w:jc w:val="both"/>
      </w:pPr>
      <w:r>
        <w:t>Sobre las comunidades productoras:</w:t>
      </w:r>
    </w:p>
    <w:p w14:paraId="328F2D9E" w14:textId="77777777" w:rsidR="00CF4A8E" w:rsidRDefault="00CF4A8E">
      <w:pPr>
        <w:numPr>
          <w:ilvl w:val="0"/>
          <w:numId w:val="23"/>
        </w:numPr>
        <w:jc w:val="both"/>
      </w:pPr>
      <w:r>
        <w:t>En la comunidad de Kollpaña, se siembra la cañahua, porque se encuentra en la misma altura que las dos comunidades productoras. Se siembra el “Ch’oqo” y el “Thasa”.</w:t>
      </w:r>
    </w:p>
    <w:p w14:paraId="39D5C544" w14:textId="77777777" w:rsidR="00CF4A8E" w:rsidRDefault="00CF4A8E">
      <w:pPr>
        <w:numPr>
          <w:ilvl w:val="0"/>
          <w:numId w:val="23"/>
        </w:numPr>
        <w:jc w:val="both"/>
      </w:pPr>
      <w:r>
        <w:t>Se argumentó también que se necesita este tipo de datos como información para que exista colaboración entre comunidades.</w:t>
      </w:r>
    </w:p>
    <w:p w14:paraId="58FD8463" w14:textId="77777777" w:rsidR="00CF4A8E" w:rsidRDefault="00CF4A8E">
      <w:pPr>
        <w:numPr>
          <w:ilvl w:val="0"/>
          <w:numId w:val="23"/>
        </w:numPr>
        <w:jc w:val="both"/>
      </w:pPr>
      <w:r>
        <w:t>En las comunidades de Chullpani y Huaylla Tambo se manejan también los dos tipos de cañahua.</w:t>
      </w:r>
    </w:p>
    <w:p w14:paraId="10CCBD22" w14:textId="77777777" w:rsidR="00CF4A8E" w:rsidRDefault="00CF4A8E">
      <w:pPr>
        <w:numPr>
          <w:ilvl w:val="0"/>
          <w:numId w:val="23"/>
        </w:numPr>
        <w:jc w:val="both"/>
      </w:pPr>
      <w:r>
        <w:t>Asi mismo en la comunidad de Chullpani, los abuelos sembraban más cañahua de la variedad Wanaquero al cual denominaban “Ch’oqo”.</w:t>
      </w:r>
    </w:p>
    <w:p w14:paraId="19807BCC" w14:textId="77777777" w:rsidR="00CF4A8E" w:rsidRDefault="00CF4A8E">
      <w:pPr>
        <w:numPr>
          <w:ilvl w:val="0"/>
          <w:numId w:val="23"/>
        </w:numPr>
        <w:jc w:val="both"/>
      </w:pPr>
      <w:r>
        <w:t>Al respecto se argumentó, que el cultivo de la cañahua se desea revalorizar, mucha gente se dio cuenta de lo valioso que representa especialmente en los aspectos nutritivos y también económicos, porque antiguamente costaba 5 Bs/@ de cañahua.</w:t>
      </w:r>
    </w:p>
    <w:p w14:paraId="711A0EA8" w14:textId="77777777" w:rsidR="00CF4A8E" w:rsidRDefault="00CF4A8E">
      <w:pPr>
        <w:numPr>
          <w:ilvl w:val="0"/>
          <w:numId w:val="23"/>
        </w:numPr>
        <w:jc w:val="both"/>
      </w:pPr>
      <w:r>
        <w:t>Antiguamente la cañahua era como la llama, muy abundante.</w:t>
      </w:r>
    </w:p>
    <w:p w14:paraId="0FB14329" w14:textId="77777777" w:rsidR="00CF4A8E" w:rsidRDefault="00CF4A8E">
      <w:pPr>
        <w:numPr>
          <w:ilvl w:val="0"/>
          <w:numId w:val="23"/>
        </w:numPr>
        <w:jc w:val="both"/>
      </w:pPr>
      <w:r>
        <w:t>Opinaron también los comunarios, que como existe un proyecto relacionado con la cañahua, podemos sembrar todos, porque hace más de 10 años que no se siembra este cultivo en algunas comunidades.</w:t>
      </w:r>
    </w:p>
    <w:p w14:paraId="1E6A46C0" w14:textId="77777777" w:rsidR="00CF4A8E" w:rsidRDefault="00CF4A8E">
      <w:pPr>
        <w:numPr>
          <w:ilvl w:val="0"/>
          <w:numId w:val="23"/>
        </w:numPr>
        <w:jc w:val="both"/>
      </w:pPr>
      <w:r>
        <w:t>La producción de la cañahua en el Ayllu Majasaya Mujlli, mucho depende de la cantidad sembrada.</w:t>
      </w:r>
    </w:p>
    <w:p w14:paraId="6E28F8D5" w14:textId="77777777" w:rsidR="00CF4A8E" w:rsidRDefault="00CF4A8E">
      <w:pPr>
        <w:numPr>
          <w:ilvl w:val="0"/>
          <w:numId w:val="23"/>
        </w:numPr>
        <w:jc w:val="both"/>
      </w:pPr>
      <w:r>
        <w:t>Los comunarios de la comunidad de Uyuni, también opinaron que se siembra la cañahua viendo la disponibilidad del terreno y piensan que la producción depende mucho de la siembra a tiempo.</w:t>
      </w:r>
    </w:p>
    <w:p w14:paraId="34DEEF5A" w14:textId="77777777" w:rsidR="00CF4A8E" w:rsidRDefault="00CF4A8E">
      <w:pPr>
        <w:numPr>
          <w:ilvl w:val="0"/>
          <w:numId w:val="23"/>
        </w:numPr>
        <w:jc w:val="both"/>
      </w:pPr>
      <w:r>
        <w:t>En la comunidad de Yarwi totora, muchos de los comunarios se han olvidado siembrar la cañahua, cuando lo hacían sembraban la variedad “Ch’oqo”, además opinaron que para la transformación, el lavado y el secado, se realiza durante la noche, y no en el dia, porque resulta medio picante.</w:t>
      </w:r>
    </w:p>
    <w:p w14:paraId="67911FCB" w14:textId="77777777" w:rsidR="00CF4A8E" w:rsidRDefault="00CF4A8E">
      <w:pPr>
        <w:numPr>
          <w:ilvl w:val="0"/>
          <w:numId w:val="23"/>
        </w:numPr>
        <w:jc w:val="both"/>
      </w:pPr>
      <w:r>
        <w:t>En la comunidad de Kañawa Palca, donde supuestamente existe más cañahua, por el nombre de la comunidad, antes se producía bastante, comentan los comunarios que el “tapeque” diario consistía en llevarse pito de cañahua. Si hubiera un centro de acopio, comentaron; estaríamos dispuestos a portar a 1 qq de cañahua por familia.</w:t>
      </w:r>
    </w:p>
    <w:p w14:paraId="457D8F41" w14:textId="77777777" w:rsidR="00CF4A8E" w:rsidRDefault="00CF4A8E">
      <w:pPr>
        <w:numPr>
          <w:ilvl w:val="0"/>
          <w:numId w:val="23"/>
        </w:numPr>
        <w:jc w:val="both"/>
      </w:pPr>
      <w:r>
        <w:t>Los comunarios de Tola Marka, comentaron que algunos viven en terrenos planos y  es por eso que algunos  siembran la cañahua. Antiguamente existían más sembradíos de cañahua.</w:t>
      </w:r>
    </w:p>
    <w:p w14:paraId="7CED88A7" w14:textId="77777777" w:rsidR="00CF4A8E" w:rsidRDefault="00CF4A8E">
      <w:pPr>
        <w:pStyle w:val="Figura"/>
      </w:pPr>
    </w:p>
    <w:p w14:paraId="3FA058EB" w14:textId="77777777" w:rsidR="00CF4A8E" w:rsidRDefault="00CF4A8E">
      <w:pPr>
        <w:jc w:val="both"/>
      </w:pPr>
      <w:r>
        <w:t>Sobre la siembra:</w:t>
      </w:r>
    </w:p>
    <w:p w14:paraId="057FF8BB" w14:textId="77777777" w:rsidR="00CF4A8E" w:rsidRDefault="00CF4A8E">
      <w:pPr>
        <w:jc w:val="both"/>
      </w:pPr>
    </w:p>
    <w:p w14:paraId="1975CABE" w14:textId="77777777" w:rsidR="00CF4A8E" w:rsidRDefault="00CF4A8E">
      <w:pPr>
        <w:numPr>
          <w:ilvl w:val="0"/>
          <w:numId w:val="28"/>
        </w:numPr>
        <w:jc w:val="both"/>
      </w:pPr>
      <w:r>
        <w:t>Los comunarios participantes afirmaron que entre los dos tipos de planta, el “Ch’oqo” y el “Thasa”, la diferencia radicaba en la altura, la primera era más alto que la segunda.</w:t>
      </w:r>
    </w:p>
    <w:p w14:paraId="56EFA653" w14:textId="77777777" w:rsidR="00CF4A8E" w:rsidRDefault="00CF4A8E">
      <w:pPr>
        <w:numPr>
          <w:ilvl w:val="0"/>
          <w:numId w:val="24"/>
        </w:numPr>
        <w:jc w:val="both"/>
      </w:pPr>
      <w:r>
        <w:t>La planta más resistente a la helada es el “Ch’oqo”, sembrado en terrenos “chiwirapi”.</w:t>
      </w:r>
    </w:p>
    <w:p w14:paraId="42CCAD0C" w14:textId="77777777" w:rsidR="00CF4A8E" w:rsidRDefault="00CF4A8E">
      <w:pPr>
        <w:jc w:val="both"/>
      </w:pPr>
      <w:r>
        <w:t>Desarrollo de la planta de la cañahua:</w:t>
      </w:r>
    </w:p>
    <w:p w14:paraId="4117789B" w14:textId="77777777" w:rsidR="00CF4A8E" w:rsidRDefault="00CF4A8E">
      <w:pPr>
        <w:numPr>
          <w:ilvl w:val="0"/>
          <w:numId w:val="25"/>
        </w:numPr>
        <w:jc w:val="both"/>
      </w:pPr>
      <w:r>
        <w:t xml:space="preserve">Cuando existen lluvias, la planta de la cañahua germina de </w:t>
      </w:r>
      <w:smartTag w:uri="urn:schemas-microsoft-com:office:smarttags" w:element="metricconverter">
        <w:smartTagPr>
          <w:attr w:name="ProductID" w:val="5 a"/>
        </w:smartTagPr>
        <w:r>
          <w:t>5 a</w:t>
        </w:r>
      </w:smartTag>
      <w:r>
        <w:t xml:space="preserve"> 7 días, cuando son escasas las lluvias tarda aproximadamente un mes. Cuando las plantas de cañahua han dejado de brotar, se realiza una resiembra con forraje.</w:t>
      </w:r>
    </w:p>
    <w:p w14:paraId="3C7AA495" w14:textId="77777777" w:rsidR="00CF4A8E" w:rsidRDefault="00CF4A8E">
      <w:pPr>
        <w:jc w:val="both"/>
      </w:pPr>
    </w:p>
    <w:p w14:paraId="4808AC8A" w14:textId="77777777" w:rsidR="00CF4A8E" w:rsidRDefault="00CF4A8E">
      <w:pPr>
        <w:jc w:val="both"/>
      </w:pPr>
      <w:r>
        <w:t>Luego de validar aproximadamente por 2 horas el primer tema, posteriormente se realizó la presentación de la información del tesista David Tapia, sobre el tema “La post-cosecha de la cañahua”, en el que también presentó todos los resultados, destacando algunos como el traslado de la cañahua y entre los puntos más importantes , los comunarios de las diferentes comunidades mencionaron lo siguiente:</w:t>
      </w:r>
    </w:p>
    <w:p w14:paraId="0FCFFDC2" w14:textId="77777777" w:rsidR="00CF4A8E" w:rsidRDefault="00CF4A8E">
      <w:pPr>
        <w:jc w:val="both"/>
      </w:pPr>
    </w:p>
    <w:p w14:paraId="3946A3DD" w14:textId="77777777" w:rsidR="00CF4A8E" w:rsidRDefault="00CF4A8E">
      <w:pPr>
        <w:numPr>
          <w:ilvl w:val="0"/>
          <w:numId w:val="25"/>
        </w:numPr>
        <w:jc w:val="both"/>
      </w:pPr>
      <w:r>
        <w:t>El traslado de la cañahua se realiza en pocas cantidades.</w:t>
      </w:r>
    </w:p>
    <w:p w14:paraId="66092B73" w14:textId="77777777" w:rsidR="00CF4A8E" w:rsidRDefault="00CF4A8E">
      <w:pPr>
        <w:numPr>
          <w:ilvl w:val="0"/>
          <w:numId w:val="25"/>
        </w:numPr>
        <w:jc w:val="both"/>
      </w:pPr>
      <w:r>
        <w:t>El traslado se realiza en forma completamente tradicional.</w:t>
      </w:r>
    </w:p>
    <w:p w14:paraId="08D4D6A3" w14:textId="77777777" w:rsidR="00CF4A8E" w:rsidRDefault="00CF4A8E">
      <w:pPr>
        <w:numPr>
          <w:ilvl w:val="0"/>
          <w:numId w:val="25"/>
        </w:numPr>
        <w:jc w:val="both"/>
      </w:pPr>
      <w:r>
        <w:t>El medio que más se utiliza es el burro.</w:t>
      </w:r>
    </w:p>
    <w:p w14:paraId="683AE85B" w14:textId="77777777" w:rsidR="00CF4A8E" w:rsidRDefault="00CF4A8E">
      <w:pPr>
        <w:numPr>
          <w:ilvl w:val="0"/>
          <w:numId w:val="25"/>
        </w:numPr>
        <w:jc w:val="both"/>
      </w:pPr>
      <w:r>
        <w:t>Como se traslada poca cañahua desde las parcelas, en esta etapa no existen muchos problemas, estos seguramente surgirán cuando el rendimiento se incremente.</w:t>
      </w:r>
    </w:p>
    <w:p w14:paraId="36F0CD4A" w14:textId="77777777" w:rsidR="00CF4A8E" w:rsidRDefault="00CF4A8E">
      <w:pPr>
        <w:pStyle w:val="Figura"/>
      </w:pPr>
    </w:p>
    <w:p w14:paraId="4F006EBE" w14:textId="77777777" w:rsidR="00CF4A8E" w:rsidRDefault="00CF4A8E">
      <w:pPr>
        <w:jc w:val="both"/>
      </w:pPr>
      <w:r>
        <w:t>Almacenamiento de la cañahua:</w:t>
      </w:r>
    </w:p>
    <w:p w14:paraId="5EA54736" w14:textId="77777777" w:rsidR="00CF4A8E" w:rsidRDefault="00CF4A8E">
      <w:pPr>
        <w:jc w:val="both"/>
      </w:pPr>
    </w:p>
    <w:p w14:paraId="05A9DACE" w14:textId="77777777" w:rsidR="00CF4A8E" w:rsidRDefault="00CF4A8E">
      <w:pPr>
        <w:numPr>
          <w:ilvl w:val="0"/>
          <w:numId w:val="26"/>
        </w:numPr>
        <w:jc w:val="both"/>
      </w:pPr>
      <w:r>
        <w:t>Cuando le llega la humedad, el pito no tiene un buen sabor porque se enmohece.</w:t>
      </w:r>
    </w:p>
    <w:p w14:paraId="603BD1CC" w14:textId="77777777" w:rsidR="00CF4A8E" w:rsidRDefault="00CF4A8E">
      <w:pPr>
        <w:numPr>
          <w:ilvl w:val="0"/>
          <w:numId w:val="26"/>
        </w:numPr>
        <w:jc w:val="both"/>
      </w:pPr>
      <w:r>
        <w:t>Después de 5 años de guardado la cañahua pierde su sabor y alimento.</w:t>
      </w:r>
    </w:p>
    <w:p w14:paraId="71EC6B74" w14:textId="77777777" w:rsidR="00CF4A8E" w:rsidRDefault="00CF4A8E">
      <w:pPr>
        <w:numPr>
          <w:ilvl w:val="0"/>
          <w:numId w:val="26"/>
        </w:numPr>
        <w:jc w:val="both"/>
      </w:pPr>
      <w:r>
        <w:t>La semilla de cañahua se guarda durante un año o un ciclo agrícola, porque eso mismo se siembra.</w:t>
      </w:r>
    </w:p>
    <w:p w14:paraId="15E33402" w14:textId="77777777" w:rsidR="00CF4A8E" w:rsidRDefault="00CF4A8E">
      <w:pPr>
        <w:numPr>
          <w:ilvl w:val="0"/>
          <w:numId w:val="26"/>
        </w:numPr>
        <w:jc w:val="both"/>
      </w:pPr>
      <w:r>
        <w:t>El manejo de la cañahua es en volúmenes pequeños, es por eso que tampoco existen muchos problemas en almacenamiento de la cañahua.</w:t>
      </w:r>
    </w:p>
    <w:p w14:paraId="484EF5BC" w14:textId="77777777" w:rsidR="00CF4A8E" w:rsidRDefault="00CF4A8E">
      <w:pPr>
        <w:numPr>
          <w:ilvl w:val="0"/>
          <w:numId w:val="26"/>
        </w:numPr>
        <w:jc w:val="both"/>
      </w:pPr>
      <w:r>
        <w:t>El principal enemigo de la cañahua es el ratón, porque ocasiona pérdidas, cuando se lo come y lo ensucia.</w:t>
      </w:r>
    </w:p>
    <w:p w14:paraId="1836124E" w14:textId="77777777" w:rsidR="00CF4A8E" w:rsidRDefault="00CF4A8E">
      <w:pPr>
        <w:jc w:val="both"/>
      </w:pPr>
      <w:r>
        <w:t>Autoconsumo campesino familiar:</w:t>
      </w:r>
    </w:p>
    <w:p w14:paraId="6D68E81D" w14:textId="77777777" w:rsidR="00CF4A8E" w:rsidRDefault="00CF4A8E">
      <w:pPr>
        <w:numPr>
          <w:ilvl w:val="0"/>
          <w:numId w:val="27"/>
        </w:numPr>
        <w:jc w:val="both"/>
      </w:pPr>
      <w:r>
        <w:t>Comentaron los comunarios que antiguamente en las escuelas se prohibió el consumo de cañahua especialmente en forma de pito, afirmando que los volvían tontos.</w:t>
      </w:r>
    </w:p>
    <w:p w14:paraId="6C9DA010" w14:textId="77777777" w:rsidR="00CF4A8E" w:rsidRDefault="00CF4A8E">
      <w:pPr>
        <w:numPr>
          <w:ilvl w:val="0"/>
          <w:numId w:val="27"/>
        </w:numPr>
        <w:jc w:val="both"/>
      </w:pPr>
      <w:r>
        <w:t>También comentaron que por el consumo de pito eran discriminados y les decían que se volvían “opas”.</w:t>
      </w:r>
    </w:p>
    <w:p w14:paraId="761265A5" w14:textId="77777777" w:rsidR="00CF4A8E" w:rsidRDefault="00CF4A8E">
      <w:pPr>
        <w:numPr>
          <w:ilvl w:val="0"/>
          <w:numId w:val="27"/>
        </w:numPr>
        <w:jc w:val="both"/>
      </w:pPr>
      <w:r>
        <w:t>El consumo de cañahua a disminuido con relación a la época de sus abuelos porque afirman que no tienen tiempo y que parece que se están volviendo muy flojos.</w:t>
      </w:r>
    </w:p>
    <w:p w14:paraId="3AD25112" w14:textId="77777777" w:rsidR="00CF4A8E" w:rsidRDefault="00CF4A8E">
      <w:pPr>
        <w:numPr>
          <w:ilvl w:val="0"/>
          <w:numId w:val="27"/>
        </w:numPr>
        <w:jc w:val="both"/>
      </w:pPr>
      <w:r>
        <w:t>Antiguamente se realizaban tortillas.</w:t>
      </w:r>
    </w:p>
    <w:p w14:paraId="317CE932" w14:textId="77777777" w:rsidR="00CF4A8E" w:rsidRDefault="00CF4A8E">
      <w:pPr>
        <w:numPr>
          <w:ilvl w:val="0"/>
          <w:numId w:val="27"/>
        </w:numPr>
        <w:jc w:val="both"/>
      </w:pPr>
      <w:r>
        <w:t>Muchos comunarios afirmaron que por la discriminación no consumían la cañahua.</w:t>
      </w:r>
    </w:p>
    <w:p w14:paraId="200AEBD9" w14:textId="77777777" w:rsidR="00CF4A8E" w:rsidRDefault="00CF4A8E">
      <w:pPr>
        <w:numPr>
          <w:ilvl w:val="0"/>
          <w:numId w:val="27"/>
        </w:numPr>
        <w:jc w:val="both"/>
      </w:pPr>
      <w:r>
        <w:t>El consumo de cañahua ha disminuido por la falta de conocimientos de los jóvenes para preparar, pero que pueden realizar.</w:t>
      </w:r>
    </w:p>
    <w:p w14:paraId="5E069EA6" w14:textId="77777777" w:rsidR="00CF4A8E" w:rsidRDefault="00CF4A8E">
      <w:pPr>
        <w:numPr>
          <w:ilvl w:val="0"/>
          <w:numId w:val="27"/>
        </w:numPr>
        <w:jc w:val="both"/>
      </w:pPr>
      <w:r>
        <w:t>Antes los abuelos trabajaban bastante, ahora somos flojos y tampoco tenemos conocimientos para preparar alimentos con la cañahua. Hasta las chicas se están olvidando la forma de lavar la cañahua.</w:t>
      </w:r>
    </w:p>
    <w:p w14:paraId="3F0136B3" w14:textId="77777777" w:rsidR="00CF4A8E" w:rsidRDefault="00CF4A8E">
      <w:pPr>
        <w:numPr>
          <w:ilvl w:val="0"/>
          <w:numId w:val="27"/>
        </w:numPr>
        <w:jc w:val="both"/>
      </w:pPr>
      <w:r>
        <w:t>Existe una falta de trasmisión generacional.</w:t>
      </w:r>
    </w:p>
    <w:p w14:paraId="2C9C3630" w14:textId="77777777" w:rsidR="00CF4A8E" w:rsidRDefault="00CF4A8E">
      <w:pPr>
        <w:numPr>
          <w:ilvl w:val="0"/>
          <w:numId w:val="27"/>
        </w:numPr>
        <w:jc w:val="both"/>
      </w:pPr>
      <w:r>
        <w:t>Se prefiere vender la cañahua para poder comprar otros productos como el fideo y el arroz por la facilidad que existe en el preparado.</w:t>
      </w:r>
    </w:p>
    <w:p w14:paraId="7FD79C03" w14:textId="77777777" w:rsidR="00CF4A8E" w:rsidRDefault="00CF4A8E">
      <w:pPr>
        <w:numPr>
          <w:ilvl w:val="0"/>
          <w:numId w:val="27"/>
        </w:numPr>
        <w:jc w:val="both"/>
      </w:pPr>
      <w:r>
        <w:t>El molido en piedra es mucho mejor que el molido en motor porque se quema el grano.</w:t>
      </w:r>
    </w:p>
    <w:p w14:paraId="0D89115C" w14:textId="77777777" w:rsidR="00CF4A8E" w:rsidRDefault="00CF4A8E">
      <w:pPr>
        <w:numPr>
          <w:ilvl w:val="0"/>
          <w:numId w:val="27"/>
        </w:numPr>
        <w:jc w:val="both"/>
      </w:pPr>
      <w:r>
        <w:t>Preparamos solo un poco de cañahua para la molienda, porque con el tiempo se hecha a perder.</w:t>
      </w:r>
    </w:p>
    <w:p w14:paraId="5E6BAA0C" w14:textId="77777777" w:rsidR="00CF4A8E" w:rsidRDefault="00CF4A8E">
      <w:pPr>
        <w:numPr>
          <w:ilvl w:val="0"/>
          <w:numId w:val="27"/>
        </w:numPr>
        <w:jc w:val="both"/>
      </w:pPr>
      <w:r>
        <w:t>El trueque de cañahua se realiza actualmente en las ferias en forma de pito, de grano crudo y en forma de tostado.</w:t>
      </w:r>
    </w:p>
    <w:p w14:paraId="63676DF7" w14:textId="77777777" w:rsidR="00CF4A8E" w:rsidRDefault="00CF4A8E">
      <w:pPr>
        <w:numPr>
          <w:ilvl w:val="0"/>
          <w:numId w:val="27"/>
        </w:numPr>
        <w:jc w:val="both"/>
      </w:pPr>
      <w:r>
        <w:t>Antiguamente en los viajes largos se llevaba la cañahua en forma de pito para comer.</w:t>
      </w:r>
    </w:p>
    <w:p w14:paraId="11F2943F" w14:textId="77777777" w:rsidR="00CF4A8E" w:rsidRDefault="00CF4A8E">
      <w:pPr>
        <w:numPr>
          <w:ilvl w:val="0"/>
          <w:numId w:val="27"/>
        </w:numPr>
        <w:jc w:val="both"/>
      </w:pPr>
      <w:r>
        <w:t>Ya no se realiza el trueque de cañahua en las comunidades.</w:t>
      </w:r>
    </w:p>
    <w:p w14:paraId="222DDD80" w14:textId="77777777" w:rsidR="00CF4A8E" w:rsidRDefault="00CF4A8E">
      <w:pPr>
        <w:numPr>
          <w:ilvl w:val="0"/>
          <w:numId w:val="27"/>
        </w:numPr>
        <w:jc w:val="both"/>
      </w:pPr>
      <w:r>
        <w:t>Cuando se realiza el tostado en los “jickis” existe mucha pérdida. En la  “batea” el tostado no sale bien, aunque sale mejor en el “jicki”.</w:t>
      </w:r>
    </w:p>
    <w:p w14:paraId="54973C35" w14:textId="77777777" w:rsidR="00CF4A8E" w:rsidRDefault="00CF4A8E">
      <w:pPr>
        <w:numPr>
          <w:ilvl w:val="0"/>
          <w:numId w:val="27"/>
        </w:numPr>
        <w:jc w:val="both"/>
      </w:pPr>
      <w:r>
        <w:t>Conocer sobre el control de calidad, cuando se realice el acopio para la transformación.</w:t>
      </w:r>
    </w:p>
    <w:p w14:paraId="48EDACBF" w14:textId="77777777" w:rsidR="00CF4A8E" w:rsidRDefault="00CF4A8E">
      <w:pPr>
        <w:jc w:val="both"/>
      </w:pPr>
    </w:p>
    <w:p w14:paraId="61090004" w14:textId="77777777" w:rsidR="00CF4A8E" w:rsidRDefault="00CF4A8E">
      <w:pPr>
        <w:jc w:val="both"/>
      </w:pPr>
      <w:r>
        <w:t>Ambos temas de validación, fueron deliberados, complementados y en algunos puntos corregidos para posteriormente ser aceptados o validados por todos los presentes en el taller.</w:t>
      </w:r>
    </w:p>
    <w:p w14:paraId="3152711F" w14:textId="77777777" w:rsidR="00CF4A8E" w:rsidRDefault="00CF4A8E">
      <w:pPr>
        <w:jc w:val="both"/>
      </w:pPr>
    </w:p>
    <w:p w14:paraId="42CA79AB" w14:textId="77777777" w:rsidR="00CF4A8E" w:rsidRDefault="00CF4A8E">
      <w:pPr>
        <w:jc w:val="both"/>
      </w:pPr>
      <w:r>
        <w:t>Una vez concluido el taller de validación, nuevamente tomó la palabra don Ricardo Apaza y en representación de todas las autoridades de las Subcentrales y del Ayllu en general, agradeció la participación de todos y con un voto de aplausos de todos los presentes, dio por aprobados los dos trabajos de investigación realizados.</w:t>
      </w:r>
    </w:p>
    <w:p w14:paraId="6CAA72EE" w14:textId="77777777" w:rsidR="00CF4A8E" w:rsidRDefault="00CF4A8E">
      <w:pPr>
        <w:jc w:val="both"/>
      </w:pPr>
    </w:p>
    <w:p w14:paraId="6207FE2F" w14:textId="77777777" w:rsidR="00CF4A8E" w:rsidRDefault="00CF4A8E">
      <w:pPr>
        <w:jc w:val="both"/>
      </w:pPr>
      <w:r>
        <w:t xml:space="preserve">Aprovechando esta reunión, se hizo presente también el representante de </w:t>
      </w:r>
      <w:smartTag w:uri="urn:schemas-microsoft-com:office:smarttags" w:element="PersonName">
        <w:smartTagPr>
          <w:attr w:name="ProductID" w:val="la Honorable Alcaldía"/>
        </w:smartTagPr>
        <w:r>
          <w:t>la Honorable Alcaldía</w:t>
        </w:r>
      </w:smartTag>
      <w:r>
        <w:t xml:space="preserve"> de Tapacari, Nemesio Lovera, quien consultó a todos los presentes sobre una fecha tentativa para la realización de </w:t>
      </w:r>
      <w:smartTag w:uri="urn:schemas-microsoft-com:office:smarttags" w:element="PersonName">
        <w:smartTagPr>
          <w:attr w:name="ProductID" w:val="la Feria Agropecuaria"/>
        </w:smartTagPr>
        <w:r>
          <w:t>la Feria Agropecuaria</w:t>
        </w:r>
      </w:smartTag>
      <w:r>
        <w:t xml:space="preserve"> en el Ayllu Majasaya Mujlli. Después de muchas deliberaciones con la participación de los presentes, se fijó para el Domingo 24 de julio del año en curso, la realización de la mencionada feria anual, lo cual dará tiempo para la preparación de afiches y de spots publicitarios en televisión. Se piensa que existirá una bastante concurrencia a esta feria, especialmente de gente procedente de la ciudad de Cochabamba.</w:t>
      </w:r>
    </w:p>
    <w:p w14:paraId="67AF364D" w14:textId="77777777" w:rsidR="00CF4A8E" w:rsidRDefault="00CF4A8E">
      <w:pPr>
        <w:jc w:val="both"/>
      </w:pPr>
    </w:p>
    <w:p w14:paraId="47C31106" w14:textId="77777777" w:rsidR="00CF4A8E" w:rsidRDefault="00CF4A8E">
      <w:pPr>
        <w:jc w:val="both"/>
      </w:pPr>
      <w:r>
        <w:t xml:space="preserve">Se planificó también realizar reuniones continuas para coordinar, algunos detalles de la mencionada feria entre las autoridades del Ayllu, El lic Domingo Torrico y el representante de </w:t>
      </w:r>
      <w:smartTag w:uri="urn:schemas-microsoft-com:office:smarttags" w:element="PersonName">
        <w:smartTagPr>
          <w:attr w:name="ProductID" w:val="la Alcaldía"/>
        </w:smartTagPr>
        <w:r>
          <w:t>la Alcaldía</w:t>
        </w:r>
      </w:smartTag>
      <w:r>
        <w:t xml:space="preserve"> de Tapacari.</w:t>
      </w:r>
    </w:p>
    <w:p w14:paraId="2170DFFC" w14:textId="77777777" w:rsidR="00CF4A8E" w:rsidRDefault="00CF4A8E">
      <w:pPr>
        <w:jc w:val="both"/>
      </w:pPr>
    </w:p>
    <w:p w14:paraId="024D80FF" w14:textId="77777777" w:rsidR="00CF4A8E" w:rsidRDefault="00CF4A8E">
      <w:pPr>
        <w:jc w:val="both"/>
      </w:pPr>
      <w:r>
        <w:t>La presente reunión extraordinario finalizó a las 18:00.</w:t>
      </w:r>
    </w:p>
    <w:p w14:paraId="725A5DD2" w14:textId="77777777" w:rsidR="00CF4A8E" w:rsidRDefault="00CF4A8E"/>
    <w:p w14:paraId="0FCE416C" w14:textId="77777777" w:rsidR="00CF4A8E" w:rsidRDefault="00CF4A8E"/>
    <w:p w14:paraId="76B087A6" w14:textId="77777777" w:rsidR="00CF4A8E" w:rsidRDefault="00CF4A8E"/>
    <w:p w14:paraId="6D50ED14" w14:textId="77777777" w:rsidR="00CF4A8E" w:rsidRDefault="00CF4A8E"/>
    <w:p w14:paraId="54A4092E" w14:textId="77777777" w:rsidR="00CF4A8E" w:rsidRDefault="00CF4A8E"/>
    <w:p w14:paraId="34011FB9" w14:textId="77777777" w:rsidR="00CF4A8E" w:rsidRDefault="00CF4A8E"/>
    <w:p w14:paraId="2A2AD945" w14:textId="77777777" w:rsidR="00CF4A8E" w:rsidRDefault="00CF4A8E"/>
    <w:p w14:paraId="48DDF678" w14:textId="77777777" w:rsidR="00CF4A8E" w:rsidRDefault="00CF4A8E"/>
    <w:p w14:paraId="06454199" w14:textId="77777777" w:rsidR="00CF4A8E" w:rsidRDefault="00CF4A8E"/>
    <w:p w14:paraId="29F2428E" w14:textId="77777777" w:rsidR="00CF4A8E" w:rsidRDefault="00CF4A8E"/>
    <w:p w14:paraId="4DF00F5C" w14:textId="77777777" w:rsidR="00CF4A8E" w:rsidRDefault="00CF4A8E"/>
    <w:p w14:paraId="0D8A2B18" w14:textId="77777777" w:rsidR="00CF4A8E" w:rsidRDefault="00CF4A8E"/>
    <w:p w14:paraId="08A3F610" w14:textId="77777777" w:rsidR="00CF4A8E" w:rsidRDefault="00CF4A8E"/>
    <w:p w14:paraId="15237C16" w14:textId="77777777" w:rsidR="00CF4A8E" w:rsidRDefault="00CF4A8E"/>
    <w:p w14:paraId="0D5C1B48" w14:textId="77777777" w:rsidR="00CF4A8E" w:rsidRDefault="00CF4A8E"/>
    <w:p w14:paraId="218F50FB" w14:textId="77777777" w:rsidR="00CF4A8E" w:rsidRDefault="00CF4A8E"/>
    <w:p w14:paraId="12226D07" w14:textId="77777777" w:rsidR="00CF4A8E" w:rsidRDefault="00CF4A8E"/>
    <w:p w14:paraId="4DBD4FBA" w14:textId="77777777" w:rsidR="00CF4A8E" w:rsidRDefault="00CF4A8E"/>
    <w:p w14:paraId="72A87686" w14:textId="77777777" w:rsidR="00CF4A8E" w:rsidRDefault="00CF4A8E"/>
    <w:p w14:paraId="43D7D85C" w14:textId="77777777" w:rsidR="00CF4A8E" w:rsidRDefault="00CF4A8E"/>
    <w:p w14:paraId="4A9407A1" w14:textId="77777777" w:rsidR="00CF4A8E" w:rsidRDefault="00CF4A8E"/>
    <w:p w14:paraId="2BF58CE6" w14:textId="77777777" w:rsidR="00CF4A8E" w:rsidRDefault="00CF4A8E"/>
    <w:p w14:paraId="062B0C21" w14:textId="77777777" w:rsidR="00CF4A8E" w:rsidRDefault="00CF4A8E"/>
    <w:p w14:paraId="3C7D06C9" w14:textId="77777777" w:rsidR="00CF4A8E" w:rsidRDefault="00CF4A8E"/>
    <w:p w14:paraId="237A1AB9" w14:textId="77777777" w:rsidR="00CF4A8E" w:rsidRDefault="00CF4A8E"/>
    <w:p w14:paraId="1E5FEC8C" w14:textId="77777777" w:rsidR="00CF4A8E" w:rsidRDefault="00CF4A8E"/>
    <w:p w14:paraId="61027952" w14:textId="77777777" w:rsidR="00CF4A8E" w:rsidRDefault="00CF4A8E"/>
    <w:p w14:paraId="36F51D0D" w14:textId="77777777" w:rsidR="00CF4A8E" w:rsidRDefault="00CF4A8E"/>
    <w:p w14:paraId="74684287" w14:textId="77777777" w:rsidR="00CF4A8E" w:rsidRDefault="00CF4A8E"/>
    <w:p w14:paraId="5ECD27D5" w14:textId="77777777" w:rsidR="00CF4A8E" w:rsidRDefault="00CF4A8E"/>
    <w:p w14:paraId="7F7DFAB4" w14:textId="77777777" w:rsidR="00CF4A8E" w:rsidRDefault="00CF4A8E"/>
    <w:p w14:paraId="1F07D3EA" w14:textId="77777777" w:rsidR="00CF4A8E" w:rsidRDefault="00CF4A8E"/>
    <w:p w14:paraId="0A5969B0" w14:textId="77777777" w:rsidR="00CF4A8E" w:rsidRDefault="00CF4A8E"/>
    <w:p w14:paraId="233848D3" w14:textId="77777777" w:rsidR="00CF4A8E" w:rsidRDefault="00CF4A8E"/>
    <w:p w14:paraId="414E8FDC" w14:textId="77777777" w:rsidR="00CF4A8E" w:rsidRDefault="00CF4A8E"/>
    <w:p w14:paraId="7DF1B027" w14:textId="77777777" w:rsidR="00CF4A8E" w:rsidRDefault="00CF4A8E"/>
    <w:p w14:paraId="3BFFC214" w14:textId="77777777" w:rsidR="00CF4A8E" w:rsidRDefault="00CF4A8E"/>
    <w:p w14:paraId="5DC5411F" w14:textId="77777777" w:rsidR="00CF4A8E" w:rsidRDefault="00CF4A8E"/>
    <w:p w14:paraId="73602384" w14:textId="77777777" w:rsidR="00CF4A8E" w:rsidRDefault="00CF4A8E"/>
    <w:p w14:paraId="4A3F7650" w14:textId="77777777" w:rsidR="00CF4A8E" w:rsidRDefault="00CF4A8E"/>
    <w:p w14:paraId="7FAAC289" w14:textId="77777777" w:rsidR="00CF4A8E" w:rsidRDefault="00CF4A8E"/>
    <w:p w14:paraId="54F5FC0D" w14:textId="77777777" w:rsidR="00CF4A8E" w:rsidRDefault="00CF4A8E"/>
    <w:p w14:paraId="7BD36958" w14:textId="77777777" w:rsidR="00CF4A8E" w:rsidRDefault="00CF4A8E"/>
    <w:p w14:paraId="787D4103" w14:textId="77777777" w:rsidR="00CF4A8E" w:rsidRDefault="00CF4A8E"/>
    <w:p w14:paraId="78340D97" w14:textId="77777777" w:rsidR="00CF4A8E" w:rsidRDefault="00CF4A8E"/>
    <w:p w14:paraId="7FFA63A5" w14:textId="77777777" w:rsidR="00CF4A8E" w:rsidRDefault="00CF4A8E"/>
    <w:p w14:paraId="43CDB2A4" w14:textId="77777777" w:rsidR="00CF4A8E" w:rsidRDefault="00CF4A8E"/>
    <w:p w14:paraId="454B279A" w14:textId="77777777" w:rsidR="00CF4A8E" w:rsidRDefault="00CF4A8E"/>
    <w:p w14:paraId="6F3B199B" w14:textId="77777777" w:rsidR="00CF4A8E" w:rsidRDefault="00CF4A8E"/>
    <w:p w14:paraId="49524745" w14:textId="77777777" w:rsidR="00CF4A8E" w:rsidRDefault="00CF4A8E"/>
    <w:p w14:paraId="7484F48F" w14:textId="77777777" w:rsidR="00CF4A8E" w:rsidRDefault="00CF4A8E"/>
    <w:p w14:paraId="2BA711A1" w14:textId="77777777" w:rsidR="00CF4A8E" w:rsidRDefault="00CF4A8E"/>
    <w:p w14:paraId="435C14BF" w14:textId="77777777" w:rsidR="00CF4A8E" w:rsidRDefault="00CF4A8E"/>
    <w:p w14:paraId="3E94B343" w14:textId="77777777" w:rsidR="00CF4A8E" w:rsidRDefault="00CF4A8E"/>
    <w:p w14:paraId="69ADDCF1" w14:textId="77777777" w:rsidR="00CF4A8E" w:rsidRDefault="00CF4A8E"/>
    <w:p w14:paraId="4E01EDF4" w14:textId="77777777" w:rsidR="00CF4A8E" w:rsidRDefault="00CF4A8E"/>
    <w:p w14:paraId="3B1292C4" w14:textId="77777777" w:rsidR="00CF4A8E" w:rsidRDefault="00CF4A8E"/>
    <w:p w14:paraId="52953CF9" w14:textId="77777777" w:rsidR="00CF4A8E" w:rsidRDefault="00CF4A8E"/>
    <w:p w14:paraId="4250F925" w14:textId="77777777" w:rsidR="00CF4A8E" w:rsidRDefault="00CF4A8E"/>
    <w:p w14:paraId="3772CE5E" w14:textId="77777777" w:rsidR="00CF4A8E" w:rsidRDefault="00CF4A8E"/>
    <w:p w14:paraId="4A63C264" w14:textId="77777777" w:rsidR="00CF4A8E" w:rsidRDefault="00CF4A8E">
      <w:pPr>
        <w:jc w:val="center"/>
        <w:rPr>
          <w:b/>
          <w:sz w:val="28"/>
          <w:szCs w:val="28"/>
        </w:rPr>
      </w:pPr>
      <w:r>
        <w:rPr>
          <w:b/>
          <w:sz w:val="28"/>
          <w:szCs w:val="28"/>
        </w:rPr>
        <w:t>ANEXO 3</w:t>
      </w:r>
    </w:p>
    <w:p w14:paraId="702552C9" w14:textId="77777777" w:rsidR="00CF4A8E" w:rsidRDefault="00CF4A8E">
      <w:pPr>
        <w:jc w:val="center"/>
        <w:rPr>
          <w:b/>
        </w:rPr>
      </w:pPr>
    </w:p>
    <w:p w14:paraId="62E5EEC4" w14:textId="77777777" w:rsidR="00CF4A8E" w:rsidRDefault="00CF4A8E">
      <w:pPr>
        <w:jc w:val="center"/>
        <w:rPr>
          <w:b/>
        </w:rPr>
      </w:pPr>
    </w:p>
    <w:p w14:paraId="2A05B7E3" w14:textId="77777777" w:rsidR="00CF4A8E" w:rsidRDefault="00CF4A8E">
      <w:pPr>
        <w:jc w:val="center"/>
        <w:rPr>
          <w:b/>
        </w:rPr>
      </w:pPr>
    </w:p>
    <w:p w14:paraId="386C3B69" w14:textId="77777777" w:rsidR="00CF4A8E" w:rsidRDefault="00CF4A8E">
      <w:pPr>
        <w:jc w:val="center"/>
        <w:rPr>
          <w:b/>
        </w:rPr>
      </w:pPr>
    </w:p>
    <w:p w14:paraId="2B2FEA9C" w14:textId="77777777" w:rsidR="00CF4A8E" w:rsidRDefault="00CF4A8E">
      <w:pPr>
        <w:jc w:val="center"/>
        <w:rPr>
          <w:b/>
        </w:rPr>
      </w:pPr>
    </w:p>
    <w:p w14:paraId="684836BD" w14:textId="77777777" w:rsidR="00CF4A8E" w:rsidRDefault="00CF4A8E">
      <w:pPr>
        <w:jc w:val="center"/>
        <w:rPr>
          <w:b/>
        </w:rPr>
      </w:pPr>
      <w:r>
        <w:rPr>
          <w:b/>
        </w:rPr>
        <w:t>Nómina de comunarios de la comunidad de Japo que participaron</w:t>
      </w:r>
    </w:p>
    <w:p w14:paraId="3568E939" w14:textId="77777777" w:rsidR="00CF4A8E" w:rsidRDefault="00CF4A8E">
      <w:pPr>
        <w:jc w:val="center"/>
        <w:rPr>
          <w:b/>
        </w:rPr>
      </w:pPr>
      <w:r>
        <w:rPr>
          <w:b/>
        </w:rPr>
        <w:t xml:space="preserve"> en el presente trabajo de investigación</w:t>
      </w:r>
    </w:p>
    <w:p w14:paraId="14C7ED27" w14:textId="77777777" w:rsidR="00CF4A8E" w:rsidRDefault="00CF4A8E"/>
    <w:p w14:paraId="54E1A28B" w14:textId="77777777" w:rsidR="00CF4A8E" w:rsidRDefault="00CF4A8E"/>
    <w:p w14:paraId="6F25A33B" w14:textId="77777777" w:rsidR="00CF4A8E" w:rsidRDefault="00CF4A8E"/>
    <w:tbl>
      <w:tblPr>
        <w:tblW w:w="3980" w:type="dxa"/>
        <w:tblInd w:w="2430" w:type="dxa"/>
        <w:tblCellMar>
          <w:left w:w="70" w:type="dxa"/>
          <w:right w:w="70" w:type="dxa"/>
        </w:tblCellMar>
        <w:tblLook w:val="0000" w:firstRow="0" w:lastRow="0" w:firstColumn="0" w:lastColumn="0" w:noHBand="0" w:noVBand="0"/>
      </w:tblPr>
      <w:tblGrid>
        <w:gridCol w:w="400"/>
        <w:gridCol w:w="3580"/>
      </w:tblGrid>
      <w:tr w:rsidR="00CF4A8E" w14:paraId="5B556DF1" w14:textId="77777777">
        <w:trPr>
          <w:trHeight w:val="405"/>
        </w:trPr>
        <w:tc>
          <w:tcPr>
            <w:tcW w:w="400" w:type="dxa"/>
            <w:tcBorders>
              <w:top w:val="single" w:sz="4" w:space="0" w:color="auto"/>
              <w:left w:val="single" w:sz="4" w:space="0" w:color="auto"/>
              <w:bottom w:val="single" w:sz="4" w:space="0" w:color="auto"/>
              <w:right w:val="single" w:sz="4" w:space="0" w:color="auto"/>
            </w:tcBorders>
            <w:vAlign w:val="center"/>
          </w:tcPr>
          <w:p w14:paraId="11F40E7D" w14:textId="77777777" w:rsidR="00CF4A8E" w:rsidRDefault="00CF4A8E">
            <w:pPr>
              <w:jc w:val="center"/>
              <w:rPr>
                <w:rFonts w:ascii="Arial" w:hAnsi="Arial" w:cs="Arial"/>
                <w:sz w:val="20"/>
                <w:szCs w:val="20"/>
              </w:rPr>
            </w:pPr>
            <w:r>
              <w:rPr>
                <w:rFonts w:ascii="Arial" w:hAnsi="Arial" w:cs="Arial"/>
                <w:sz w:val="20"/>
                <w:szCs w:val="20"/>
              </w:rPr>
              <w:t>1</w:t>
            </w:r>
          </w:p>
        </w:tc>
        <w:tc>
          <w:tcPr>
            <w:tcW w:w="3580" w:type="dxa"/>
            <w:tcBorders>
              <w:top w:val="single" w:sz="4" w:space="0" w:color="auto"/>
              <w:left w:val="nil"/>
              <w:bottom w:val="single" w:sz="4" w:space="0" w:color="auto"/>
              <w:right w:val="single" w:sz="4" w:space="0" w:color="auto"/>
            </w:tcBorders>
            <w:vAlign w:val="center"/>
          </w:tcPr>
          <w:p w14:paraId="5ADC9538" w14:textId="77777777" w:rsidR="00CF4A8E" w:rsidRDefault="00CF4A8E">
            <w:pPr>
              <w:jc w:val="center"/>
              <w:rPr>
                <w:rFonts w:ascii="Arial" w:hAnsi="Arial" w:cs="Arial"/>
                <w:sz w:val="20"/>
                <w:szCs w:val="20"/>
              </w:rPr>
            </w:pPr>
            <w:r>
              <w:rPr>
                <w:rFonts w:ascii="Arial" w:hAnsi="Arial" w:cs="Arial"/>
                <w:sz w:val="20"/>
                <w:szCs w:val="20"/>
              </w:rPr>
              <w:t>Casiano Villca</w:t>
            </w:r>
          </w:p>
        </w:tc>
      </w:tr>
      <w:tr w:rsidR="00CF4A8E" w14:paraId="02AB879E" w14:textId="77777777">
        <w:trPr>
          <w:trHeight w:val="405"/>
        </w:trPr>
        <w:tc>
          <w:tcPr>
            <w:tcW w:w="400" w:type="dxa"/>
            <w:tcBorders>
              <w:top w:val="nil"/>
              <w:left w:val="single" w:sz="4" w:space="0" w:color="auto"/>
              <w:bottom w:val="single" w:sz="4" w:space="0" w:color="auto"/>
              <w:right w:val="single" w:sz="4" w:space="0" w:color="auto"/>
            </w:tcBorders>
            <w:vAlign w:val="center"/>
          </w:tcPr>
          <w:p w14:paraId="7767A644" w14:textId="77777777" w:rsidR="00CF4A8E" w:rsidRDefault="00CF4A8E">
            <w:pPr>
              <w:jc w:val="center"/>
              <w:rPr>
                <w:rFonts w:ascii="Arial" w:hAnsi="Arial" w:cs="Arial"/>
                <w:sz w:val="20"/>
                <w:szCs w:val="20"/>
              </w:rPr>
            </w:pPr>
            <w:r>
              <w:rPr>
                <w:rFonts w:ascii="Arial" w:hAnsi="Arial" w:cs="Arial"/>
                <w:sz w:val="20"/>
                <w:szCs w:val="20"/>
              </w:rPr>
              <w:t>2</w:t>
            </w:r>
          </w:p>
        </w:tc>
        <w:tc>
          <w:tcPr>
            <w:tcW w:w="3580" w:type="dxa"/>
            <w:tcBorders>
              <w:top w:val="nil"/>
              <w:left w:val="nil"/>
              <w:bottom w:val="single" w:sz="4" w:space="0" w:color="auto"/>
              <w:right w:val="single" w:sz="4" w:space="0" w:color="auto"/>
            </w:tcBorders>
            <w:vAlign w:val="center"/>
          </w:tcPr>
          <w:p w14:paraId="5E62783C" w14:textId="77777777" w:rsidR="00CF4A8E" w:rsidRDefault="00CF4A8E">
            <w:pPr>
              <w:jc w:val="center"/>
              <w:rPr>
                <w:rFonts w:ascii="Arial" w:hAnsi="Arial" w:cs="Arial"/>
                <w:sz w:val="20"/>
                <w:szCs w:val="20"/>
              </w:rPr>
            </w:pPr>
            <w:r>
              <w:rPr>
                <w:rFonts w:ascii="Arial" w:hAnsi="Arial" w:cs="Arial"/>
                <w:sz w:val="20"/>
                <w:szCs w:val="20"/>
              </w:rPr>
              <w:t>Luis Cruz</w:t>
            </w:r>
          </w:p>
        </w:tc>
      </w:tr>
      <w:tr w:rsidR="00CF4A8E" w14:paraId="197B19AA" w14:textId="77777777">
        <w:trPr>
          <w:trHeight w:val="405"/>
        </w:trPr>
        <w:tc>
          <w:tcPr>
            <w:tcW w:w="400" w:type="dxa"/>
            <w:tcBorders>
              <w:top w:val="nil"/>
              <w:left w:val="single" w:sz="4" w:space="0" w:color="auto"/>
              <w:bottom w:val="single" w:sz="4" w:space="0" w:color="auto"/>
              <w:right w:val="single" w:sz="4" w:space="0" w:color="auto"/>
            </w:tcBorders>
            <w:vAlign w:val="center"/>
          </w:tcPr>
          <w:p w14:paraId="097E6882" w14:textId="77777777" w:rsidR="00CF4A8E" w:rsidRDefault="00CF4A8E">
            <w:pPr>
              <w:jc w:val="center"/>
              <w:rPr>
                <w:rFonts w:ascii="Arial" w:hAnsi="Arial" w:cs="Arial"/>
                <w:sz w:val="20"/>
                <w:szCs w:val="20"/>
              </w:rPr>
            </w:pPr>
            <w:r>
              <w:rPr>
                <w:rFonts w:ascii="Arial" w:hAnsi="Arial" w:cs="Arial"/>
                <w:sz w:val="20"/>
                <w:szCs w:val="20"/>
              </w:rPr>
              <w:t>3</w:t>
            </w:r>
          </w:p>
        </w:tc>
        <w:tc>
          <w:tcPr>
            <w:tcW w:w="3580" w:type="dxa"/>
            <w:tcBorders>
              <w:top w:val="nil"/>
              <w:left w:val="nil"/>
              <w:bottom w:val="single" w:sz="4" w:space="0" w:color="auto"/>
              <w:right w:val="single" w:sz="4" w:space="0" w:color="auto"/>
            </w:tcBorders>
            <w:vAlign w:val="center"/>
          </w:tcPr>
          <w:p w14:paraId="517BE7DE" w14:textId="77777777" w:rsidR="00CF4A8E" w:rsidRDefault="00CF4A8E">
            <w:pPr>
              <w:jc w:val="center"/>
              <w:rPr>
                <w:rFonts w:ascii="Arial" w:hAnsi="Arial" w:cs="Arial"/>
                <w:sz w:val="20"/>
                <w:szCs w:val="20"/>
              </w:rPr>
            </w:pPr>
            <w:r>
              <w:rPr>
                <w:rFonts w:ascii="Arial" w:hAnsi="Arial" w:cs="Arial"/>
                <w:sz w:val="20"/>
                <w:szCs w:val="20"/>
              </w:rPr>
              <w:t>Eulogio Condo</w:t>
            </w:r>
          </w:p>
        </w:tc>
      </w:tr>
      <w:tr w:rsidR="00CF4A8E" w14:paraId="71A4CD1A" w14:textId="77777777">
        <w:trPr>
          <w:trHeight w:val="405"/>
        </w:trPr>
        <w:tc>
          <w:tcPr>
            <w:tcW w:w="400" w:type="dxa"/>
            <w:tcBorders>
              <w:top w:val="nil"/>
              <w:left w:val="single" w:sz="4" w:space="0" w:color="auto"/>
              <w:bottom w:val="single" w:sz="4" w:space="0" w:color="auto"/>
              <w:right w:val="single" w:sz="4" w:space="0" w:color="auto"/>
            </w:tcBorders>
            <w:vAlign w:val="center"/>
          </w:tcPr>
          <w:p w14:paraId="22945A23" w14:textId="77777777" w:rsidR="00CF4A8E" w:rsidRDefault="00CF4A8E">
            <w:pPr>
              <w:jc w:val="center"/>
              <w:rPr>
                <w:rFonts w:ascii="Arial" w:hAnsi="Arial" w:cs="Arial"/>
                <w:sz w:val="20"/>
                <w:szCs w:val="20"/>
              </w:rPr>
            </w:pPr>
            <w:r>
              <w:rPr>
                <w:rFonts w:ascii="Arial" w:hAnsi="Arial" w:cs="Arial"/>
                <w:sz w:val="20"/>
                <w:szCs w:val="20"/>
              </w:rPr>
              <w:t>4</w:t>
            </w:r>
          </w:p>
        </w:tc>
        <w:tc>
          <w:tcPr>
            <w:tcW w:w="3580" w:type="dxa"/>
            <w:tcBorders>
              <w:top w:val="nil"/>
              <w:left w:val="nil"/>
              <w:bottom w:val="single" w:sz="4" w:space="0" w:color="auto"/>
              <w:right w:val="single" w:sz="4" w:space="0" w:color="auto"/>
            </w:tcBorders>
            <w:vAlign w:val="center"/>
          </w:tcPr>
          <w:p w14:paraId="3052C037" w14:textId="77777777" w:rsidR="00CF4A8E" w:rsidRDefault="00CF4A8E">
            <w:pPr>
              <w:jc w:val="center"/>
              <w:rPr>
                <w:rFonts w:ascii="Arial" w:hAnsi="Arial" w:cs="Arial"/>
                <w:sz w:val="20"/>
                <w:szCs w:val="20"/>
              </w:rPr>
            </w:pPr>
            <w:r>
              <w:rPr>
                <w:rFonts w:ascii="Arial" w:hAnsi="Arial" w:cs="Arial"/>
                <w:sz w:val="20"/>
                <w:szCs w:val="20"/>
              </w:rPr>
              <w:t>Dominga condo</w:t>
            </w:r>
          </w:p>
        </w:tc>
      </w:tr>
      <w:tr w:rsidR="00CF4A8E" w14:paraId="39799594" w14:textId="77777777">
        <w:trPr>
          <w:trHeight w:val="405"/>
        </w:trPr>
        <w:tc>
          <w:tcPr>
            <w:tcW w:w="400" w:type="dxa"/>
            <w:tcBorders>
              <w:top w:val="nil"/>
              <w:left w:val="single" w:sz="4" w:space="0" w:color="auto"/>
              <w:bottom w:val="single" w:sz="4" w:space="0" w:color="auto"/>
              <w:right w:val="single" w:sz="4" w:space="0" w:color="auto"/>
            </w:tcBorders>
            <w:vAlign w:val="center"/>
          </w:tcPr>
          <w:p w14:paraId="5A5D5774" w14:textId="77777777" w:rsidR="00CF4A8E" w:rsidRDefault="00CF4A8E">
            <w:pPr>
              <w:jc w:val="center"/>
              <w:rPr>
                <w:rFonts w:ascii="Arial" w:hAnsi="Arial" w:cs="Arial"/>
                <w:sz w:val="20"/>
                <w:szCs w:val="20"/>
              </w:rPr>
            </w:pPr>
            <w:r>
              <w:rPr>
                <w:rFonts w:ascii="Arial" w:hAnsi="Arial" w:cs="Arial"/>
                <w:sz w:val="20"/>
                <w:szCs w:val="20"/>
              </w:rPr>
              <w:t>5</w:t>
            </w:r>
          </w:p>
        </w:tc>
        <w:tc>
          <w:tcPr>
            <w:tcW w:w="3580" w:type="dxa"/>
            <w:tcBorders>
              <w:top w:val="nil"/>
              <w:left w:val="nil"/>
              <w:bottom w:val="single" w:sz="4" w:space="0" w:color="auto"/>
              <w:right w:val="single" w:sz="4" w:space="0" w:color="auto"/>
            </w:tcBorders>
            <w:vAlign w:val="center"/>
          </w:tcPr>
          <w:p w14:paraId="49F0E477" w14:textId="77777777" w:rsidR="00CF4A8E" w:rsidRDefault="00CF4A8E">
            <w:pPr>
              <w:jc w:val="center"/>
              <w:rPr>
                <w:rFonts w:ascii="Arial" w:hAnsi="Arial" w:cs="Arial"/>
                <w:sz w:val="20"/>
                <w:szCs w:val="20"/>
              </w:rPr>
            </w:pPr>
            <w:r>
              <w:rPr>
                <w:rFonts w:ascii="Arial" w:hAnsi="Arial" w:cs="Arial"/>
                <w:sz w:val="20"/>
                <w:szCs w:val="20"/>
              </w:rPr>
              <w:t>Filomena Cruz</w:t>
            </w:r>
          </w:p>
        </w:tc>
      </w:tr>
      <w:tr w:rsidR="00CF4A8E" w14:paraId="726A3D08" w14:textId="77777777">
        <w:trPr>
          <w:trHeight w:val="405"/>
        </w:trPr>
        <w:tc>
          <w:tcPr>
            <w:tcW w:w="400" w:type="dxa"/>
            <w:tcBorders>
              <w:top w:val="nil"/>
              <w:left w:val="single" w:sz="4" w:space="0" w:color="auto"/>
              <w:bottom w:val="single" w:sz="4" w:space="0" w:color="auto"/>
              <w:right w:val="single" w:sz="4" w:space="0" w:color="auto"/>
            </w:tcBorders>
            <w:vAlign w:val="center"/>
          </w:tcPr>
          <w:p w14:paraId="086C1B45" w14:textId="77777777" w:rsidR="00CF4A8E" w:rsidRDefault="00CF4A8E">
            <w:pPr>
              <w:jc w:val="center"/>
              <w:rPr>
                <w:rFonts w:ascii="Arial" w:hAnsi="Arial" w:cs="Arial"/>
                <w:sz w:val="20"/>
                <w:szCs w:val="20"/>
              </w:rPr>
            </w:pPr>
            <w:r>
              <w:rPr>
                <w:rFonts w:ascii="Arial" w:hAnsi="Arial" w:cs="Arial"/>
                <w:sz w:val="20"/>
                <w:szCs w:val="20"/>
              </w:rPr>
              <w:t>6</w:t>
            </w:r>
          </w:p>
        </w:tc>
        <w:tc>
          <w:tcPr>
            <w:tcW w:w="3580" w:type="dxa"/>
            <w:tcBorders>
              <w:top w:val="nil"/>
              <w:left w:val="nil"/>
              <w:bottom w:val="single" w:sz="4" w:space="0" w:color="auto"/>
              <w:right w:val="single" w:sz="4" w:space="0" w:color="auto"/>
            </w:tcBorders>
            <w:vAlign w:val="center"/>
          </w:tcPr>
          <w:p w14:paraId="365EEB00" w14:textId="77777777" w:rsidR="00CF4A8E" w:rsidRDefault="00CF4A8E">
            <w:pPr>
              <w:jc w:val="center"/>
              <w:rPr>
                <w:rFonts w:ascii="Arial" w:hAnsi="Arial" w:cs="Arial"/>
                <w:sz w:val="20"/>
                <w:szCs w:val="20"/>
              </w:rPr>
            </w:pPr>
            <w:r>
              <w:rPr>
                <w:rFonts w:ascii="Arial" w:hAnsi="Arial" w:cs="Arial"/>
                <w:sz w:val="20"/>
                <w:szCs w:val="20"/>
              </w:rPr>
              <w:t>Natividad Poma</w:t>
            </w:r>
          </w:p>
        </w:tc>
      </w:tr>
      <w:tr w:rsidR="00CF4A8E" w14:paraId="34949AF9" w14:textId="77777777">
        <w:trPr>
          <w:trHeight w:val="405"/>
        </w:trPr>
        <w:tc>
          <w:tcPr>
            <w:tcW w:w="400" w:type="dxa"/>
            <w:tcBorders>
              <w:top w:val="nil"/>
              <w:left w:val="single" w:sz="4" w:space="0" w:color="auto"/>
              <w:bottom w:val="single" w:sz="4" w:space="0" w:color="auto"/>
              <w:right w:val="single" w:sz="4" w:space="0" w:color="auto"/>
            </w:tcBorders>
            <w:vAlign w:val="center"/>
          </w:tcPr>
          <w:p w14:paraId="70B45A88" w14:textId="77777777" w:rsidR="00CF4A8E" w:rsidRDefault="00CF4A8E">
            <w:pPr>
              <w:jc w:val="center"/>
              <w:rPr>
                <w:rFonts w:ascii="Arial" w:hAnsi="Arial" w:cs="Arial"/>
                <w:sz w:val="20"/>
                <w:szCs w:val="20"/>
              </w:rPr>
            </w:pPr>
            <w:r>
              <w:rPr>
                <w:rFonts w:ascii="Arial" w:hAnsi="Arial" w:cs="Arial"/>
                <w:sz w:val="20"/>
                <w:szCs w:val="20"/>
              </w:rPr>
              <w:t>7</w:t>
            </w:r>
          </w:p>
        </w:tc>
        <w:tc>
          <w:tcPr>
            <w:tcW w:w="3580" w:type="dxa"/>
            <w:tcBorders>
              <w:top w:val="nil"/>
              <w:left w:val="nil"/>
              <w:bottom w:val="single" w:sz="4" w:space="0" w:color="auto"/>
              <w:right w:val="single" w:sz="4" w:space="0" w:color="auto"/>
            </w:tcBorders>
            <w:vAlign w:val="center"/>
          </w:tcPr>
          <w:p w14:paraId="520212B5" w14:textId="77777777" w:rsidR="00CF4A8E" w:rsidRDefault="00CF4A8E">
            <w:pPr>
              <w:jc w:val="center"/>
              <w:rPr>
                <w:rFonts w:ascii="Arial" w:hAnsi="Arial" w:cs="Arial"/>
                <w:sz w:val="20"/>
                <w:szCs w:val="20"/>
              </w:rPr>
            </w:pPr>
            <w:r>
              <w:rPr>
                <w:rFonts w:ascii="Arial" w:hAnsi="Arial" w:cs="Arial"/>
                <w:sz w:val="20"/>
                <w:szCs w:val="20"/>
              </w:rPr>
              <w:t>Modesta Apaza</w:t>
            </w:r>
          </w:p>
        </w:tc>
      </w:tr>
      <w:tr w:rsidR="00CF4A8E" w14:paraId="7F2C4CD4" w14:textId="77777777">
        <w:trPr>
          <w:trHeight w:val="405"/>
        </w:trPr>
        <w:tc>
          <w:tcPr>
            <w:tcW w:w="400" w:type="dxa"/>
            <w:tcBorders>
              <w:top w:val="nil"/>
              <w:left w:val="single" w:sz="4" w:space="0" w:color="auto"/>
              <w:bottom w:val="single" w:sz="4" w:space="0" w:color="auto"/>
              <w:right w:val="single" w:sz="4" w:space="0" w:color="auto"/>
            </w:tcBorders>
            <w:vAlign w:val="center"/>
          </w:tcPr>
          <w:p w14:paraId="440A078A" w14:textId="77777777" w:rsidR="00CF4A8E" w:rsidRDefault="00CF4A8E">
            <w:pPr>
              <w:jc w:val="center"/>
              <w:rPr>
                <w:rFonts w:ascii="Arial" w:hAnsi="Arial" w:cs="Arial"/>
                <w:sz w:val="20"/>
                <w:szCs w:val="20"/>
              </w:rPr>
            </w:pPr>
            <w:r>
              <w:rPr>
                <w:rFonts w:ascii="Arial" w:hAnsi="Arial" w:cs="Arial"/>
                <w:sz w:val="20"/>
                <w:szCs w:val="20"/>
              </w:rPr>
              <w:t>8</w:t>
            </w:r>
          </w:p>
        </w:tc>
        <w:tc>
          <w:tcPr>
            <w:tcW w:w="3580" w:type="dxa"/>
            <w:tcBorders>
              <w:top w:val="nil"/>
              <w:left w:val="nil"/>
              <w:bottom w:val="single" w:sz="4" w:space="0" w:color="auto"/>
              <w:right w:val="single" w:sz="4" w:space="0" w:color="auto"/>
            </w:tcBorders>
            <w:vAlign w:val="center"/>
          </w:tcPr>
          <w:p w14:paraId="4FD0251B" w14:textId="77777777" w:rsidR="00CF4A8E" w:rsidRDefault="00CF4A8E">
            <w:pPr>
              <w:jc w:val="center"/>
              <w:rPr>
                <w:rFonts w:ascii="Arial" w:hAnsi="Arial" w:cs="Arial"/>
                <w:sz w:val="20"/>
                <w:szCs w:val="20"/>
              </w:rPr>
            </w:pPr>
            <w:r>
              <w:rPr>
                <w:rFonts w:ascii="Arial" w:hAnsi="Arial" w:cs="Arial"/>
                <w:sz w:val="20"/>
                <w:szCs w:val="20"/>
              </w:rPr>
              <w:t>Carmen Nina</w:t>
            </w:r>
          </w:p>
        </w:tc>
      </w:tr>
      <w:tr w:rsidR="00CF4A8E" w14:paraId="78847226" w14:textId="77777777">
        <w:trPr>
          <w:trHeight w:val="405"/>
        </w:trPr>
        <w:tc>
          <w:tcPr>
            <w:tcW w:w="400" w:type="dxa"/>
            <w:tcBorders>
              <w:top w:val="nil"/>
              <w:left w:val="single" w:sz="4" w:space="0" w:color="auto"/>
              <w:bottom w:val="single" w:sz="4" w:space="0" w:color="auto"/>
              <w:right w:val="single" w:sz="4" w:space="0" w:color="auto"/>
            </w:tcBorders>
            <w:vAlign w:val="center"/>
          </w:tcPr>
          <w:p w14:paraId="618C60EB" w14:textId="77777777" w:rsidR="00CF4A8E" w:rsidRDefault="00CF4A8E">
            <w:pPr>
              <w:jc w:val="center"/>
              <w:rPr>
                <w:rFonts w:ascii="Arial" w:hAnsi="Arial" w:cs="Arial"/>
                <w:sz w:val="20"/>
                <w:szCs w:val="20"/>
              </w:rPr>
            </w:pPr>
            <w:r>
              <w:rPr>
                <w:rFonts w:ascii="Arial" w:hAnsi="Arial" w:cs="Arial"/>
                <w:sz w:val="20"/>
                <w:szCs w:val="20"/>
              </w:rPr>
              <w:t>9</w:t>
            </w:r>
          </w:p>
        </w:tc>
        <w:tc>
          <w:tcPr>
            <w:tcW w:w="3580" w:type="dxa"/>
            <w:tcBorders>
              <w:top w:val="nil"/>
              <w:left w:val="nil"/>
              <w:bottom w:val="single" w:sz="4" w:space="0" w:color="auto"/>
              <w:right w:val="single" w:sz="4" w:space="0" w:color="auto"/>
            </w:tcBorders>
            <w:vAlign w:val="center"/>
          </w:tcPr>
          <w:p w14:paraId="616EF39B" w14:textId="77777777" w:rsidR="00CF4A8E" w:rsidRDefault="00CF4A8E">
            <w:pPr>
              <w:jc w:val="center"/>
              <w:rPr>
                <w:rFonts w:ascii="Arial" w:hAnsi="Arial" w:cs="Arial"/>
                <w:sz w:val="20"/>
                <w:szCs w:val="20"/>
              </w:rPr>
            </w:pPr>
            <w:r>
              <w:rPr>
                <w:rFonts w:ascii="Arial" w:hAnsi="Arial" w:cs="Arial"/>
                <w:sz w:val="20"/>
                <w:szCs w:val="20"/>
              </w:rPr>
              <w:t>Esteban Tola</w:t>
            </w:r>
          </w:p>
        </w:tc>
      </w:tr>
      <w:tr w:rsidR="00CF4A8E" w14:paraId="74D1C176" w14:textId="77777777">
        <w:trPr>
          <w:trHeight w:val="390"/>
        </w:trPr>
        <w:tc>
          <w:tcPr>
            <w:tcW w:w="400" w:type="dxa"/>
            <w:tcBorders>
              <w:top w:val="nil"/>
              <w:left w:val="single" w:sz="4" w:space="0" w:color="auto"/>
              <w:bottom w:val="single" w:sz="4" w:space="0" w:color="auto"/>
              <w:right w:val="single" w:sz="4" w:space="0" w:color="auto"/>
            </w:tcBorders>
            <w:vAlign w:val="center"/>
          </w:tcPr>
          <w:p w14:paraId="0C1C0AC7" w14:textId="77777777" w:rsidR="00CF4A8E" w:rsidRDefault="00CF4A8E">
            <w:pPr>
              <w:jc w:val="center"/>
              <w:rPr>
                <w:rFonts w:ascii="Arial" w:hAnsi="Arial" w:cs="Arial"/>
                <w:sz w:val="20"/>
                <w:szCs w:val="20"/>
              </w:rPr>
            </w:pPr>
            <w:r>
              <w:rPr>
                <w:rFonts w:ascii="Arial" w:hAnsi="Arial" w:cs="Arial"/>
                <w:sz w:val="20"/>
                <w:szCs w:val="20"/>
              </w:rPr>
              <w:t>10</w:t>
            </w:r>
          </w:p>
        </w:tc>
        <w:tc>
          <w:tcPr>
            <w:tcW w:w="3580" w:type="dxa"/>
            <w:tcBorders>
              <w:top w:val="nil"/>
              <w:left w:val="nil"/>
              <w:bottom w:val="single" w:sz="4" w:space="0" w:color="auto"/>
              <w:right w:val="single" w:sz="4" w:space="0" w:color="auto"/>
            </w:tcBorders>
            <w:vAlign w:val="center"/>
          </w:tcPr>
          <w:p w14:paraId="2AD62838" w14:textId="77777777" w:rsidR="00CF4A8E" w:rsidRDefault="00CF4A8E">
            <w:pPr>
              <w:jc w:val="center"/>
              <w:rPr>
                <w:rFonts w:ascii="Arial" w:hAnsi="Arial" w:cs="Arial"/>
                <w:sz w:val="20"/>
                <w:szCs w:val="20"/>
              </w:rPr>
            </w:pPr>
            <w:r>
              <w:rPr>
                <w:rFonts w:ascii="Arial" w:hAnsi="Arial" w:cs="Arial"/>
                <w:sz w:val="20"/>
                <w:szCs w:val="20"/>
              </w:rPr>
              <w:t>Celestina Flores</w:t>
            </w:r>
          </w:p>
        </w:tc>
      </w:tr>
      <w:tr w:rsidR="00CF4A8E" w14:paraId="3E12F59D" w14:textId="77777777">
        <w:trPr>
          <w:trHeight w:val="405"/>
        </w:trPr>
        <w:tc>
          <w:tcPr>
            <w:tcW w:w="400" w:type="dxa"/>
            <w:tcBorders>
              <w:top w:val="nil"/>
              <w:left w:val="single" w:sz="4" w:space="0" w:color="auto"/>
              <w:bottom w:val="single" w:sz="4" w:space="0" w:color="auto"/>
              <w:right w:val="single" w:sz="4" w:space="0" w:color="auto"/>
            </w:tcBorders>
            <w:vAlign w:val="center"/>
          </w:tcPr>
          <w:p w14:paraId="2DF7B2E5" w14:textId="77777777" w:rsidR="00CF4A8E" w:rsidRDefault="00CF4A8E">
            <w:pPr>
              <w:jc w:val="center"/>
              <w:rPr>
                <w:rFonts w:ascii="Arial" w:hAnsi="Arial" w:cs="Arial"/>
                <w:sz w:val="20"/>
                <w:szCs w:val="20"/>
              </w:rPr>
            </w:pPr>
            <w:r>
              <w:rPr>
                <w:rFonts w:ascii="Arial" w:hAnsi="Arial" w:cs="Arial"/>
                <w:sz w:val="20"/>
                <w:szCs w:val="20"/>
              </w:rPr>
              <w:t>11</w:t>
            </w:r>
          </w:p>
        </w:tc>
        <w:tc>
          <w:tcPr>
            <w:tcW w:w="3580" w:type="dxa"/>
            <w:tcBorders>
              <w:top w:val="nil"/>
              <w:left w:val="nil"/>
              <w:bottom w:val="single" w:sz="4" w:space="0" w:color="auto"/>
              <w:right w:val="single" w:sz="4" w:space="0" w:color="auto"/>
            </w:tcBorders>
            <w:vAlign w:val="center"/>
          </w:tcPr>
          <w:p w14:paraId="1296CBBE" w14:textId="77777777" w:rsidR="00CF4A8E" w:rsidRDefault="00CF4A8E">
            <w:pPr>
              <w:jc w:val="center"/>
              <w:rPr>
                <w:rFonts w:ascii="Arial" w:hAnsi="Arial" w:cs="Arial"/>
                <w:sz w:val="20"/>
                <w:szCs w:val="20"/>
              </w:rPr>
            </w:pPr>
            <w:r>
              <w:rPr>
                <w:rFonts w:ascii="Arial" w:hAnsi="Arial" w:cs="Arial"/>
                <w:sz w:val="20"/>
                <w:szCs w:val="20"/>
              </w:rPr>
              <w:t>Leoncia Chambi Terrazas</w:t>
            </w:r>
          </w:p>
        </w:tc>
      </w:tr>
      <w:tr w:rsidR="00CF4A8E" w14:paraId="2C46207A" w14:textId="77777777">
        <w:trPr>
          <w:trHeight w:val="405"/>
        </w:trPr>
        <w:tc>
          <w:tcPr>
            <w:tcW w:w="400" w:type="dxa"/>
            <w:tcBorders>
              <w:top w:val="nil"/>
              <w:left w:val="single" w:sz="4" w:space="0" w:color="auto"/>
              <w:bottom w:val="single" w:sz="4" w:space="0" w:color="auto"/>
              <w:right w:val="single" w:sz="4" w:space="0" w:color="auto"/>
            </w:tcBorders>
            <w:vAlign w:val="center"/>
          </w:tcPr>
          <w:p w14:paraId="78656DB6" w14:textId="77777777" w:rsidR="00CF4A8E" w:rsidRDefault="00CF4A8E">
            <w:pPr>
              <w:jc w:val="center"/>
              <w:rPr>
                <w:rFonts w:ascii="Arial" w:hAnsi="Arial" w:cs="Arial"/>
                <w:sz w:val="20"/>
                <w:szCs w:val="20"/>
              </w:rPr>
            </w:pPr>
            <w:r>
              <w:rPr>
                <w:rFonts w:ascii="Arial" w:hAnsi="Arial" w:cs="Arial"/>
                <w:sz w:val="20"/>
                <w:szCs w:val="20"/>
              </w:rPr>
              <w:t>12</w:t>
            </w:r>
          </w:p>
        </w:tc>
        <w:tc>
          <w:tcPr>
            <w:tcW w:w="3580" w:type="dxa"/>
            <w:tcBorders>
              <w:top w:val="nil"/>
              <w:left w:val="nil"/>
              <w:bottom w:val="single" w:sz="4" w:space="0" w:color="auto"/>
              <w:right w:val="single" w:sz="4" w:space="0" w:color="auto"/>
            </w:tcBorders>
            <w:vAlign w:val="center"/>
          </w:tcPr>
          <w:p w14:paraId="662ECB9D" w14:textId="77777777" w:rsidR="00CF4A8E" w:rsidRDefault="00CF4A8E">
            <w:pPr>
              <w:jc w:val="center"/>
              <w:rPr>
                <w:rFonts w:ascii="Arial" w:hAnsi="Arial" w:cs="Arial"/>
                <w:sz w:val="20"/>
                <w:szCs w:val="20"/>
              </w:rPr>
            </w:pPr>
            <w:r>
              <w:rPr>
                <w:rFonts w:ascii="Arial" w:hAnsi="Arial" w:cs="Arial"/>
                <w:sz w:val="20"/>
                <w:szCs w:val="20"/>
              </w:rPr>
              <w:t>Felipa Flores Terrazas</w:t>
            </w:r>
          </w:p>
        </w:tc>
      </w:tr>
    </w:tbl>
    <w:p w14:paraId="1958A504" w14:textId="77777777" w:rsidR="00CF4A8E" w:rsidRDefault="00CF4A8E"/>
    <w:p w14:paraId="78BF42DF" w14:textId="77777777" w:rsidR="00CF4A8E" w:rsidRDefault="00CF4A8E"/>
    <w:p w14:paraId="5C755C99" w14:textId="77777777" w:rsidR="00CF4A8E" w:rsidRDefault="00CF4A8E"/>
    <w:p w14:paraId="1D6E2F87" w14:textId="77777777" w:rsidR="00CF4A8E" w:rsidRDefault="00CF4A8E"/>
    <w:p w14:paraId="27220EA2" w14:textId="77777777" w:rsidR="00CF4A8E" w:rsidRDefault="00CF4A8E"/>
    <w:p w14:paraId="6098265B" w14:textId="77777777" w:rsidR="00CF4A8E" w:rsidRDefault="00CF4A8E"/>
    <w:p w14:paraId="4804522A" w14:textId="77777777" w:rsidR="00CF4A8E" w:rsidRDefault="00CF4A8E"/>
    <w:p w14:paraId="68D0FEAE" w14:textId="77777777" w:rsidR="00CF4A8E" w:rsidRDefault="00CF4A8E"/>
    <w:p w14:paraId="34C748DB" w14:textId="77777777" w:rsidR="00CF4A8E" w:rsidRDefault="00CF4A8E"/>
    <w:p w14:paraId="5C42C5C2" w14:textId="77777777" w:rsidR="00CF4A8E" w:rsidRDefault="00CF4A8E"/>
    <w:p w14:paraId="08A99944" w14:textId="77777777" w:rsidR="00CF4A8E" w:rsidRDefault="00CF4A8E"/>
    <w:p w14:paraId="6D698DDB" w14:textId="77777777" w:rsidR="00CF4A8E" w:rsidRDefault="00CF4A8E"/>
    <w:p w14:paraId="057407B1" w14:textId="77777777" w:rsidR="00CF4A8E" w:rsidRDefault="00CF4A8E"/>
    <w:p w14:paraId="4F57D1F7" w14:textId="77777777" w:rsidR="00CF4A8E" w:rsidRDefault="00CF4A8E"/>
    <w:p w14:paraId="771EC133" w14:textId="77777777" w:rsidR="00CF4A8E" w:rsidRDefault="00CF4A8E"/>
    <w:p w14:paraId="71E6C4E0" w14:textId="77777777" w:rsidR="00CF4A8E" w:rsidRDefault="00CF4A8E"/>
    <w:p w14:paraId="3D1BAF40" w14:textId="77777777" w:rsidR="00CF4A8E" w:rsidRDefault="00CF4A8E"/>
    <w:p w14:paraId="6A1EF70D" w14:textId="77777777" w:rsidR="00CF4A8E" w:rsidRDefault="00CF4A8E">
      <w:pPr>
        <w:jc w:val="center"/>
        <w:rPr>
          <w:b/>
          <w:sz w:val="28"/>
          <w:szCs w:val="28"/>
        </w:rPr>
      </w:pPr>
      <w:r>
        <w:rPr>
          <w:b/>
          <w:sz w:val="28"/>
          <w:szCs w:val="28"/>
        </w:rPr>
        <w:t>ANEXO 4</w:t>
      </w:r>
    </w:p>
    <w:p w14:paraId="40F88E88" w14:textId="77777777" w:rsidR="00CF4A8E" w:rsidRDefault="00CF4A8E">
      <w:pPr>
        <w:jc w:val="center"/>
        <w:rPr>
          <w:b/>
        </w:rPr>
      </w:pPr>
    </w:p>
    <w:p w14:paraId="1A80C4F6" w14:textId="77777777" w:rsidR="00CF4A8E" w:rsidRDefault="00CF4A8E">
      <w:pPr>
        <w:jc w:val="center"/>
        <w:rPr>
          <w:b/>
        </w:rPr>
      </w:pPr>
    </w:p>
    <w:p w14:paraId="5910C4C4" w14:textId="77777777" w:rsidR="00CF4A8E" w:rsidRDefault="00CF4A8E">
      <w:pPr>
        <w:jc w:val="center"/>
        <w:rPr>
          <w:b/>
        </w:rPr>
      </w:pPr>
    </w:p>
    <w:p w14:paraId="73598444" w14:textId="77777777" w:rsidR="00CF4A8E" w:rsidRDefault="00CF4A8E">
      <w:pPr>
        <w:rPr>
          <w:b/>
        </w:rPr>
      </w:pPr>
    </w:p>
    <w:p w14:paraId="4C342894" w14:textId="77777777" w:rsidR="00CF4A8E" w:rsidRDefault="00CF4A8E">
      <w:pPr>
        <w:jc w:val="center"/>
        <w:rPr>
          <w:b/>
        </w:rPr>
      </w:pPr>
      <w:r>
        <w:rPr>
          <w:b/>
        </w:rPr>
        <w:t xml:space="preserve">Nómina de comunarios de la comunidad de Lacolaconi que participaron </w:t>
      </w:r>
    </w:p>
    <w:p w14:paraId="0805839F" w14:textId="77777777" w:rsidR="00CF4A8E" w:rsidRDefault="00CF4A8E">
      <w:pPr>
        <w:jc w:val="center"/>
        <w:rPr>
          <w:b/>
        </w:rPr>
      </w:pPr>
      <w:r>
        <w:rPr>
          <w:b/>
        </w:rPr>
        <w:t>en el presente trabajo de investigación</w:t>
      </w:r>
    </w:p>
    <w:p w14:paraId="569713AC" w14:textId="77777777" w:rsidR="00CF4A8E" w:rsidRDefault="00CF4A8E"/>
    <w:p w14:paraId="7CDA8E10" w14:textId="77777777" w:rsidR="00CF4A8E" w:rsidRDefault="00CF4A8E"/>
    <w:p w14:paraId="6789012F" w14:textId="77777777" w:rsidR="00CF4A8E" w:rsidRDefault="00CF4A8E"/>
    <w:p w14:paraId="0DFF4E34" w14:textId="77777777" w:rsidR="00CF4A8E" w:rsidRDefault="00CF4A8E"/>
    <w:p w14:paraId="1667EA79" w14:textId="77777777" w:rsidR="00CF4A8E" w:rsidRDefault="00CF4A8E"/>
    <w:tbl>
      <w:tblPr>
        <w:tblW w:w="4220" w:type="dxa"/>
        <w:tblInd w:w="2310" w:type="dxa"/>
        <w:tblCellMar>
          <w:left w:w="70" w:type="dxa"/>
          <w:right w:w="70" w:type="dxa"/>
        </w:tblCellMar>
        <w:tblLook w:val="0000" w:firstRow="0" w:lastRow="0" w:firstColumn="0" w:lastColumn="0" w:noHBand="0" w:noVBand="0"/>
      </w:tblPr>
      <w:tblGrid>
        <w:gridCol w:w="640"/>
        <w:gridCol w:w="3580"/>
      </w:tblGrid>
      <w:tr w:rsidR="00CF4A8E" w14:paraId="22883D41" w14:textId="77777777">
        <w:trPr>
          <w:trHeight w:val="405"/>
        </w:trPr>
        <w:tc>
          <w:tcPr>
            <w:tcW w:w="640" w:type="dxa"/>
            <w:tcBorders>
              <w:top w:val="single" w:sz="4" w:space="0" w:color="auto"/>
              <w:left w:val="single" w:sz="4" w:space="0" w:color="auto"/>
              <w:bottom w:val="single" w:sz="4" w:space="0" w:color="auto"/>
              <w:right w:val="single" w:sz="4" w:space="0" w:color="auto"/>
            </w:tcBorders>
            <w:vAlign w:val="center"/>
          </w:tcPr>
          <w:p w14:paraId="2B9AE5AC" w14:textId="77777777" w:rsidR="00CF4A8E" w:rsidRDefault="00CF4A8E">
            <w:pPr>
              <w:jc w:val="center"/>
              <w:rPr>
                <w:rFonts w:ascii="Arial" w:hAnsi="Arial" w:cs="Arial"/>
                <w:sz w:val="20"/>
                <w:szCs w:val="20"/>
              </w:rPr>
            </w:pPr>
            <w:r>
              <w:rPr>
                <w:rFonts w:ascii="Arial" w:hAnsi="Arial" w:cs="Arial"/>
                <w:sz w:val="20"/>
                <w:szCs w:val="20"/>
              </w:rPr>
              <w:t>1</w:t>
            </w:r>
          </w:p>
        </w:tc>
        <w:tc>
          <w:tcPr>
            <w:tcW w:w="3580" w:type="dxa"/>
            <w:tcBorders>
              <w:top w:val="single" w:sz="4" w:space="0" w:color="auto"/>
              <w:left w:val="nil"/>
              <w:bottom w:val="single" w:sz="4" w:space="0" w:color="auto"/>
              <w:right w:val="single" w:sz="4" w:space="0" w:color="auto"/>
            </w:tcBorders>
            <w:vAlign w:val="center"/>
          </w:tcPr>
          <w:p w14:paraId="7069B66C" w14:textId="77777777" w:rsidR="00CF4A8E" w:rsidRDefault="00CF4A8E">
            <w:pPr>
              <w:jc w:val="center"/>
              <w:rPr>
                <w:rFonts w:ascii="Arial" w:hAnsi="Arial" w:cs="Arial"/>
                <w:sz w:val="20"/>
                <w:szCs w:val="20"/>
              </w:rPr>
            </w:pPr>
            <w:r>
              <w:rPr>
                <w:rFonts w:ascii="Arial" w:hAnsi="Arial" w:cs="Arial"/>
                <w:sz w:val="20"/>
                <w:szCs w:val="20"/>
              </w:rPr>
              <w:t>Rufino Terrazas</w:t>
            </w:r>
          </w:p>
        </w:tc>
      </w:tr>
      <w:tr w:rsidR="00CF4A8E" w14:paraId="3888FCE2" w14:textId="77777777">
        <w:trPr>
          <w:trHeight w:val="405"/>
        </w:trPr>
        <w:tc>
          <w:tcPr>
            <w:tcW w:w="640" w:type="dxa"/>
            <w:tcBorders>
              <w:top w:val="nil"/>
              <w:left w:val="single" w:sz="4" w:space="0" w:color="auto"/>
              <w:bottom w:val="single" w:sz="4" w:space="0" w:color="auto"/>
              <w:right w:val="single" w:sz="4" w:space="0" w:color="auto"/>
            </w:tcBorders>
            <w:vAlign w:val="center"/>
          </w:tcPr>
          <w:p w14:paraId="5FA2AF5E" w14:textId="77777777" w:rsidR="00CF4A8E" w:rsidRDefault="00CF4A8E">
            <w:pPr>
              <w:jc w:val="center"/>
              <w:rPr>
                <w:rFonts w:ascii="Arial" w:hAnsi="Arial" w:cs="Arial"/>
                <w:sz w:val="20"/>
                <w:szCs w:val="20"/>
              </w:rPr>
            </w:pPr>
            <w:r>
              <w:rPr>
                <w:rFonts w:ascii="Arial" w:hAnsi="Arial" w:cs="Arial"/>
                <w:sz w:val="20"/>
                <w:szCs w:val="20"/>
              </w:rPr>
              <w:t>2</w:t>
            </w:r>
          </w:p>
        </w:tc>
        <w:tc>
          <w:tcPr>
            <w:tcW w:w="3580" w:type="dxa"/>
            <w:tcBorders>
              <w:top w:val="nil"/>
              <w:left w:val="nil"/>
              <w:bottom w:val="single" w:sz="4" w:space="0" w:color="auto"/>
              <w:right w:val="single" w:sz="4" w:space="0" w:color="auto"/>
            </w:tcBorders>
            <w:vAlign w:val="center"/>
          </w:tcPr>
          <w:p w14:paraId="7F2E914C" w14:textId="77777777" w:rsidR="00CF4A8E" w:rsidRDefault="00CF4A8E">
            <w:pPr>
              <w:jc w:val="center"/>
              <w:rPr>
                <w:rFonts w:ascii="Arial" w:hAnsi="Arial" w:cs="Arial"/>
                <w:sz w:val="20"/>
                <w:szCs w:val="20"/>
              </w:rPr>
            </w:pPr>
            <w:r>
              <w:rPr>
                <w:rFonts w:ascii="Arial" w:hAnsi="Arial" w:cs="Arial"/>
                <w:sz w:val="20"/>
                <w:szCs w:val="20"/>
              </w:rPr>
              <w:t>Ricardo Cruz</w:t>
            </w:r>
          </w:p>
        </w:tc>
      </w:tr>
      <w:tr w:rsidR="00CF4A8E" w14:paraId="2268239F" w14:textId="77777777">
        <w:trPr>
          <w:trHeight w:val="405"/>
        </w:trPr>
        <w:tc>
          <w:tcPr>
            <w:tcW w:w="640" w:type="dxa"/>
            <w:tcBorders>
              <w:top w:val="nil"/>
              <w:left w:val="single" w:sz="4" w:space="0" w:color="auto"/>
              <w:bottom w:val="single" w:sz="4" w:space="0" w:color="auto"/>
              <w:right w:val="single" w:sz="4" w:space="0" w:color="auto"/>
            </w:tcBorders>
            <w:vAlign w:val="center"/>
          </w:tcPr>
          <w:p w14:paraId="7A5A2FB5" w14:textId="77777777" w:rsidR="00CF4A8E" w:rsidRDefault="00CF4A8E">
            <w:pPr>
              <w:jc w:val="center"/>
              <w:rPr>
                <w:rFonts w:ascii="Arial" w:hAnsi="Arial" w:cs="Arial"/>
                <w:sz w:val="20"/>
                <w:szCs w:val="20"/>
              </w:rPr>
            </w:pPr>
            <w:r>
              <w:rPr>
                <w:rFonts w:ascii="Arial" w:hAnsi="Arial" w:cs="Arial"/>
                <w:sz w:val="20"/>
                <w:szCs w:val="20"/>
              </w:rPr>
              <w:t>3</w:t>
            </w:r>
          </w:p>
        </w:tc>
        <w:tc>
          <w:tcPr>
            <w:tcW w:w="3580" w:type="dxa"/>
            <w:tcBorders>
              <w:top w:val="nil"/>
              <w:left w:val="nil"/>
              <w:bottom w:val="single" w:sz="4" w:space="0" w:color="auto"/>
              <w:right w:val="single" w:sz="4" w:space="0" w:color="auto"/>
            </w:tcBorders>
            <w:vAlign w:val="center"/>
          </w:tcPr>
          <w:p w14:paraId="70E52923" w14:textId="77777777" w:rsidR="00CF4A8E" w:rsidRDefault="00CF4A8E">
            <w:pPr>
              <w:jc w:val="center"/>
              <w:rPr>
                <w:rFonts w:ascii="Arial" w:hAnsi="Arial" w:cs="Arial"/>
                <w:sz w:val="20"/>
                <w:szCs w:val="20"/>
              </w:rPr>
            </w:pPr>
            <w:r>
              <w:rPr>
                <w:rFonts w:ascii="Arial" w:hAnsi="Arial" w:cs="Arial"/>
                <w:sz w:val="20"/>
                <w:szCs w:val="20"/>
              </w:rPr>
              <w:t>Pascual Huanca</w:t>
            </w:r>
          </w:p>
        </w:tc>
      </w:tr>
      <w:tr w:rsidR="00CF4A8E" w14:paraId="5E0BB045" w14:textId="77777777">
        <w:trPr>
          <w:trHeight w:val="405"/>
        </w:trPr>
        <w:tc>
          <w:tcPr>
            <w:tcW w:w="640" w:type="dxa"/>
            <w:tcBorders>
              <w:top w:val="nil"/>
              <w:left w:val="single" w:sz="4" w:space="0" w:color="auto"/>
              <w:bottom w:val="single" w:sz="4" w:space="0" w:color="auto"/>
              <w:right w:val="single" w:sz="4" w:space="0" w:color="auto"/>
            </w:tcBorders>
            <w:vAlign w:val="center"/>
          </w:tcPr>
          <w:p w14:paraId="102B40A3" w14:textId="77777777" w:rsidR="00CF4A8E" w:rsidRDefault="00CF4A8E">
            <w:pPr>
              <w:jc w:val="center"/>
              <w:rPr>
                <w:rFonts w:ascii="Arial" w:hAnsi="Arial" w:cs="Arial"/>
                <w:sz w:val="20"/>
                <w:szCs w:val="20"/>
              </w:rPr>
            </w:pPr>
            <w:r>
              <w:rPr>
                <w:rFonts w:ascii="Arial" w:hAnsi="Arial" w:cs="Arial"/>
                <w:sz w:val="20"/>
                <w:szCs w:val="20"/>
              </w:rPr>
              <w:t>4</w:t>
            </w:r>
          </w:p>
        </w:tc>
        <w:tc>
          <w:tcPr>
            <w:tcW w:w="3580" w:type="dxa"/>
            <w:tcBorders>
              <w:top w:val="nil"/>
              <w:left w:val="nil"/>
              <w:bottom w:val="single" w:sz="4" w:space="0" w:color="auto"/>
              <w:right w:val="single" w:sz="4" w:space="0" w:color="auto"/>
            </w:tcBorders>
            <w:vAlign w:val="center"/>
          </w:tcPr>
          <w:p w14:paraId="665B77B1" w14:textId="77777777" w:rsidR="00CF4A8E" w:rsidRDefault="00CF4A8E">
            <w:pPr>
              <w:jc w:val="center"/>
              <w:rPr>
                <w:rFonts w:ascii="Arial" w:hAnsi="Arial" w:cs="Arial"/>
                <w:sz w:val="20"/>
                <w:szCs w:val="20"/>
              </w:rPr>
            </w:pPr>
            <w:r>
              <w:rPr>
                <w:rFonts w:ascii="Arial" w:hAnsi="Arial" w:cs="Arial"/>
                <w:sz w:val="20"/>
                <w:szCs w:val="20"/>
              </w:rPr>
              <w:t>Idelfonso Terrazas Cruz</w:t>
            </w:r>
          </w:p>
        </w:tc>
      </w:tr>
      <w:tr w:rsidR="00CF4A8E" w14:paraId="6E57BC7B" w14:textId="77777777">
        <w:trPr>
          <w:trHeight w:val="405"/>
        </w:trPr>
        <w:tc>
          <w:tcPr>
            <w:tcW w:w="640" w:type="dxa"/>
            <w:tcBorders>
              <w:top w:val="nil"/>
              <w:left w:val="single" w:sz="4" w:space="0" w:color="auto"/>
              <w:bottom w:val="single" w:sz="4" w:space="0" w:color="auto"/>
              <w:right w:val="single" w:sz="4" w:space="0" w:color="auto"/>
            </w:tcBorders>
            <w:vAlign w:val="center"/>
          </w:tcPr>
          <w:p w14:paraId="01762149" w14:textId="77777777" w:rsidR="00CF4A8E" w:rsidRDefault="00CF4A8E">
            <w:pPr>
              <w:jc w:val="center"/>
              <w:rPr>
                <w:rFonts w:ascii="Arial" w:hAnsi="Arial" w:cs="Arial"/>
                <w:sz w:val="20"/>
                <w:szCs w:val="20"/>
              </w:rPr>
            </w:pPr>
            <w:r>
              <w:rPr>
                <w:rFonts w:ascii="Arial" w:hAnsi="Arial" w:cs="Arial"/>
                <w:sz w:val="20"/>
                <w:szCs w:val="20"/>
              </w:rPr>
              <w:t>5</w:t>
            </w:r>
          </w:p>
        </w:tc>
        <w:tc>
          <w:tcPr>
            <w:tcW w:w="3580" w:type="dxa"/>
            <w:tcBorders>
              <w:top w:val="nil"/>
              <w:left w:val="nil"/>
              <w:bottom w:val="single" w:sz="4" w:space="0" w:color="auto"/>
              <w:right w:val="single" w:sz="4" w:space="0" w:color="auto"/>
            </w:tcBorders>
            <w:vAlign w:val="center"/>
          </w:tcPr>
          <w:p w14:paraId="2BE7954F" w14:textId="77777777" w:rsidR="00CF4A8E" w:rsidRDefault="00CF4A8E">
            <w:pPr>
              <w:jc w:val="center"/>
              <w:rPr>
                <w:rFonts w:ascii="Arial" w:hAnsi="Arial" w:cs="Arial"/>
                <w:sz w:val="20"/>
                <w:szCs w:val="20"/>
              </w:rPr>
            </w:pPr>
            <w:r>
              <w:rPr>
                <w:rFonts w:ascii="Arial" w:hAnsi="Arial" w:cs="Arial"/>
                <w:sz w:val="20"/>
                <w:szCs w:val="20"/>
              </w:rPr>
              <w:t>Silverio Pacci</w:t>
            </w:r>
          </w:p>
        </w:tc>
      </w:tr>
      <w:tr w:rsidR="00CF4A8E" w14:paraId="46CEE857" w14:textId="77777777">
        <w:trPr>
          <w:trHeight w:val="405"/>
        </w:trPr>
        <w:tc>
          <w:tcPr>
            <w:tcW w:w="640" w:type="dxa"/>
            <w:tcBorders>
              <w:top w:val="nil"/>
              <w:left w:val="single" w:sz="4" w:space="0" w:color="auto"/>
              <w:bottom w:val="single" w:sz="4" w:space="0" w:color="auto"/>
              <w:right w:val="single" w:sz="4" w:space="0" w:color="auto"/>
            </w:tcBorders>
            <w:vAlign w:val="center"/>
          </w:tcPr>
          <w:p w14:paraId="36E6BCA6" w14:textId="77777777" w:rsidR="00CF4A8E" w:rsidRDefault="00CF4A8E">
            <w:pPr>
              <w:jc w:val="center"/>
              <w:rPr>
                <w:rFonts w:ascii="Arial" w:hAnsi="Arial" w:cs="Arial"/>
                <w:sz w:val="20"/>
                <w:szCs w:val="20"/>
              </w:rPr>
            </w:pPr>
            <w:r>
              <w:rPr>
                <w:rFonts w:ascii="Arial" w:hAnsi="Arial" w:cs="Arial"/>
                <w:sz w:val="20"/>
                <w:szCs w:val="20"/>
              </w:rPr>
              <w:t>6</w:t>
            </w:r>
          </w:p>
        </w:tc>
        <w:tc>
          <w:tcPr>
            <w:tcW w:w="3580" w:type="dxa"/>
            <w:tcBorders>
              <w:top w:val="nil"/>
              <w:left w:val="nil"/>
              <w:bottom w:val="single" w:sz="4" w:space="0" w:color="auto"/>
              <w:right w:val="single" w:sz="4" w:space="0" w:color="auto"/>
            </w:tcBorders>
            <w:vAlign w:val="center"/>
          </w:tcPr>
          <w:p w14:paraId="4CDFF536" w14:textId="77777777" w:rsidR="00CF4A8E" w:rsidRDefault="00CF4A8E">
            <w:pPr>
              <w:jc w:val="center"/>
              <w:rPr>
                <w:rFonts w:ascii="Arial" w:hAnsi="Arial" w:cs="Arial"/>
                <w:sz w:val="20"/>
                <w:szCs w:val="20"/>
              </w:rPr>
            </w:pPr>
            <w:r>
              <w:rPr>
                <w:rFonts w:ascii="Arial" w:hAnsi="Arial" w:cs="Arial"/>
                <w:sz w:val="20"/>
                <w:szCs w:val="20"/>
              </w:rPr>
              <w:t>Severino Huanca</w:t>
            </w:r>
          </w:p>
        </w:tc>
      </w:tr>
      <w:tr w:rsidR="00CF4A8E" w14:paraId="7AD41482" w14:textId="77777777">
        <w:trPr>
          <w:trHeight w:val="405"/>
        </w:trPr>
        <w:tc>
          <w:tcPr>
            <w:tcW w:w="640" w:type="dxa"/>
            <w:tcBorders>
              <w:top w:val="nil"/>
              <w:left w:val="single" w:sz="4" w:space="0" w:color="auto"/>
              <w:bottom w:val="single" w:sz="4" w:space="0" w:color="auto"/>
              <w:right w:val="single" w:sz="4" w:space="0" w:color="auto"/>
            </w:tcBorders>
            <w:vAlign w:val="center"/>
          </w:tcPr>
          <w:p w14:paraId="0AB435A3" w14:textId="77777777" w:rsidR="00CF4A8E" w:rsidRDefault="00CF4A8E">
            <w:pPr>
              <w:jc w:val="center"/>
              <w:rPr>
                <w:rFonts w:ascii="Arial" w:hAnsi="Arial" w:cs="Arial"/>
                <w:sz w:val="20"/>
                <w:szCs w:val="20"/>
              </w:rPr>
            </w:pPr>
            <w:r>
              <w:rPr>
                <w:rFonts w:ascii="Arial" w:hAnsi="Arial" w:cs="Arial"/>
                <w:sz w:val="20"/>
                <w:szCs w:val="20"/>
              </w:rPr>
              <w:t>7</w:t>
            </w:r>
          </w:p>
        </w:tc>
        <w:tc>
          <w:tcPr>
            <w:tcW w:w="3580" w:type="dxa"/>
            <w:tcBorders>
              <w:top w:val="nil"/>
              <w:left w:val="nil"/>
              <w:bottom w:val="single" w:sz="4" w:space="0" w:color="auto"/>
              <w:right w:val="single" w:sz="4" w:space="0" w:color="auto"/>
            </w:tcBorders>
            <w:vAlign w:val="center"/>
          </w:tcPr>
          <w:p w14:paraId="3E7A747F" w14:textId="77777777" w:rsidR="00CF4A8E" w:rsidRDefault="00CF4A8E">
            <w:pPr>
              <w:jc w:val="center"/>
              <w:rPr>
                <w:rFonts w:ascii="Arial" w:hAnsi="Arial" w:cs="Arial"/>
                <w:sz w:val="20"/>
                <w:szCs w:val="20"/>
              </w:rPr>
            </w:pPr>
            <w:r>
              <w:rPr>
                <w:rFonts w:ascii="Arial" w:hAnsi="Arial" w:cs="Arial"/>
                <w:sz w:val="20"/>
                <w:szCs w:val="20"/>
              </w:rPr>
              <w:t>Casiano Mamani</w:t>
            </w:r>
          </w:p>
        </w:tc>
      </w:tr>
      <w:tr w:rsidR="00CF4A8E" w14:paraId="05DF70D3" w14:textId="77777777">
        <w:trPr>
          <w:trHeight w:val="405"/>
        </w:trPr>
        <w:tc>
          <w:tcPr>
            <w:tcW w:w="640" w:type="dxa"/>
            <w:tcBorders>
              <w:top w:val="nil"/>
              <w:left w:val="single" w:sz="4" w:space="0" w:color="auto"/>
              <w:bottom w:val="single" w:sz="4" w:space="0" w:color="auto"/>
              <w:right w:val="single" w:sz="4" w:space="0" w:color="auto"/>
            </w:tcBorders>
            <w:vAlign w:val="center"/>
          </w:tcPr>
          <w:p w14:paraId="3523C067" w14:textId="77777777" w:rsidR="00CF4A8E" w:rsidRDefault="00CF4A8E">
            <w:pPr>
              <w:jc w:val="center"/>
              <w:rPr>
                <w:rFonts w:ascii="Arial" w:hAnsi="Arial" w:cs="Arial"/>
                <w:sz w:val="20"/>
                <w:szCs w:val="20"/>
              </w:rPr>
            </w:pPr>
            <w:r>
              <w:rPr>
                <w:rFonts w:ascii="Arial" w:hAnsi="Arial" w:cs="Arial"/>
                <w:sz w:val="20"/>
                <w:szCs w:val="20"/>
              </w:rPr>
              <w:t>8</w:t>
            </w:r>
          </w:p>
        </w:tc>
        <w:tc>
          <w:tcPr>
            <w:tcW w:w="3580" w:type="dxa"/>
            <w:tcBorders>
              <w:top w:val="nil"/>
              <w:left w:val="nil"/>
              <w:bottom w:val="single" w:sz="4" w:space="0" w:color="auto"/>
              <w:right w:val="single" w:sz="4" w:space="0" w:color="auto"/>
            </w:tcBorders>
            <w:vAlign w:val="center"/>
          </w:tcPr>
          <w:p w14:paraId="37990EF4" w14:textId="77777777" w:rsidR="00CF4A8E" w:rsidRDefault="00CF4A8E">
            <w:pPr>
              <w:jc w:val="center"/>
              <w:rPr>
                <w:rFonts w:ascii="Arial" w:hAnsi="Arial" w:cs="Arial"/>
                <w:sz w:val="20"/>
                <w:szCs w:val="20"/>
              </w:rPr>
            </w:pPr>
            <w:r>
              <w:rPr>
                <w:rFonts w:ascii="Arial" w:hAnsi="Arial" w:cs="Arial"/>
                <w:sz w:val="20"/>
                <w:szCs w:val="20"/>
              </w:rPr>
              <w:t>Miguelina Huanca Choque</w:t>
            </w:r>
          </w:p>
        </w:tc>
      </w:tr>
      <w:tr w:rsidR="00CF4A8E" w14:paraId="07FE5BA1" w14:textId="77777777">
        <w:trPr>
          <w:trHeight w:val="405"/>
        </w:trPr>
        <w:tc>
          <w:tcPr>
            <w:tcW w:w="640" w:type="dxa"/>
            <w:tcBorders>
              <w:top w:val="nil"/>
              <w:left w:val="single" w:sz="4" w:space="0" w:color="auto"/>
              <w:bottom w:val="single" w:sz="4" w:space="0" w:color="auto"/>
              <w:right w:val="single" w:sz="4" w:space="0" w:color="auto"/>
            </w:tcBorders>
            <w:vAlign w:val="center"/>
          </w:tcPr>
          <w:p w14:paraId="67F7FB62" w14:textId="77777777" w:rsidR="00CF4A8E" w:rsidRDefault="00CF4A8E">
            <w:pPr>
              <w:jc w:val="center"/>
              <w:rPr>
                <w:rFonts w:ascii="Arial" w:hAnsi="Arial" w:cs="Arial"/>
                <w:sz w:val="20"/>
                <w:szCs w:val="20"/>
              </w:rPr>
            </w:pPr>
            <w:r>
              <w:rPr>
                <w:rFonts w:ascii="Arial" w:hAnsi="Arial" w:cs="Arial"/>
                <w:sz w:val="20"/>
                <w:szCs w:val="20"/>
              </w:rPr>
              <w:t>9</w:t>
            </w:r>
          </w:p>
        </w:tc>
        <w:tc>
          <w:tcPr>
            <w:tcW w:w="3580" w:type="dxa"/>
            <w:tcBorders>
              <w:top w:val="nil"/>
              <w:left w:val="nil"/>
              <w:bottom w:val="single" w:sz="4" w:space="0" w:color="auto"/>
              <w:right w:val="single" w:sz="4" w:space="0" w:color="auto"/>
            </w:tcBorders>
            <w:vAlign w:val="center"/>
          </w:tcPr>
          <w:p w14:paraId="2F73C94D" w14:textId="77777777" w:rsidR="00CF4A8E" w:rsidRDefault="00CF4A8E">
            <w:pPr>
              <w:jc w:val="center"/>
              <w:rPr>
                <w:rFonts w:ascii="Arial" w:hAnsi="Arial" w:cs="Arial"/>
                <w:sz w:val="20"/>
                <w:szCs w:val="20"/>
              </w:rPr>
            </w:pPr>
            <w:r>
              <w:rPr>
                <w:rFonts w:ascii="Arial" w:hAnsi="Arial" w:cs="Arial"/>
                <w:sz w:val="20"/>
                <w:szCs w:val="20"/>
              </w:rPr>
              <w:t>Angen Patzi</w:t>
            </w:r>
          </w:p>
        </w:tc>
      </w:tr>
      <w:tr w:rsidR="00CF4A8E" w14:paraId="1F00A3FA" w14:textId="77777777">
        <w:trPr>
          <w:trHeight w:val="390"/>
        </w:trPr>
        <w:tc>
          <w:tcPr>
            <w:tcW w:w="640" w:type="dxa"/>
            <w:tcBorders>
              <w:top w:val="nil"/>
              <w:left w:val="single" w:sz="4" w:space="0" w:color="auto"/>
              <w:bottom w:val="single" w:sz="4" w:space="0" w:color="auto"/>
              <w:right w:val="single" w:sz="4" w:space="0" w:color="auto"/>
            </w:tcBorders>
            <w:vAlign w:val="center"/>
          </w:tcPr>
          <w:p w14:paraId="440DDBFF" w14:textId="77777777" w:rsidR="00CF4A8E" w:rsidRDefault="00CF4A8E">
            <w:pPr>
              <w:jc w:val="center"/>
              <w:rPr>
                <w:rFonts w:ascii="Arial" w:hAnsi="Arial" w:cs="Arial"/>
                <w:sz w:val="20"/>
                <w:szCs w:val="20"/>
              </w:rPr>
            </w:pPr>
            <w:r>
              <w:rPr>
                <w:rFonts w:ascii="Arial" w:hAnsi="Arial" w:cs="Arial"/>
                <w:sz w:val="20"/>
                <w:szCs w:val="20"/>
              </w:rPr>
              <w:t>10</w:t>
            </w:r>
          </w:p>
        </w:tc>
        <w:tc>
          <w:tcPr>
            <w:tcW w:w="3580" w:type="dxa"/>
            <w:tcBorders>
              <w:top w:val="nil"/>
              <w:left w:val="nil"/>
              <w:bottom w:val="single" w:sz="4" w:space="0" w:color="auto"/>
              <w:right w:val="single" w:sz="4" w:space="0" w:color="auto"/>
            </w:tcBorders>
            <w:vAlign w:val="center"/>
          </w:tcPr>
          <w:p w14:paraId="62BD9B6E" w14:textId="77777777" w:rsidR="00CF4A8E" w:rsidRDefault="00CF4A8E">
            <w:pPr>
              <w:jc w:val="center"/>
              <w:rPr>
                <w:rFonts w:ascii="Arial" w:hAnsi="Arial" w:cs="Arial"/>
                <w:sz w:val="20"/>
                <w:szCs w:val="20"/>
              </w:rPr>
            </w:pPr>
            <w:r>
              <w:rPr>
                <w:rFonts w:ascii="Arial" w:hAnsi="Arial" w:cs="Arial"/>
                <w:sz w:val="20"/>
                <w:szCs w:val="20"/>
              </w:rPr>
              <w:t>Felix Huanca</w:t>
            </w:r>
          </w:p>
        </w:tc>
      </w:tr>
      <w:tr w:rsidR="00CF4A8E" w14:paraId="3EA02986" w14:textId="77777777">
        <w:trPr>
          <w:trHeight w:val="405"/>
        </w:trPr>
        <w:tc>
          <w:tcPr>
            <w:tcW w:w="640" w:type="dxa"/>
            <w:tcBorders>
              <w:top w:val="nil"/>
              <w:left w:val="single" w:sz="4" w:space="0" w:color="auto"/>
              <w:bottom w:val="single" w:sz="4" w:space="0" w:color="auto"/>
              <w:right w:val="single" w:sz="4" w:space="0" w:color="auto"/>
            </w:tcBorders>
            <w:vAlign w:val="center"/>
          </w:tcPr>
          <w:p w14:paraId="769F7F90" w14:textId="77777777" w:rsidR="00CF4A8E" w:rsidRDefault="00CF4A8E">
            <w:pPr>
              <w:jc w:val="center"/>
              <w:rPr>
                <w:rFonts w:ascii="Arial" w:hAnsi="Arial" w:cs="Arial"/>
                <w:sz w:val="20"/>
                <w:szCs w:val="20"/>
              </w:rPr>
            </w:pPr>
            <w:r>
              <w:rPr>
                <w:rFonts w:ascii="Arial" w:hAnsi="Arial" w:cs="Arial"/>
                <w:sz w:val="20"/>
                <w:szCs w:val="20"/>
              </w:rPr>
              <w:t>11</w:t>
            </w:r>
          </w:p>
        </w:tc>
        <w:tc>
          <w:tcPr>
            <w:tcW w:w="3580" w:type="dxa"/>
            <w:tcBorders>
              <w:top w:val="nil"/>
              <w:left w:val="nil"/>
              <w:bottom w:val="single" w:sz="4" w:space="0" w:color="auto"/>
              <w:right w:val="single" w:sz="4" w:space="0" w:color="auto"/>
            </w:tcBorders>
            <w:vAlign w:val="center"/>
          </w:tcPr>
          <w:p w14:paraId="5FEDBE08" w14:textId="77777777" w:rsidR="00CF4A8E" w:rsidRDefault="00CF4A8E">
            <w:pPr>
              <w:jc w:val="center"/>
              <w:rPr>
                <w:rFonts w:ascii="Arial" w:hAnsi="Arial" w:cs="Arial"/>
                <w:sz w:val="20"/>
                <w:szCs w:val="20"/>
              </w:rPr>
            </w:pPr>
            <w:r>
              <w:rPr>
                <w:rFonts w:ascii="Arial" w:hAnsi="Arial" w:cs="Arial"/>
                <w:sz w:val="20"/>
                <w:szCs w:val="20"/>
              </w:rPr>
              <w:t>Maria Flores Choque</w:t>
            </w:r>
          </w:p>
        </w:tc>
      </w:tr>
    </w:tbl>
    <w:p w14:paraId="2165D3BF" w14:textId="77777777" w:rsidR="00CF4A8E" w:rsidRDefault="00CF4A8E"/>
    <w:p w14:paraId="5A790699" w14:textId="77777777" w:rsidR="00CF4A8E" w:rsidRDefault="00CF4A8E"/>
    <w:p w14:paraId="6FFF0EF8" w14:textId="77777777" w:rsidR="00CF4A8E" w:rsidRDefault="00CF4A8E"/>
    <w:p w14:paraId="26EE35CF" w14:textId="77777777" w:rsidR="00CF4A8E" w:rsidRDefault="00CF4A8E"/>
    <w:p w14:paraId="1B930777" w14:textId="77777777" w:rsidR="00CF4A8E" w:rsidRDefault="00CF4A8E"/>
    <w:p w14:paraId="72921BB9" w14:textId="77777777" w:rsidR="00CF4A8E" w:rsidRDefault="00CF4A8E"/>
    <w:p w14:paraId="6A3E6A96" w14:textId="77777777" w:rsidR="00CF4A8E" w:rsidRDefault="00CF4A8E"/>
    <w:p w14:paraId="778BE95C" w14:textId="77777777" w:rsidR="00CF4A8E" w:rsidRDefault="00CF4A8E"/>
    <w:p w14:paraId="4D846BB4" w14:textId="77777777" w:rsidR="00CF4A8E" w:rsidRDefault="00CF4A8E"/>
    <w:p w14:paraId="6C24A6D7" w14:textId="77777777" w:rsidR="00CF4A8E" w:rsidRDefault="00CF4A8E"/>
    <w:p w14:paraId="552166C3" w14:textId="77777777" w:rsidR="00CF4A8E" w:rsidRDefault="00CF4A8E"/>
    <w:p w14:paraId="7D702CF7" w14:textId="77777777" w:rsidR="00CF4A8E" w:rsidRDefault="00CF4A8E"/>
    <w:p w14:paraId="5379EFAC" w14:textId="77777777" w:rsidR="00CF4A8E" w:rsidRDefault="00CF4A8E"/>
    <w:p w14:paraId="07EC81B7" w14:textId="77777777" w:rsidR="00CF4A8E" w:rsidRDefault="00CF4A8E"/>
    <w:p w14:paraId="1738EFFF" w14:textId="77777777" w:rsidR="00CF4A8E" w:rsidRDefault="00CF4A8E"/>
    <w:p w14:paraId="7E5BCB0C" w14:textId="77777777" w:rsidR="00CF4A8E" w:rsidRDefault="00CF4A8E"/>
    <w:p w14:paraId="22897B28" w14:textId="77777777" w:rsidR="00CF4A8E" w:rsidRDefault="00CF4A8E"/>
    <w:p w14:paraId="0F46614F" w14:textId="77777777" w:rsidR="00CF4A8E" w:rsidRDefault="00CF4A8E"/>
    <w:p w14:paraId="1A0FDAE2" w14:textId="77777777" w:rsidR="00CF4A8E" w:rsidRDefault="00CF4A8E">
      <w:pPr>
        <w:jc w:val="center"/>
        <w:rPr>
          <w:b/>
          <w:sz w:val="28"/>
          <w:szCs w:val="28"/>
        </w:rPr>
      </w:pPr>
      <w:r>
        <w:rPr>
          <w:b/>
          <w:sz w:val="28"/>
          <w:szCs w:val="28"/>
        </w:rPr>
        <w:t>ANEXO 5</w:t>
      </w:r>
    </w:p>
    <w:p w14:paraId="6D4CD901" w14:textId="77777777" w:rsidR="00CF4A8E" w:rsidRDefault="00CF4A8E">
      <w:pPr>
        <w:jc w:val="center"/>
        <w:rPr>
          <w:b/>
        </w:rPr>
      </w:pPr>
    </w:p>
    <w:p w14:paraId="382DF173" w14:textId="77777777" w:rsidR="00CF4A8E" w:rsidRDefault="00CF4A8E">
      <w:pPr>
        <w:jc w:val="center"/>
        <w:rPr>
          <w:b/>
        </w:rPr>
      </w:pPr>
    </w:p>
    <w:p w14:paraId="5594ACCE" w14:textId="77777777" w:rsidR="00CF4A8E" w:rsidRDefault="00CF4A8E">
      <w:pPr>
        <w:jc w:val="center"/>
        <w:rPr>
          <w:b/>
        </w:rPr>
      </w:pPr>
    </w:p>
    <w:p w14:paraId="43B6477B" w14:textId="77777777" w:rsidR="00CF4A8E" w:rsidRDefault="00CF4A8E">
      <w:pPr>
        <w:rPr>
          <w:b/>
        </w:rPr>
      </w:pPr>
    </w:p>
    <w:p w14:paraId="42E1220F" w14:textId="77777777" w:rsidR="00CF4A8E" w:rsidRDefault="00CF4A8E">
      <w:pPr>
        <w:jc w:val="center"/>
        <w:rPr>
          <w:b/>
        </w:rPr>
      </w:pPr>
      <w:r>
        <w:rPr>
          <w:b/>
        </w:rPr>
        <w:t xml:space="preserve">Nómina de comunarios Productores-Acopiadores de la </w:t>
      </w:r>
    </w:p>
    <w:p w14:paraId="51E47443" w14:textId="77777777" w:rsidR="00CF4A8E" w:rsidRDefault="00CF4A8E">
      <w:pPr>
        <w:jc w:val="center"/>
        <w:rPr>
          <w:b/>
        </w:rPr>
      </w:pPr>
      <w:r>
        <w:rPr>
          <w:b/>
        </w:rPr>
        <w:t xml:space="preserve">comunidad de Lacolaconi que participaron </w:t>
      </w:r>
    </w:p>
    <w:p w14:paraId="444D0DE0" w14:textId="77777777" w:rsidR="00CF4A8E" w:rsidRDefault="00CF4A8E">
      <w:pPr>
        <w:jc w:val="center"/>
        <w:rPr>
          <w:b/>
        </w:rPr>
      </w:pPr>
      <w:r>
        <w:rPr>
          <w:b/>
        </w:rPr>
        <w:t>en el presente trabajo de investigación</w:t>
      </w:r>
    </w:p>
    <w:p w14:paraId="5B1A148D" w14:textId="77777777" w:rsidR="00CF4A8E" w:rsidRDefault="00CF4A8E"/>
    <w:p w14:paraId="12935EAF" w14:textId="77777777" w:rsidR="00CF4A8E" w:rsidRDefault="00CF4A8E"/>
    <w:p w14:paraId="3AA423E9" w14:textId="77777777" w:rsidR="00CF4A8E" w:rsidRDefault="00CF4A8E"/>
    <w:p w14:paraId="46026E4C" w14:textId="77777777" w:rsidR="00CF4A8E" w:rsidRDefault="00CF4A8E"/>
    <w:p w14:paraId="664E2C7A" w14:textId="77777777" w:rsidR="00CF4A8E" w:rsidRDefault="00CF4A8E"/>
    <w:tbl>
      <w:tblPr>
        <w:tblW w:w="3260" w:type="dxa"/>
        <w:tblInd w:w="2790" w:type="dxa"/>
        <w:tblCellMar>
          <w:left w:w="70" w:type="dxa"/>
          <w:right w:w="70" w:type="dxa"/>
        </w:tblCellMar>
        <w:tblLook w:val="0000" w:firstRow="0" w:lastRow="0" w:firstColumn="0" w:lastColumn="0" w:noHBand="0" w:noVBand="0"/>
      </w:tblPr>
      <w:tblGrid>
        <w:gridCol w:w="520"/>
        <w:gridCol w:w="2740"/>
      </w:tblGrid>
      <w:tr w:rsidR="00CF4A8E" w14:paraId="06F5F1FE" w14:textId="77777777">
        <w:trPr>
          <w:trHeight w:val="405"/>
        </w:trPr>
        <w:tc>
          <w:tcPr>
            <w:tcW w:w="520" w:type="dxa"/>
            <w:tcBorders>
              <w:top w:val="single" w:sz="4" w:space="0" w:color="auto"/>
              <w:left w:val="single" w:sz="4" w:space="0" w:color="auto"/>
              <w:bottom w:val="single" w:sz="4" w:space="0" w:color="auto"/>
              <w:right w:val="single" w:sz="4" w:space="0" w:color="auto"/>
            </w:tcBorders>
            <w:vAlign w:val="center"/>
          </w:tcPr>
          <w:p w14:paraId="600D407A" w14:textId="77777777" w:rsidR="00CF4A8E" w:rsidRDefault="00CF4A8E">
            <w:pPr>
              <w:jc w:val="center"/>
              <w:rPr>
                <w:rFonts w:ascii="Arial" w:hAnsi="Arial" w:cs="Arial"/>
                <w:sz w:val="20"/>
                <w:szCs w:val="20"/>
              </w:rPr>
            </w:pPr>
            <w:r>
              <w:rPr>
                <w:rFonts w:ascii="Arial" w:hAnsi="Arial" w:cs="Arial"/>
                <w:sz w:val="20"/>
                <w:szCs w:val="20"/>
              </w:rPr>
              <w:t>1</w:t>
            </w:r>
          </w:p>
        </w:tc>
        <w:tc>
          <w:tcPr>
            <w:tcW w:w="2740" w:type="dxa"/>
            <w:tcBorders>
              <w:top w:val="single" w:sz="4" w:space="0" w:color="auto"/>
              <w:left w:val="nil"/>
              <w:bottom w:val="single" w:sz="4" w:space="0" w:color="auto"/>
              <w:right w:val="single" w:sz="4" w:space="0" w:color="auto"/>
            </w:tcBorders>
            <w:vAlign w:val="center"/>
          </w:tcPr>
          <w:p w14:paraId="776F6155" w14:textId="77777777" w:rsidR="00CF4A8E" w:rsidRDefault="00CF4A8E">
            <w:pPr>
              <w:jc w:val="center"/>
              <w:rPr>
                <w:rFonts w:ascii="Arial" w:hAnsi="Arial" w:cs="Arial"/>
                <w:sz w:val="20"/>
                <w:szCs w:val="20"/>
              </w:rPr>
            </w:pPr>
            <w:r>
              <w:rPr>
                <w:rFonts w:ascii="Arial" w:hAnsi="Arial" w:cs="Arial"/>
                <w:sz w:val="20"/>
                <w:szCs w:val="20"/>
              </w:rPr>
              <w:t>Dominga Huanca</w:t>
            </w:r>
          </w:p>
        </w:tc>
      </w:tr>
      <w:tr w:rsidR="00CF4A8E" w14:paraId="49BF1A00" w14:textId="77777777">
        <w:trPr>
          <w:trHeight w:val="405"/>
        </w:trPr>
        <w:tc>
          <w:tcPr>
            <w:tcW w:w="520" w:type="dxa"/>
            <w:tcBorders>
              <w:top w:val="nil"/>
              <w:left w:val="single" w:sz="4" w:space="0" w:color="auto"/>
              <w:bottom w:val="single" w:sz="4" w:space="0" w:color="auto"/>
              <w:right w:val="single" w:sz="4" w:space="0" w:color="auto"/>
            </w:tcBorders>
            <w:vAlign w:val="center"/>
          </w:tcPr>
          <w:p w14:paraId="24515758" w14:textId="77777777" w:rsidR="00CF4A8E" w:rsidRDefault="00CF4A8E">
            <w:pPr>
              <w:jc w:val="center"/>
              <w:rPr>
                <w:rFonts w:ascii="Arial" w:hAnsi="Arial" w:cs="Arial"/>
                <w:sz w:val="20"/>
                <w:szCs w:val="20"/>
              </w:rPr>
            </w:pPr>
            <w:r>
              <w:rPr>
                <w:rFonts w:ascii="Arial" w:hAnsi="Arial" w:cs="Arial"/>
                <w:sz w:val="20"/>
                <w:szCs w:val="20"/>
              </w:rPr>
              <w:t>2</w:t>
            </w:r>
          </w:p>
        </w:tc>
        <w:tc>
          <w:tcPr>
            <w:tcW w:w="2740" w:type="dxa"/>
            <w:tcBorders>
              <w:top w:val="nil"/>
              <w:left w:val="nil"/>
              <w:bottom w:val="single" w:sz="4" w:space="0" w:color="auto"/>
              <w:right w:val="single" w:sz="4" w:space="0" w:color="auto"/>
            </w:tcBorders>
            <w:vAlign w:val="center"/>
          </w:tcPr>
          <w:p w14:paraId="5F909C0A" w14:textId="77777777" w:rsidR="00CF4A8E" w:rsidRDefault="00CF4A8E">
            <w:pPr>
              <w:jc w:val="center"/>
              <w:rPr>
                <w:rFonts w:ascii="Arial" w:hAnsi="Arial" w:cs="Arial"/>
                <w:sz w:val="20"/>
                <w:szCs w:val="20"/>
              </w:rPr>
            </w:pPr>
            <w:r>
              <w:rPr>
                <w:rFonts w:ascii="Arial" w:hAnsi="Arial" w:cs="Arial"/>
                <w:sz w:val="20"/>
                <w:szCs w:val="20"/>
              </w:rPr>
              <w:t>Lidia Paxi</w:t>
            </w:r>
          </w:p>
        </w:tc>
      </w:tr>
      <w:tr w:rsidR="00CF4A8E" w14:paraId="3997B686" w14:textId="77777777">
        <w:trPr>
          <w:trHeight w:val="405"/>
        </w:trPr>
        <w:tc>
          <w:tcPr>
            <w:tcW w:w="520" w:type="dxa"/>
            <w:tcBorders>
              <w:top w:val="nil"/>
              <w:left w:val="single" w:sz="4" w:space="0" w:color="auto"/>
              <w:bottom w:val="single" w:sz="4" w:space="0" w:color="auto"/>
              <w:right w:val="single" w:sz="4" w:space="0" w:color="auto"/>
            </w:tcBorders>
            <w:vAlign w:val="center"/>
          </w:tcPr>
          <w:p w14:paraId="43556132" w14:textId="77777777" w:rsidR="00CF4A8E" w:rsidRDefault="00CF4A8E">
            <w:pPr>
              <w:jc w:val="center"/>
              <w:rPr>
                <w:rFonts w:ascii="Arial" w:hAnsi="Arial" w:cs="Arial"/>
                <w:sz w:val="20"/>
                <w:szCs w:val="20"/>
              </w:rPr>
            </w:pPr>
            <w:r>
              <w:rPr>
                <w:rFonts w:ascii="Arial" w:hAnsi="Arial" w:cs="Arial"/>
                <w:sz w:val="20"/>
                <w:szCs w:val="20"/>
              </w:rPr>
              <w:t>3</w:t>
            </w:r>
          </w:p>
        </w:tc>
        <w:tc>
          <w:tcPr>
            <w:tcW w:w="2740" w:type="dxa"/>
            <w:tcBorders>
              <w:top w:val="nil"/>
              <w:left w:val="nil"/>
              <w:bottom w:val="single" w:sz="4" w:space="0" w:color="auto"/>
              <w:right w:val="single" w:sz="4" w:space="0" w:color="auto"/>
            </w:tcBorders>
            <w:vAlign w:val="center"/>
          </w:tcPr>
          <w:p w14:paraId="3D7E83EB" w14:textId="77777777" w:rsidR="00CF4A8E" w:rsidRDefault="00CF4A8E">
            <w:pPr>
              <w:jc w:val="center"/>
              <w:rPr>
                <w:rFonts w:ascii="Arial" w:hAnsi="Arial" w:cs="Arial"/>
                <w:sz w:val="20"/>
                <w:szCs w:val="20"/>
              </w:rPr>
            </w:pPr>
            <w:r>
              <w:rPr>
                <w:rFonts w:ascii="Arial" w:hAnsi="Arial" w:cs="Arial"/>
                <w:sz w:val="20"/>
                <w:szCs w:val="20"/>
              </w:rPr>
              <w:t>Eulalia Choque</w:t>
            </w:r>
          </w:p>
        </w:tc>
      </w:tr>
      <w:tr w:rsidR="00CF4A8E" w14:paraId="13FF8B63" w14:textId="77777777">
        <w:trPr>
          <w:trHeight w:val="405"/>
        </w:trPr>
        <w:tc>
          <w:tcPr>
            <w:tcW w:w="520" w:type="dxa"/>
            <w:tcBorders>
              <w:top w:val="nil"/>
              <w:left w:val="single" w:sz="4" w:space="0" w:color="auto"/>
              <w:bottom w:val="single" w:sz="4" w:space="0" w:color="auto"/>
              <w:right w:val="single" w:sz="4" w:space="0" w:color="auto"/>
            </w:tcBorders>
            <w:vAlign w:val="center"/>
          </w:tcPr>
          <w:p w14:paraId="0C41F897" w14:textId="77777777" w:rsidR="00CF4A8E" w:rsidRDefault="00CF4A8E">
            <w:pPr>
              <w:jc w:val="center"/>
              <w:rPr>
                <w:rFonts w:ascii="Arial" w:hAnsi="Arial" w:cs="Arial"/>
                <w:sz w:val="20"/>
                <w:szCs w:val="20"/>
              </w:rPr>
            </w:pPr>
            <w:r>
              <w:rPr>
                <w:rFonts w:ascii="Arial" w:hAnsi="Arial" w:cs="Arial"/>
                <w:sz w:val="20"/>
                <w:szCs w:val="20"/>
              </w:rPr>
              <w:t>4</w:t>
            </w:r>
          </w:p>
        </w:tc>
        <w:tc>
          <w:tcPr>
            <w:tcW w:w="2740" w:type="dxa"/>
            <w:tcBorders>
              <w:top w:val="nil"/>
              <w:left w:val="nil"/>
              <w:bottom w:val="single" w:sz="4" w:space="0" w:color="auto"/>
              <w:right w:val="single" w:sz="4" w:space="0" w:color="auto"/>
            </w:tcBorders>
            <w:vAlign w:val="center"/>
          </w:tcPr>
          <w:p w14:paraId="59EA7E63" w14:textId="77777777" w:rsidR="00CF4A8E" w:rsidRDefault="00CF4A8E">
            <w:pPr>
              <w:jc w:val="center"/>
              <w:rPr>
                <w:rFonts w:ascii="Arial" w:hAnsi="Arial" w:cs="Arial"/>
                <w:sz w:val="20"/>
                <w:szCs w:val="20"/>
              </w:rPr>
            </w:pPr>
            <w:r>
              <w:rPr>
                <w:rFonts w:ascii="Arial" w:hAnsi="Arial" w:cs="Arial"/>
                <w:sz w:val="20"/>
                <w:szCs w:val="20"/>
              </w:rPr>
              <w:t>Epifanio Tola</w:t>
            </w:r>
          </w:p>
        </w:tc>
      </w:tr>
      <w:tr w:rsidR="00CF4A8E" w14:paraId="44D7B305" w14:textId="77777777">
        <w:trPr>
          <w:trHeight w:val="405"/>
        </w:trPr>
        <w:tc>
          <w:tcPr>
            <w:tcW w:w="520" w:type="dxa"/>
            <w:tcBorders>
              <w:top w:val="nil"/>
              <w:left w:val="single" w:sz="4" w:space="0" w:color="auto"/>
              <w:bottom w:val="single" w:sz="4" w:space="0" w:color="auto"/>
              <w:right w:val="single" w:sz="4" w:space="0" w:color="auto"/>
            </w:tcBorders>
            <w:vAlign w:val="center"/>
          </w:tcPr>
          <w:p w14:paraId="4D930C43" w14:textId="77777777" w:rsidR="00CF4A8E" w:rsidRDefault="00CF4A8E">
            <w:pPr>
              <w:jc w:val="center"/>
              <w:rPr>
                <w:rFonts w:ascii="Arial" w:hAnsi="Arial" w:cs="Arial"/>
                <w:sz w:val="20"/>
                <w:szCs w:val="20"/>
              </w:rPr>
            </w:pPr>
            <w:r>
              <w:rPr>
                <w:rFonts w:ascii="Arial" w:hAnsi="Arial" w:cs="Arial"/>
                <w:sz w:val="20"/>
                <w:szCs w:val="20"/>
              </w:rPr>
              <w:t>5</w:t>
            </w:r>
          </w:p>
        </w:tc>
        <w:tc>
          <w:tcPr>
            <w:tcW w:w="2740" w:type="dxa"/>
            <w:tcBorders>
              <w:top w:val="nil"/>
              <w:left w:val="nil"/>
              <w:bottom w:val="single" w:sz="4" w:space="0" w:color="auto"/>
              <w:right w:val="single" w:sz="4" w:space="0" w:color="auto"/>
            </w:tcBorders>
            <w:vAlign w:val="center"/>
          </w:tcPr>
          <w:p w14:paraId="1D4A4221" w14:textId="77777777" w:rsidR="00CF4A8E" w:rsidRDefault="00CF4A8E">
            <w:pPr>
              <w:jc w:val="center"/>
              <w:rPr>
                <w:rFonts w:ascii="Arial" w:hAnsi="Arial" w:cs="Arial"/>
                <w:sz w:val="20"/>
                <w:szCs w:val="20"/>
              </w:rPr>
            </w:pPr>
            <w:r>
              <w:rPr>
                <w:rFonts w:ascii="Arial" w:hAnsi="Arial" w:cs="Arial"/>
                <w:sz w:val="20"/>
                <w:szCs w:val="20"/>
              </w:rPr>
              <w:t>Petrona Huanca</w:t>
            </w:r>
          </w:p>
        </w:tc>
      </w:tr>
      <w:tr w:rsidR="00CF4A8E" w14:paraId="02DB15DA" w14:textId="77777777">
        <w:trPr>
          <w:trHeight w:val="405"/>
        </w:trPr>
        <w:tc>
          <w:tcPr>
            <w:tcW w:w="520" w:type="dxa"/>
            <w:tcBorders>
              <w:top w:val="nil"/>
              <w:left w:val="single" w:sz="4" w:space="0" w:color="auto"/>
              <w:bottom w:val="single" w:sz="4" w:space="0" w:color="auto"/>
              <w:right w:val="single" w:sz="4" w:space="0" w:color="auto"/>
            </w:tcBorders>
            <w:vAlign w:val="center"/>
          </w:tcPr>
          <w:p w14:paraId="21FBA827" w14:textId="77777777" w:rsidR="00CF4A8E" w:rsidRDefault="00CF4A8E">
            <w:pPr>
              <w:jc w:val="center"/>
              <w:rPr>
                <w:rFonts w:ascii="Arial" w:hAnsi="Arial" w:cs="Arial"/>
                <w:sz w:val="20"/>
                <w:szCs w:val="20"/>
              </w:rPr>
            </w:pPr>
            <w:r>
              <w:rPr>
                <w:rFonts w:ascii="Arial" w:hAnsi="Arial" w:cs="Arial"/>
                <w:sz w:val="20"/>
                <w:szCs w:val="20"/>
              </w:rPr>
              <w:t>6</w:t>
            </w:r>
          </w:p>
        </w:tc>
        <w:tc>
          <w:tcPr>
            <w:tcW w:w="2740" w:type="dxa"/>
            <w:tcBorders>
              <w:top w:val="nil"/>
              <w:left w:val="nil"/>
              <w:bottom w:val="single" w:sz="4" w:space="0" w:color="auto"/>
              <w:right w:val="single" w:sz="4" w:space="0" w:color="auto"/>
            </w:tcBorders>
            <w:vAlign w:val="center"/>
          </w:tcPr>
          <w:p w14:paraId="4E6E91C5" w14:textId="77777777" w:rsidR="00CF4A8E" w:rsidRDefault="00CF4A8E">
            <w:pPr>
              <w:jc w:val="center"/>
              <w:rPr>
                <w:rFonts w:ascii="Arial" w:hAnsi="Arial" w:cs="Arial"/>
                <w:sz w:val="20"/>
                <w:szCs w:val="20"/>
              </w:rPr>
            </w:pPr>
            <w:r>
              <w:rPr>
                <w:rFonts w:ascii="Arial" w:hAnsi="Arial" w:cs="Arial"/>
                <w:sz w:val="20"/>
                <w:szCs w:val="20"/>
              </w:rPr>
              <w:t>Teresa Huanca</w:t>
            </w:r>
          </w:p>
        </w:tc>
      </w:tr>
      <w:tr w:rsidR="00CF4A8E" w14:paraId="3F6D4A2F" w14:textId="77777777">
        <w:trPr>
          <w:trHeight w:val="405"/>
        </w:trPr>
        <w:tc>
          <w:tcPr>
            <w:tcW w:w="520" w:type="dxa"/>
            <w:tcBorders>
              <w:top w:val="nil"/>
              <w:left w:val="single" w:sz="4" w:space="0" w:color="auto"/>
              <w:bottom w:val="single" w:sz="4" w:space="0" w:color="auto"/>
              <w:right w:val="single" w:sz="4" w:space="0" w:color="auto"/>
            </w:tcBorders>
            <w:vAlign w:val="center"/>
          </w:tcPr>
          <w:p w14:paraId="29E1F329" w14:textId="77777777" w:rsidR="00CF4A8E" w:rsidRDefault="00CF4A8E">
            <w:pPr>
              <w:jc w:val="center"/>
              <w:rPr>
                <w:rFonts w:ascii="Arial" w:hAnsi="Arial" w:cs="Arial"/>
                <w:sz w:val="20"/>
                <w:szCs w:val="20"/>
              </w:rPr>
            </w:pPr>
            <w:r>
              <w:rPr>
                <w:rFonts w:ascii="Arial" w:hAnsi="Arial" w:cs="Arial"/>
                <w:sz w:val="20"/>
                <w:szCs w:val="20"/>
              </w:rPr>
              <w:t>7</w:t>
            </w:r>
          </w:p>
        </w:tc>
        <w:tc>
          <w:tcPr>
            <w:tcW w:w="2740" w:type="dxa"/>
            <w:tcBorders>
              <w:top w:val="nil"/>
              <w:left w:val="nil"/>
              <w:bottom w:val="single" w:sz="4" w:space="0" w:color="auto"/>
              <w:right w:val="single" w:sz="4" w:space="0" w:color="auto"/>
            </w:tcBorders>
            <w:vAlign w:val="center"/>
          </w:tcPr>
          <w:p w14:paraId="5C3A30C1" w14:textId="77777777" w:rsidR="00CF4A8E" w:rsidRDefault="00CF4A8E">
            <w:pPr>
              <w:jc w:val="center"/>
              <w:rPr>
                <w:rFonts w:ascii="Arial" w:hAnsi="Arial" w:cs="Arial"/>
                <w:sz w:val="20"/>
                <w:szCs w:val="20"/>
              </w:rPr>
            </w:pPr>
            <w:r>
              <w:rPr>
                <w:rFonts w:ascii="Arial" w:hAnsi="Arial" w:cs="Arial"/>
                <w:sz w:val="20"/>
                <w:szCs w:val="20"/>
              </w:rPr>
              <w:t>Prima Huanca</w:t>
            </w:r>
          </w:p>
        </w:tc>
      </w:tr>
      <w:tr w:rsidR="00CF4A8E" w14:paraId="480E801D" w14:textId="77777777">
        <w:trPr>
          <w:trHeight w:val="405"/>
        </w:trPr>
        <w:tc>
          <w:tcPr>
            <w:tcW w:w="520" w:type="dxa"/>
            <w:tcBorders>
              <w:top w:val="nil"/>
              <w:left w:val="single" w:sz="4" w:space="0" w:color="auto"/>
              <w:bottom w:val="single" w:sz="4" w:space="0" w:color="auto"/>
              <w:right w:val="single" w:sz="4" w:space="0" w:color="auto"/>
            </w:tcBorders>
            <w:vAlign w:val="center"/>
          </w:tcPr>
          <w:p w14:paraId="5EC3C065" w14:textId="77777777" w:rsidR="00CF4A8E" w:rsidRDefault="00CF4A8E">
            <w:pPr>
              <w:jc w:val="center"/>
              <w:rPr>
                <w:rFonts w:ascii="Arial" w:hAnsi="Arial" w:cs="Arial"/>
                <w:sz w:val="20"/>
                <w:szCs w:val="20"/>
              </w:rPr>
            </w:pPr>
            <w:r>
              <w:rPr>
                <w:rFonts w:ascii="Arial" w:hAnsi="Arial" w:cs="Arial"/>
                <w:sz w:val="20"/>
                <w:szCs w:val="20"/>
              </w:rPr>
              <w:t>8</w:t>
            </w:r>
          </w:p>
        </w:tc>
        <w:tc>
          <w:tcPr>
            <w:tcW w:w="2740" w:type="dxa"/>
            <w:tcBorders>
              <w:top w:val="nil"/>
              <w:left w:val="nil"/>
              <w:bottom w:val="single" w:sz="4" w:space="0" w:color="auto"/>
              <w:right w:val="single" w:sz="4" w:space="0" w:color="auto"/>
            </w:tcBorders>
            <w:vAlign w:val="center"/>
          </w:tcPr>
          <w:p w14:paraId="16B8BBEF" w14:textId="77777777" w:rsidR="00CF4A8E" w:rsidRDefault="00CF4A8E">
            <w:pPr>
              <w:jc w:val="center"/>
              <w:rPr>
                <w:rFonts w:ascii="Arial" w:hAnsi="Arial" w:cs="Arial"/>
                <w:sz w:val="20"/>
                <w:szCs w:val="20"/>
              </w:rPr>
            </w:pPr>
            <w:r>
              <w:rPr>
                <w:rFonts w:ascii="Arial" w:hAnsi="Arial" w:cs="Arial"/>
                <w:sz w:val="20"/>
                <w:szCs w:val="20"/>
              </w:rPr>
              <w:t>Severo Choque*</w:t>
            </w:r>
          </w:p>
        </w:tc>
      </w:tr>
    </w:tbl>
    <w:p w14:paraId="6F55AC87" w14:textId="77777777" w:rsidR="00CF4A8E" w:rsidRDefault="00CF4A8E">
      <w:r>
        <w:t xml:space="preserve">                         * Comunario productor-acopiador de la comunidad de </w:t>
      </w:r>
    </w:p>
    <w:p w14:paraId="44C8A8A2" w14:textId="77777777" w:rsidR="00CF4A8E" w:rsidRDefault="00CF4A8E">
      <w:r>
        <w:t xml:space="preserve">                            Pasto grande que se dedica al acopio de grano bruto </w:t>
      </w:r>
    </w:p>
    <w:p w14:paraId="60FA36C7" w14:textId="77777777" w:rsidR="00CF4A8E" w:rsidRDefault="00CF4A8E">
      <w:r>
        <w:t xml:space="preserve">                            de cañahua</w:t>
      </w:r>
    </w:p>
    <w:sectPr w:rsidR="00CF4A8E">
      <w:pgSz w:w="12242" w:h="15842" w:code="1"/>
      <w:pgMar w:top="1418" w:right="1418" w:bottom="1418" w:left="1701" w:header="720" w:footer="720" w:gutter="28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E958A5" w14:textId="77777777" w:rsidR="00E36D5B" w:rsidRDefault="00E36D5B">
      <w:r>
        <w:separator/>
      </w:r>
    </w:p>
  </w:endnote>
  <w:endnote w:type="continuationSeparator" w:id="0">
    <w:p w14:paraId="152C9727" w14:textId="77777777" w:rsidR="00E36D5B" w:rsidRDefault="00E36D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C0A28D" w14:textId="77777777" w:rsidR="00CF4A8E" w:rsidRDefault="00CF4A8E">
    <w:pPr>
      <w:framePr w:wrap="around" w:vAnchor="text" w:hAnchor="margin" w:xAlign="right" w:y="1"/>
      <w:rPr>
        <w:rStyle w:val="Normal"/>
      </w:rPr>
    </w:pPr>
    <w:r>
      <w:rPr>
        <w:rStyle w:val="Normal"/>
      </w:rPr>
      <w:fldChar w:fldCharType="begin"/>
    </w:r>
    <w:r>
      <w:rPr>
        <w:rStyle w:val="Normal"/>
      </w:rPr>
      <w:instrText xml:space="preserve">PAGE  </w:instrText>
    </w:r>
    <w:r>
      <w:rPr>
        <w:rStyle w:val="Normal"/>
      </w:rPr>
      <w:fldChar w:fldCharType="end"/>
    </w:r>
  </w:p>
  <w:p w14:paraId="2B28DB95" w14:textId="77777777" w:rsidR="00CF4A8E" w:rsidRDefault="00CF4A8E">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C66F24" w14:textId="77777777" w:rsidR="00CF4A8E" w:rsidRDefault="00CF4A8E">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579594" w14:textId="77777777" w:rsidR="00CF4A8E" w:rsidRDefault="00CF4A8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3412235C" w14:textId="77777777" w:rsidR="00CF4A8E" w:rsidRDefault="00CF4A8E">
    <w:pPr>
      <w:pStyle w:val="Piedep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4E93A" w14:textId="77777777" w:rsidR="00CF4A8E" w:rsidRDefault="00CF4A8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132</w:t>
    </w:r>
    <w:r>
      <w:rPr>
        <w:rStyle w:val="Nmerodepgina"/>
      </w:rPr>
      <w:fldChar w:fldCharType="end"/>
    </w:r>
  </w:p>
  <w:p w14:paraId="5F24306F" w14:textId="77777777" w:rsidR="00CF4A8E" w:rsidRDefault="00CF4A8E">
    <w:pPr>
      <w:pStyle w:val="Piedepgina"/>
      <w:framePr w:wrap="around" w:vAnchor="text" w:hAnchor="margin" w:xAlign="right" w:y="1"/>
      <w:rPr>
        <w:rStyle w:val="Nmerodepgina"/>
      </w:rPr>
    </w:pPr>
  </w:p>
  <w:p w14:paraId="0A62EE6A" w14:textId="77777777" w:rsidR="00CF4A8E" w:rsidRDefault="00CF4A8E">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5D66F3" w14:textId="77777777" w:rsidR="00CF4A8E" w:rsidRDefault="00CF4A8E">
    <w:pPr>
      <w:pStyle w:val="Piedepgina"/>
      <w:framePr w:wrap="around" w:vAnchor="text" w:hAnchor="margin" w:xAlign="center" w:y="1"/>
      <w:rPr>
        <w:rStyle w:val="Nmerodepgina"/>
      </w:rPr>
    </w:pPr>
  </w:p>
  <w:p w14:paraId="06435784" w14:textId="77777777" w:rsidR="00CF4A8E" w:rsidRDefault="00CF4A8E">
    <w:pPr>
      <w:pStyle w:val="Piedepgina"/>
      <w:framePr w:wrap="around" w:vAnchor="text" w:hAnchor="margin" w:xAlign="right" w:y="1"/>
      <w:rPr>
        <w:rStyle w:val="Nmerodepgina"/>
      </w:rPr>
    </w:pPr>
  </w:p>
  <w:p w14:paraId="60812843" w14:textId="77777777" w:rsidR="00CF4A8E" w:rsidRDefault="00CF4A8E">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23AC5F" w14:textId="77777777" w:rsidR="00E36D5B" w:rsidRDefault="00E36D5B">
      <w:r>
        <w:separator/>
      </w:r>
    </w:p>
  </w:footnote>
  <w:footnote w:type="continuationSeparator" w:id="0">
    <w:p w14:paraId="4811DEFB" w14:textId="77777777" w:rsidR="00E36D5B" w:rsidRDefault="00E36D5B">
      <w:r>
        <w:continuationSeparator/>
      </w:r>
    </w:p>
  </w:footnote>
  <w:footnote w:id="1">
    <w:p w14:paraId="47D52C02" w14:textId="77777777" w:rsidR="00CF4A8E" w:rsidRDefault="00CF4A8E">
      <w:pPr>
        <w:pStyle w:val="Textonotapie"/>
      </w:pPr>
      <w:r>
        <w:rPr>
          <w:rStyle w:val="Refdenotaalpie"/>
        </w:rPr>
        <w:footnoteRef/>
      </w:r>
      <w:r>
        <w:t xml:space="preserve"> Diálogo Intercultural, se refiere al diálogo de saberes entre el saber local y el conocimiento científico en el propósito de generar nuevos conocimientos de manera participativa (comunicación personal de Dr. Nelson Tapia).</w:t>
      </w:r>
    </w:p>
  </w:footnote>
  <w:footnote w:id="2">
    <w:p w14:paraId="58061A53" w14:textId="77777777" w:rsidR="00CF4A8E" w:rsidRDefault="00CF4A8E">
      <w:pPr>
        <w:pStyle w:val="Textonotapie"/>
        <w:jc w:val="both"/>
      </w:pPr>
      <w:r>
        <w:rPr>
          <w:rStyle w:val="Refdenotaalpie"/>
        </w:rPr>
        <w:footnoteRef/>
      </w:r>
      <w:r>
        <w:t xml:space="preserve"> Son los granos que se obtienen después del trillado y el venteado, antes de su beneficiado (Fuente:IBNORCA-AOPEB, 2004)</w:t>
      </w:r>
    </w:p>
  </w:footnote>
  <w:footnote w:id="3">
    <w:p w14:paraId="7D2CB492" w14:textId="77777777" w:rsidR="00CF4A8E" w:rsidRDefault="00CF4A8E">
      <w:pPr>
        <w:pStyle w:val="Textonotapie"/>
      </w:pPr>
      <w:r>
        <w:rPr>
          <w:rStyle w:val="Refdenotaalpie"/>
        </w:rPr>
        <w:footnoteRef/>
      </w:r>
      <w:r>
        <w:t xml:space="preserve"> Práctica mas común en las relaciones socioculturales y se traduce en un intercambio reciproco de bienes y servicios iguales.</w:t>
      </w:r>
    </w:p>
  </w:footnote>
  <w:footnote w:id="4">
    <w:p w14:paraId="37183DC0" w14:textId="77777777" w:rsidR="00CF4A8E" w:rsidRDefault="00CF4A8E">
      <w:pPr>
        <w:pStyle w:val="Textonotapie"/>
      </w:pPr>
      <w:r>
        <w:rPr>
          <w:rStyle w:val="Refdenotaalpie"/>
        </w:rPr>
        <w:footnoteRef/>
      </w:r>
      <w:r>
        <w:t xml:space="preserve"> Grano de cañahua cocida mezclada con agua o leche.</w:t>
      </w:r>
    </w:p>
  </w:footnote>
  <w:footnote w:id="5">
    <w:p w14:paraId="3805BA34" w14:textId="77777777" w:rsidR="00CF4A8E" w:rsidRDefault="00CF4A8E">
      <w:pPr>
        <w:pStyle w:val="Textonotapie"/>
      </w:pPr>
      <w:r>
        <w:rPr>
          <w:rStyle w:val="Refdenotaalpie"/>
        </w:rPr>
        <w:footnoteRef/>
      </w:r>
      <w:r>
        <w:t xml:space="preserve"> Graneado de cañahua.</w:t>
      </w:r>
    </w:p>
  </w:footnote>
  <w:footnote w:id="6">
    <w:p w14:paraId="4EC5335B" w14:textId="77777777" w:rsidR="00CF4A8E" w:rsidRDefault="00CF4A8E">
      <w:pPr>
        <w:pStyle w:val="Textonotapie"/>
      </w:pPr>
      <w:r>
        <w:rPr>
          <w:rStyle w:val="Refdenotaalpie"/>
        </w:rPr>
        <w:footnoteRef/>
      </w:r>
      <w:r>
        <w:t xml:space="preserve"> Harina de cañahua retostada.</w:t>
      </w:r>
    </w:p>
  </w:footnote>
  <w:footnote w:id="7">
    <w:p w14:paraId="7E501B6C" w14:textId="77777777" w:rsidR="00CF4A8E" w:rsidRDefault="00CF4A8E">
      <w:pPr>
        <w:pStyle w:val="Textonotapie"/>
      </w:pPr>
      <w:r>
        <w:t>Se refiere a la diversidad se cañahua encontrada a las comunidades de estudio. (Cuba, 2005, documento inédito)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EB92AB" w14:textId="77777777" w:rsidR="00CF4A8E" w:rsidRDefault="00CF4A8E">
    <w:pPr>
      <w:pStyle w:val="Encabezado"/>
      <w:rPr>
        <w:i/>
        <w:sz w:val="14"/>
        <w:szCs w:val="14"/>
        <w:u w:val="single"/>
      </w:rPr>
    </w:pPr>
    <w:r>
      <w:rPr>
        <w:i/>
        <w:sz w:val="14"/>
        <w:szCs w:val="14"/>
        <w:u w:val="single"/>
      </w:rPr>
      <w:t>CARACTERIZACIÓN TERRITORIAL Y ECOLÓGICA DE LAS PROVINCIAS Y MUNICIPIOS DEL PARQUE NACIONAL TUNARI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A8D0E3" w14:textId="77777777" w:rsidR="00CF4A8E" w:rsidRDefault="00CF4A8E">
    <w:pPr>
      <w:pStyle w:val="Encabezado"/>
      <w:rPr>
        <w:szCs w:val="1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6B00CE" w14:textId="77777777" w:rsidR="00CF4A8E" w:rsidRDefault="00CF4A8E">
    <w:pPr>
      <w:pStyle w:val="Encabezado"/>
      <w:rPr>
        <w:szCs w:val="1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B0556" w14:textId="77777777" w:rsidR="00CF4A8E" w:rsidRDefault="00CF4A8E">
    <w:pPr>
      <w:pStyle w:val="Encabezado"/>
      <w:rPr>
        <w:szCs w:val="2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716491" w14:textId="77777777" w:rsidR="00CF4A8E" w:rsidRDefault="00CF4A8E">
    <w:pPr>
      <w:pStyle w:val="Encabezado"/>
      <w:rPr>
        <w:szCs w:val="2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354035" w14:textId="77777777" w:rsidR="00CF4A8E" w:rsidRDefault="00CF4A8E">
    <w:pPr>
      <w:jc w:val="center"/>
      <w:rPr>
        <w:i/>
        <w:sz w:val="18"/>
        <w:szCs w:val="18"/>
        <w:u w:val="single"/>
      </w:rPr>
    </w:pPr>
    <w:r>
      <w:rPr>
        <w:i/>
        <w:sz w:val="18"/>
        <w:szCs w:val="18"/>
        <w:u w:val="single"/>
      </w:rPr>
      <w:t xml:space="preserve">PROCESOS DE </w:t>
    </w:r>
    <w:smartTag w:uri="urn:schemas-microsoft-com:office:smarttags" w:element="PersonName">
      <w:smartTagPr>
        <w:attr w:name="ProductID" w:val="LA POST-COSECHA Y"/>
      </w:smartTagPr>
      <w:r>
        <w:rPr>
          <w:i/>
          <w:sz w:val="18"/>
          <w:szCs w:val="18"/>
          <w:u w:val="single"/>
        </w:rPr>
        <w:t>LA POST-COSECHA Y</w:t>
      </w:r>
    </w:smartTag>
    <w:r>
      <w:rPr>
        <w:i/>
        <w:sz w:val="18"/>
        <w:szCs w:val="18"/>
        <w:u w:val="single"/>
      </w:rPr>
      <w:t xml:space="preserve"> DESTINO DE </w:t>
    </w:r>
    <w:smartTag w:uri="urn:schemas-microsoft-com:office:smarttags" w:element="PersonName">
      <w:smartTagPr>
        <w:attr w:name="ProductID" w:val="LA PRODUCCIÓN DE"/>
      </w:smartTagPr>
      <w:r>
        <w:rPr>
          <w:i/>
          <w:sz w:val="18"/>
          <w:szCs w:val="18"/>
          <w:u w:val="single"/>
        </w:rPr>
        <w:t>LA PRODUCCIÓN DE</w:t>
      </w:r>
    </w:smartTag>
    <w:r>
      <w:rPr>
        <w:i/>
        <w:sz w:val="18"/>
        <w:szCs w:val="18"/>
        <w:u w:val="single"/>
      </w:rPr>
      <w:t xml:space="preserve"> </w:t>
    </w:r>
    <w:smartTag w:uri="urn:schemas-microsoft-com:office:smarttags" w:element="PersonName">
      <w:smartTagPr>
        <w:attr w:name="ProductID" w:val="LA CAÑAHUA A"/>
      </w:smartTagPr>
      <w:r>
        <w:rPr>
          <w:i/>
          <w:sz w:val="18"/>
          <w:szCs w:val="18"/>
          <w:u w:val="single"/>
        </w:rPr>
        <w:t>LA CAÑAHUA A</w:t>
      </w:r>
    </w:smartTag>
    <w:r>
      <w:rPr>
        <w:i/>
        <w:sz w:val="18"/>
        <w:szCs w:val="18"/>
        <w:u w:val="single"/>
      </w:rPr>
      <w:t xml:space="preserve"> NIVEL FAMILIAR</w:t>
    </w:r>
  </w:p>
  <w:p w14:paraId="4AED06D2" w14:textId="77777777" w:rsidR="00CF4A8E" w:rsidRDefault="00CF4A8E">
    <w:pPr>
      <w:pStyle w:val="Encabezado"/>
      <w:rPr>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4A2877"/>
    <w:multiLevelType w:val="hybridMultilevel"/>
    <w:tmpl w:val="4D9A94E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98B557F"/>
    <w:multiLevelType w:val="hybridMultilevel"/>
    <w:tmpl w:val="6BC25FB4"/>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7E2A49"/>
    <w:multiLevelType w:val="hybridMultilevel"/>
    <w:tmpl w:val="B9BE5F3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FD22E23"/>
    <w:multiLevelType w:val="hybridMultilevel"/>
    <w:tmpl w:val="3B3E401C"/>
    <w:lvl w:ilvl="0" w:tplc="284C5F1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77184F"/>
    <w:multiLevelType w:val="hybridMultilevel"/>
    <w:tmpl w:val="8C760C3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D95792"/>
    <w:multiLevelType w:val="singleLevel"/>
    <w:tmpl w:val="71089B22"/>
    <w:lvl w:ilvl="0">
      <w:start w:val="1"/>
      <w:numFmt w:val="decimal"/>
      <w:lvlText w:val="%1."/>
      <w:lvlJc w:val="left"/>
      <w:pPr>
        <w:tabs>
          <w:tab w:val="num" w:pos="360"/>
        </w:tabs>
        <w:ind w:left="360" w:hanging="360"/>
      </w:pPr>
    </w:lvl>
  </w:abstractNum>
  <w:abstractNum w:abstractNumId="6" w15:restartNumberingAfterBreak="0">
    <w:nsid w:val="1796137F"/>
    <w:multiLevelType w:val="hybridMultilevel"/>
    <w:tmpl w:val="7F4E424E"/>
    <w:lvl w:ilvl="0" w:tplc="FFFFFFFF">
      <w:start w:val="1"/>
      <w:numFmt w:val="bullet"/>
      <w:lvlText w:val=""/>
      <w:lvlJc w:val="left"/>
      <w:pPr>
        <w:tabs>
          <w:tab w:val="num" w:pos="680"/>
        </w:tabs>
        <w:ind w:left="624" w:hanging="62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8D54E85"/>
    <w:multiLevelType w:val="hybridMultilevel"/>
    <w:tmpl w:val="35964CD8"/>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C0929F2"/>
    <w:multiLevelType w:val="singleLevel"/>
    <w:tmpl w:val="71089B22"/>
    <w:lvl w:ilvl="0">
      <w:start w:val="1"/>
      <w:numFmt w:val="decimal"/>
      <w:lvlText w:val="%1."/>
      <w:lvlJc w:val="left"/>
      <w:pPr>
        <w:tabs>
          <w:tab w:val="num" w:pos="360"/>
        </w:tabs>
        <w:ind w:left="360" w:hanging="360"/>
      </w:pPr>
      <w:rPr>
        <w:rFonts w:hint="default"/>
      </w:rPr>
    </w:lvl>
  </w:abstractNum>
  <w:abstractNum w:abstractNumId="9" w15:restartNumberingAfterBreak="0">
    <w:nsid w:val="1E7470FA"/>
    <w:multiLevelType w:val="multilevel"/>
    <w:tmpl w:val="45A66F8E"/>
    <w:lvl w:ilvl="0">
      <w:start w:val="5"/>
      <w:numFmt w:val="upperRoman"/>
      <w:pStyle w:val="Ttulo3"/>
      <w:lvlText w:val="%1."/>
      <w:lvlJc w:val="left"/>
      <w:pPr>
        <w:tabs>
          <w:tab w:val="num" w:pos="720"/>
        </w:tabs>
        <w:ind w:left="720" w:hanging="720"/>
      </w:pPr>
      <w:rPr>
        <w:rFonts w:hint="default"/>
        <w:b/>
        <w:sz w:val="24"/>
      </w:rPr>
    </w:lvl>
    <w:lvl w:ilvl="1">
      <w:start w:val="1"/>
      <w:numFmt w:val="decimal"/>
      <w:isLgl/>
      <w:lvlText w:val="%1.%2"/>
      <w:lvlJc w:val="left"/>
      <w:pPr>
        <w:tabs>
          <w:tab w:val="num" w:pos="420"/>
        </w:tabs>
        <w:ind w:left="420" w:hanging="360"/>
      </w:pPr>
      <w:rPr>
        <w:rFonts w:hint="default"/>
      </w:rPr>
    </w:lvl>
    <w:lvl w:ilvl="2">
      <w:start w:val="1"/>
      <w:numFmt w:val="decimal"/>
      <w:isLgl/>
      <w:lvlText w:val="%1.%2.%3"/>
      <w:lvlJc w:val="left"/>
      <w:pPr>
        <w:tabs>
          <w:tab w:val="num" w:pos="840"/>
        </w:tabs>
        <w:ind w:left="840" w:hanging="720"/>
      </w:pPr>
      <w:rPr>
        <w:rFonts w:hint="default"/>
      </w:rPr>
    </w:lvl>
    <w:lvl w:ilvl="3">
      <w:start w:val="1"/>
      <w:numFmt w:val="decimal"/>
      <w:isLgl/>
      <w:lvlText w:val="%1.%2.%3.%4"/>
      <w:lvlJc w:val="left"/>
      <w:pPr>
        <w:tabs>
          <w:tab w:val="num" w:pos="900"/>
        </w:tabs>
        <w:ind w:left="900" w:hanging="720"/>
      </w:pPr>
      <w:rPr>
        <w:rFonts w:hint="default"/>
      </w:rPr>
    </w:lvl>
    <w:lvl w:ilvl="4">
      <w:start w:val="1"/>
      <w:numFmt w:val="decimal"/>
      <w:isLgl/>
      <w:lvlText w:val="%1.%2.%3.%4.%5"/>
      <w:lvlJc w:val="left"/>
      <w:pPr>
        <w:tabs>
          <w:tab w:val="num" w:pos="1320"/>
        </w:tabs>
        <w:ind w:left="132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60"/>
        </w:tabs>
        <w:ind w:left="1860" w:hanging="1440"/>
      </w:pPr>
      <w:rPr>
        <w:rFonts w:hint="default"/>
      </w:rPr>
    </w:lvl>
    <w:lvl w:ilvl="8">
      <w:start w:val="1"/>
      <w:numFmt w:val="decimal"/>
      <w:isLgl/>
      <w:lvlText w:val="%1.%2.%3.%4.%5.%6.%7.%8.%9"/>
      <w:lvlJc w:val="left"/>
      <w:pPr>
        <w:tabs>
          <w:tab w:val="num" w:pos="2280"/>
        </w:tabs>
        <w:ind w:left="2280" w:hanging="1800"/>
      </w:pPr>
      <w:rPr>
        <w:rFonts w:hint="default"/>
      </w:rPr>
    </w:lvl>
  </w:abstractNum>
  <w:abstractNum w:abstractNumId="10" w15:restartNumberingAfterBreak="0">
    <w:nsid w:val="1E8E6B8E"/>
    <w:multiLevelType w:val="hybridMultilevel"/>
    <w:tmpl w:val="FC88A6E8"/>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E64F6A"/>
    <w:multiLevelType w:val="hybridMultilevel"/>
    <w:tmpl w:val="BDCA892E"/>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6B481A"/>
    <w:multiLevelType w:val="hybridMultilevel"/>
    <w:tmpl w:val="A6D23B9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300866C5"/>
    <w:multiLevelType w:val="hybridMultilevel"/>
    <w:tmpl w:val="CBE24B34"/>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EC43010"/>
    <w:multiLevelType w:val="hybridMultilevel"/>
    <w:tmpl w:val="FFEC94F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EFC1A1F"/>
    <w:multiLevelType w:val="hybridMultilevel"/>
    <w:tmpl w:val="7FC8B4A6"/>
    <w:lvl w:ilvl="0" w:tplc="0C0A000F">
      <w:start w:val="1"/>
      <w:numFmt w:val="bullet"/>
      <w:lvlText w:val=""/>
      <w:lvlJc w:val="left"/>
      <w:pPr>
        <w:tabs>
          <w:tab w:val="num" w:pos="360"/>
        </w:tabs>
        <w:ind w:left="340" w:hanging="340"/>
      </w:pPr>
      <w:rPr>
        <w:rFonts w:ascii="Symbol" w:hAnsi="Symbol" w:hint="default"/>
      </w:rPr>
    </w:lvl>
    <w:lvl w:ilvl="1" w:tplc="0C0A0019" w:tentative="1">
      <w:start w:val="1"/>
      <w:numFmt w:val="bullet"/>
      <w:lvlText w:val="o"/>
      <w:lvlJc w:val="left"/>
      <w:pPr>
        <w:tabs>
          <w:tab w:val="num" w:pos="1440"/>
        </w:tabs>
        <w:ind w:left="1440" w:hanging="360"/>
      </w:pPr>
      <w:rPr>
        <w:rFonts w:ascii="Courier New" w:hAnsi="Courier New" w:hint="default"/>
      </w:rPr>
    </w:lvl>
    <w:lvl w:ilvl="2" w:tplc="0C0A001B" w:tentative="1">
      <w:start w:val="1"/>
      <w:numFmt w:val="bullet"/>
      <w:lvlText w:val=""/>
      <w:lvlJc w:val="left"/>
      <w:pPr>
        <w:tabs>
          <w:tab w:val="num" w:pos="2160"/>
        </w:tabs>
        <w:ind w:left="2160" w:hanging="360"/>
      </w:pPr>
      <w:rPr>
        <w:rFonts w:ascii="Wingdings" w:hAnsi="Wingdings" w:hint="default"/>
      </w:rPr>
    </w:lvl>
    <w:lvl w:ilvl="3" w:tplc="0C0A000F" w:tentative="1">
      <w:start w:val="1"/>
      <w:numFmt w:val="bullet"/>
      <w:lvlText w:val=""/>
      <w:lvlJc w:val="left"/>
      <w:pPr>
        <w:tabs>
          <w:tab w:val="num" w:pos="2880"/>
        </w:tabs>
        <w:ind w:left="2880" w:hanging="360"/>
      </w:pPr>
      <w:rPr>
        <w:rFonts w:ascii="Symbol" w:hAnsi="Symbol" w:hint="default"/>
      </w:rPr>
    </w:lvl>
    <w:lvl w:ilvl="4" w:tplc="0C0A0019" w:tentative="1">
      <w:start w:val="1"/>
      <w:numFmt w:val="bullet"/>
      <w:lvlText w:val="o"/>
      <w:lvlJc w:val="left"/>
      <w:pPr>
        <w:tabs>
          <w:tab w:val="num" w:pos="3600"/>
        </w:tabs>
        <w:ind w:left="3600" w:hanging="360"/>
      </w:pPr>
      <w:rPr>
        <w:rFonts w:ascii="Courier New" w:hAnsi="Courier New" w:hint="default"/>
      </w:rPr>
    </w:lvl>
    <w:lvl w:ilvl="5" w:tplc="0C0A001B" w:tentative="1">
      <w:start w:val="1"/>
      <w:numFmt w:val="bullet"/>
      <w:lvlText w:val=""/>
      <w:lvlJc w:val="left"/>
      <w:pPr>
        <w:tabs>
          <w:tab w:val="num" w:pos="4320"/>
        </w:tabs>
        <w:ind w:left="4320" w:hanging="360"/>
      </w:pPr>
      <w:rPr>
        <w:rFonts w:ascii="Wingdings" w:hAnsi="Wingdings" w:hint="default"/>
      </w:rPr>
    </w:lvl>
    <w:lvl w:ilvl="6" w:tplc="0C0A000F" w:tentative="1">
      <w:start w:val="1"/>
      <w:numFmt w:val="bullet"/>
      <w:lvlText w:val=""/>
      <w:lvlJc w:val="left"/>
      <w:pPr>
        <w:tabs>
          <w:tab w:val="num" w:pos="5040"/>
        </w:tabs>
        <w:ind w:left="5040" w:hanging="360"/>
      </w:pPr>
      <w:rPr>
        <w:rFonts w:ascii="Symbol" w:hAnsi="Symbol" w:hint="default"/>
      </w:rPr>
    </w:lvl>
    <w:lvl w:ilvl="7" w:tplc="0C0A0019" w:tentative="1">
      <w:start w:val="1"/>
      <w:numFmt w:val="bullet"/>
      <w:lvlText w:val="o"/>
      <w:lvlJc w:val="left"/>
      <w:pPr>
        <w:tabs>
          <w:tab w:val="num" w:pos="5760"/>
        </w:tabs>
        <w:ind w:left="5760" w:hanging="360"/>
      </w:pPr>
      <w:rPr>
        <w:rFonts w:ascii="Courier New" w:hAnsi="Courier New" w:hint="default"/>
      </w:rPr>
    </w:lvl>
    <w:lvl w:ilvl="8" w:tplc="0C0A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F5C7AE9"/>
    <w:multiLevelType w:val="hybridMultilevel"/>
    <w:tmpl w:val="B30C83C6"/>
    <w:lvl w:ilvl="0" w:tplc="A1886234">
      <w:start w:val="1"/>
      <w:numFmt w:val="lowerLetter"/>
      <w:lvlText w:val="%1."/>
      <w:lvlJc w:val="left"/>
      <w:pPr>
        <w:tabs>
          <w:tab w:val="num" w:pos="720"/>
        </w:tabs>
        <w:ind w:left="720" w:hanging="360"/>
      </w:pPr>
      <w:rPr>
        <w:rFonts w:hint="default"/>
      </w:rPr>
    </w:lvl>
    <w:lvl w:ilvl="1" w:tplc="CEF05CFC">
      <w:start w:val="1"/>
      <w:numFmt w:val="decimal"/>
      <w:lvlText w:val="%2."/>
      <w:lvlJc w:val="left"/>
      <w:pPr>
        <w:tabs>
          <w:tab w:val="num" w:pos="1440"/>
        </w:tabs>
        <w:ind w:left="1440" w:hanging="360"/>
      </w:pPr>
      <w:rPr>
        <w:rFonts w:hint="default"/>
      </w:rPr>
    </w:lvl>
    <w:lvl w:ilvl="2" w:tplc="E6668780">
      <w:start w:val="1"/>
      <w:numFmt w:val="decimal"/>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43764E65"/>
    <w:multiLevelType w:val="hybridMultilevel"/>
    <w:tmpl w:val="17486A5E"/>
    <w:lvl w:ilvl="0" w:tplc="284C5F14">
      <w:start w:val="1"/>
      <w:numFmt w:val="bullet"/>
      <w:lvlText w:val=""/>
      <w:lvlJc w:val="left"/>
      <w:pPr>
        <w:tabs>
          <w:tab w:val="num" w:pos="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4E0406"/>
    <w:multiLevelType w:val="hybridMultilevel"/>
    <w:tmpl w:val="227C592A"/>
    <w:lvl w:ilvl="0" w:tplc="284C5F1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BB4974"/>
    <w:multiLevelType w:val="hybridMultilevel"/>
    <w:tmpl w:val="41A4C050"/>
    <w:lvl w:ilvl="0" w:tplc="3A4A83BC">
      <w:start w:val="1"/>
      <w:numFmt w:val="bullet"/>
      <w:lvlText w:val=""/>
      <w:lvlJc w:val="left"/>
      <w:pPr>
        <w:tabs>
          <w:tab w:val="num" w:pos="360"/>
        </w:tabs>
        <w:ind w:left="340" w:hanging="340"/>
      </w:pPr>
      <w:rPr>
        <w:rFonts w:ascii="Symbol" w:hAnsi="Symbol" w:hint="default"/>
      </w:rPr>
    </w:lvl>
    <w:lvl w:ilvl="1" w:tplc="0C0A0003">
      <w:start w:val="1"/>
      <w:numFmt w:val="bullet"/>
      <w:lvlText w:val=""/>
      <w:lvlJc w:val="left"/>
      <w:pPr>
        <w:tabs>
          <w:tab w:val="num" w:pos="1477"/>
        </w:tabs>
        <w:ind w:left="1477" w:hanging="397"/>
      </w:pPr>
      <w:rPr>
        <w:rFonts w:ascii="Symbol" w:hAnsi="Symbol"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95E5711"/>
    <w:multiLevelType w:val="hybridMultilevel"/>
    <w:tmpl w:val="F604900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4B571EC2"/>
    <w:multiLevelType w:val="hybridMultilevel"/>
    <w:tmpl w:val="4A5648D4"/>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C72053C"/>
    <w:multiLevelType w:val="hybridMultilevel"/>
    <w:tmpl w:val="D848FE18"/>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0661852"/>
    <w:multiLevelType w:val="multilevel"/>
    <w:tmpl w:val="78A491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512C57BA"/>
    <w:multiLevelType w:val="hybridMultilevel"/>
    <w:tmpl w:val="88CEAC5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1916056"/>
    <w:multiLevelType w:val="singleLevel"/>
    <w:tmpl w:val="08F05736"/>
    <w:lvl w:ilvl="0">
      <w:start w:val="1"/>
      <w:numFmt w:val="bullet"/>
      <w:lvlText w:val="-"/>
      <w:lvlJc w:val="left"/>
      <w:pPr>
        <w:tabs>
          <w:tab w:val="num" w:pos="360"/>
        </w:tabs>
        <w:ind w:left="360" w:hanging="360"/>
      </w:pPr>
      <w:rPr>
        <w:rFonts w:ascii="Times New Roman" w:hAnsi="Times New Roman" w:hint="default"/>
      </w:rPr>
    </w:lvl>
  </w:abstractNum>
  <w:abstractNum w:abstractNumId="26" w15:restartNumberingAfterBreak="0">
    <w:nsid w:val="53454EAE"/>
    <w:multiLevelType w:val="multilevel"/>
    <w:tmpl w:val="5DD8BB36"/>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577C0825"/>
    <w:multiLevelType w:val="singleLevel"/>
    <w:tmpl w:val="0C0A0015"/>
    <w:lvl w:ilvl="0">
      <w:start w:val="1"/>
      <w:numFmt w:val="upperLetter"/>
      <w:lvlText w:val="%1."/>
      <w:lvlJc w:val="left"/>
      <w:pPr>
        <w:tabs>
          <w:tab w:val="num" w:pos="360"/>
        </w:tabs>
        <w:ind w:left="360" w:hanging="360"/>
      </w:pPr>
      <w:rPr>
        <w:rFonts w:hint="default"/>
      </w:rPr>
    </w:lvl>
  </w:abstractNum>
  <w:abstractNum w:abstractNumId="28" w15:restartNumberingAfterBreak="0">
    <w:nsid w:val="5CFB50B4"/>
    <w:multiLevelType w:val="hybridMultilevel"/>
    <w:tmpl w:val="B388E054"/>
    <w:lvl w:ilvl="0" w:tplc="FFFFFFFF">
      <w:start w:val="1"/>
      <w:numFmt w:val="bullet"/>
      <w:lvlText w:val=""/>
      <w:lvlJc w:val="left"/>
      <w:pPr>
        <w:tabs>
          <w:tab w:val="num" w:pos="360"/>
        </w:tabs>
        <w:ind w:left="340" w:hanging="34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1EA1BBA"/>
    <w:multiLevelType w:val="hybridMultilevel"/>
    <w:tmpl w:val="B07C16CE"/>
    <w:lvl w:ilvl="0" w:tplc="2F00973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320184F"/>
    <w:multiLevelType w:val="hybridMultilevel"/>
    <w:tmpl w:val="93082F7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65E70914"/>
    <w:multiLevelType w:val="multilevel"/>
    <w:tmpl w:val="2BE8EF2E"/>
    <w:lvl w:ilvl="0">
      <w:start w:val="1"/>
      <w:numFmt w:val="decimal"/>
      <w:lvlText w:val="%1."/>
      <w:lvlJc w:val="left"/>
      <w:pPr>
        <w:tabs>
          <w:tab w:val="num" w:pos="720"/>
        </w:tabs>
        <w:ind w:left="720" w:hanging="360"/>
      </w:pPr>
    </w:lvl>
    <w:lvl w:ilvl="1">
      <w:start w:val="2"/>
      <w:numFmt w:val="decimal"/>
      <w:isLgl/>
      <w:lvlText w:val="%1.%2"/>
      <w:lvlJc w:val="left"/>
      <w:pPr>
        <w:tabs>
          <w:tab w:val="num" w:pos="1380"/>
        </w:tabs>
        <w:ind w:left="1380" w:hanging="1020"/>
      </w:pPr>
      <w:rPr>
        <w:rFonts w:hint="default"/>
      </w:rPr>
    </w:lvl>
    <w:lvl w:ilvl="2">
      <w:start w:val="1"/>
      <w:numFmt w:val="decimal"/>
      <w:isLgl/>
      <w:lvlText w:val="%1.%2.%3"/>
      <w:lvlJc w:val="left"/>
      <w:pPr>
        <w:tabs>
          <w:tab w:val="num" w:pos="1380"/>
        </w:tabs>
        <w:ind w:left="1380" w:hanging="1020"/>
      </w:pPr>
      <w:rPr>
        <w:rFonts w:hint="default"/>
      </w:rPr>
    </w:lvl>
    <w:lvl w:ilvl="3">
      <w:start w:val="2"/>
      <w:numFmt w:val="decimal"/>
      <w:isLgl/>
      <w:lvlText w:val="%1.%2.%3.%4"/>
      <w:lvlJc w:val="left"/>
      <w:pPr>
        <w:tabs>
          <w:tab w:val="num" w:pos="1380"/>
        </w:tabs>
        <w:ind w:left="1380" w:hanging="1020"/>
      </w:pPr>
      <w:rPr>
        <w:rFonts w:hint="default"/>
      </w:rPr>
    </w:lvl>
    <w:lvl w:ilvl="4">
      <w:start w:val="2"/>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15:restartNumberingAfterBreak="0">
    <w:nsid w:val="69036DCA"/>
    <w:multiLevelType w:val="hybridMultilevel"/>
    <w:tmpl w:val="51221D2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724C1B23"/>
    <w:multiLevelType w:val="hybridMultilevel"/>
    <w:tmpl w:val="A080F99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7421783F"/>
    <w:multiLevelType w:val="hybridMultilevel"/>
    <w:tmpl w:val="BB3A2A8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7B110EEF"/>
    <w:multiLevelType w:val="hybridMultilevel"/>
    <w:tmpl w:val="506CAE12"/>
    <w:lvl w:ilvl="0" w:tplc="FFFFFFFF">
      <w:start w:val="1"/>
      <w:numFmt w:val="bullet"/>
      <w:lvlText w:val=""/>
      <w:lvlJc w:val="left"/>
      <w:pPr>
        <w:tabs>
          <w:tab w:val="num" w:pos="360"/>
        </w:tabs>
        <w:ind w:left="340" w:hanging="34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CBA48A8"/>
    <w:multiLevelType w:val="hybridMultilevel"/>
    <w:tmpl w:val="52588D96"/>
    <w:lvl w:ilvl="0" w:tplc="284C5F14">
      <w:start w:val="1"/>
      <w:numFmt w:val="bullet"/>
      <w:lvlText w:val=""/>
      <w:lvlJc w:val="left"/>
      <w:pPr>
        <w:tabs>
          <w:tab w:val="num" w:pos="360"/>
        </w:tabs>
        <w:ind w:left="170" w:hanging="17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2762A3"/>
    <w:multiLevelType w:val="hybridMultilevel"/>
    <w:tmpl w:val="419A187E"/>
    <w:lvl w:ilvl="0" w:tplc="284C5F14">
      <w:start w:val="1"/>
      <w:numFmt w:val="bullet"/>
      <w:lvlText w:val=""/>
      <w:lvlJc w:val="left"/>
      <w:pPr>
        <w:tabs>
          <w:tab w:val="num" w:pos="170"/>
        </w:tabs>
        <w:ind w:left="170" w:hanging="17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FE70FD6"/>
    <w:multiLevelType w:val="hybridMultilevel"/>
    <w:tmpl w:val="F614DFA6"/>
    <w:lvl w:ilvl="0" w:tplc="D8A261D8">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16cid:durableId="822623181">
    <w:abstractNumId w:val="9"/>
  </w:num>
  <w:num w:numId="2" w16cid:durableId="1804955306">
    <w:abstractNumId w:val="31"/>
  </w:num>
  <w:num w:numId="3" w16cid:durableId="882450596">
    <w:abstractNumId w:val="6"/>
  </w:num>
  <w:num w:numId="4" w16cid:durableId="2011105341">
    <w:abstractNumId w:val="23"/>
  </w:num>
  <w:num w:numId="5" w16cid:durableId="1286546207">
    <w:abstractNumId w:val="37"/>
  </w:num>
  <w:num w:numId="6" w16cid:durableId="573662342">
    <w:abstractNumId w:val="26"/>
  </w:num>
  <w:num w:numId="7" w16cid:durableId="897395045">
    <w:abstractNumId w:val="35"/>
  </w:num>
  <w:num w:numId="8" w16cid:durableId="1115448375">
    <w:abstractNumId w:val="19"/>
  </w:num>
  <w:num w:numId="9" w16cid:durableId="1437679055">
    <w:abstractNumId w:val="15"/>
  </w:num>
  <w:num w:numId="10" w16cid:durableId="2067071708">
    <w:abstractNumId w:val="28"/>
  </w:num>
  <w:num w:numId="11" w16cid:durableId="1702823956">
    <w:abstractNumId w:val="17"/>
  </w:num>
  <w:num w:numId="12" w16cid:durableId="669259732">
    <w:abstractNumId w:val="13"/>
  </w:num>
  <w:num w:numId="13" w16cid:durableId="1239708421">
    <w:abstractNumId w:val="18"/>
  </w:num>
  <w:num w:numId="14" w16cid:durableId="1391685385">
    <w:abstractNumId w:val="3"/>
  </w:num>
  <w:num w:numId="15" w16cid:durableId="2116828112">
    <w:abstractNumId w:val="36"/>
  </w:num>
  <w:num w:numId="16" w16cid:durableId="1741056570">
    <w:abstractNumId w:val="25"/>
  </w:num>
  <w:num w:numId="17" w16cid:durableId="2003311793">
    <w:abstractNumId w:val="8"/>
  </w:num>
  <w:num w:numId="18" w16cid:durableId="1696736358">
    <w:abstractNumId w:val="27"/>
  </w:num>
  <w:num w:numId="19" w16cid:durableId="430052249">
    <w:abstractNumId w:val="5"/>
  </w:num>
  <w:num w:numId="20" w16cid:durableId="275018981">
    <w:abstractNumId w:val="38"/>
  </w:num>
  <w:num w:numId="21" w16cid:durableId="1114246182">
    <w:abstractNumId w:val="16"/>
  </w:num>
  <w:num w:numId="22" w16cid:durableId="848181980">
    <w:abstractNumId w:val="22"/>
  </w:num>
  <w:num w:numId="23" w16cid:durableId="1432315864">
    <w:abstractNumId w:val="21"/>
  </w:num>
  <w:num w:numId="24" w16cid:durableId="522671115">
    <w:abstractNumId w:val="11"/>
  </w:num>
  <w:num w:numId="25" w16cid:durableId="1773815175">
    <w:abstractNumId w:val="10"/>
  </w:num>
  <w:num w:numId="26" w16cid:durableId="506483239">
    <w:abstractNumId w:val="29"/>
  </w:num>
  <w:num w:numId="27" w16cid:durableId="1751194713">
    <w:abstractNumId w:val="7"/>
  </w:num>
  <w:num w:numId="28" w16cid:durableId="1170830901">
    <w:abstractNumId w:val="1"/>
  </w:num>
  <w:num w:numId="29" w16cid:durableId="651178084">
    <w:abstractNumId w:val="14"/>
  </w:num>
  <w:num w:numId="30" w16cid:durableId="974026557">
    <w:abstractNumId w:val="30"/>
  </w:num>
  <w:num w:numId="31" w16cid:durableId="669604045">
    <w:abstractNumId w:val="12"/>
  </w:num>
  <w:num w:numId="32" w16cid:durableId="2080594161">
    <w:abstractNumId w:val="4"/>
  </w:num>
  <w:num w:numId="33" w16cid:durableId="1865903611">
    <w:abstractNumId w:val="32"/>
  </w:num>
  <w:num w:numId="34" w16cid:durableId="1952852904">
    <w:abstractNumId w:val="34"/>
  </w:num>
  <w:num w:numId="35" w16cid:durableId="2117945802">
    <w:abstractNumId w:val="33"/>
  </w:num>
  <w:num w:numId="36" w16cid:durableId="86655078">
    <w:abstractNumId w:val="2"/>
  </w:num>
  <w:num w:numId="37" w16cid:durableId="1534920258">
    <w:abstractNumId w:val="0"/>
  </w:num>
  <w:num w:numId="38" w16cid:durableId="900673085">
    <w:abstractNumId w:val="20"/>
  </w:num>
  <w:num w:numId="39" w16cid:durableId="26935925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1E1B"/>
    <w:rsid w:val="008855E0"/>
    <w:rsid w:val="00CF4A8E"/>
    <w:rsid w:val="00E11E1B"/>
    <w:rsid w:val="00E36D5B"/>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martTagType w:namespaceuri="urn:schemas-microsoft-com:office:smarttags" w:name="place"/>
  <w:shapeDefaults>
    <o:shapedefaults v:ext="edit" spidmax="1026"/>
    <o:shapelayout v:ext="edit">
      <o:idmap v:ext="edit" data="1"/>
    </o:shapelayout>
  </w:shapeDefaults>
  <w:decimalSymbol w:val=","/>
  <w:listSeparator w:val=";"/>
  <w14:docId w14:val="1F06C066"/>
  <w15:chartTrackingRefBased/>
  <w15:docId w15:val="{39571C5E-1A69-4C7C-A0E9-0EE9C8BFB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 w:eastAsia="es-ES"/>
    </w:rPr>
  </w:style>
  <w:style w:type="paragraph" w:styleId="Ttulo1">
    <w:name w:val="heading 1"/>
    <w:basedOn w:val="Normal"/>
    <w:next w:val="Normal"/>
    <w:qFormat/>
    <w:pPr>
      <w:keepNext/>
      <w:spacing w:before="240" w:after="60" w:line="360" w:lineRule="auto"/>
      <w:jc w:val="both"/>
      <w:outlineLvl w:val="0"/>
    </w:pPr>
    <w:rPr>
      <w:rFonts w:cs="Arial"/>
      <w:b/>
      <w:bCs/>
      <w:kern w:val="32"/>
      <w:szCs w:val="32"/>
    </w:rPr>
  </w:style>
  <w:style w:type="paragraph" w:styleId="Ttulo2">
    <w:name w:val="heading 2"/>
    <w:basedOn w:val="Normal"/>
    <w:next w:val="Normal"/>
    <w:qFormat/>
    <w:pPr>
      <w:keepNext/>
      <w:spacing w:before="240" w:after="60" w:line="360" w:lineRule="auto"/>
      <w:jc w:val="both"/>
      <w:outlineLvl w:val="1"/>
    </w:pPr>
    <w:rPr>
      <w:rFonts w:cs="Arial"/>
      <w:b/>
      <w:bCs/>
      <w:iCs/>
      <w:szCs w:val="28"/>
    </w:rPr>
  </w:style>
  <w:style w:type="paragraph" w:styleId="Ttulo3">
    <w:name w:val="heading 3"/>
    <w:basedOn w:val="Normal"/>
    <w:next w:val="Normal"/>
    <w:qFormat/>
    <w:pPr>
      <w:keepNext/>
      <w:numPr>
        <w:numId w:val="1"/>
      </w:numPr>
      <w:spacing w:line="360" w:lineRule="auto"/>
      <w:jc w:val="both"/>
      <w:outlineLvl w:val="2"/>
    </w:pPr>
    <w:rPr>
      <w:rFonts w:ascii="Arial" w:hAnsi="Arial"/>
      <w:b/>
      <w:szCs w:val="20"/>
      <w:lang w:val="es-ES_tradnl"/>
    </w:rPr>
  </w:style>
  <w:style w:type="paragraph" w:styleId="Ttulo4">
    <w:name w:val="heading 4"/>
    <w:basedOn w:val="Normal"/>
    <w:next w:val="Normal"/>
    <w:qFormat/>
    <w:pPr>
      <w:keepNext/>
      <w:spacing w:line="360" w:lineRule="auto"/>
      <w:jc w:val="both"/>
      <w:outlineLvl w:val="3"/>
    </w:pPr>
    <w:rPr>
      <w:rFonts w:ascii="Arial" w:hAnsi="Arial"/>
      <w:b/>
      <w:lang w:val="es-ES_tradnl"/>
    </w:rPr>
  </w:style>
  <w:style w:type="paragraph" w:styleId="Ttulo5">
    <w:name w:val="heading 5"/>
    <w:basedOn w:val="Normal"/>
    <w:next w:val="Normal"/>
    <w:qFormat/>
    <w:pPr>
      <w:spacing w:before="240" w:after="60"/>
      <w:outlineLvl w:val="4"/>
    </w:pPr>
    <w:rPr>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spacing w:before="240" w:after="60"/>
      <w:outlineLvl w:val="6"/>
    </w:pPr>
  </w:style>
  <w:style w:type="paragraph" w:styleId="Ttulo8">
    <w:name w:val="heading 8"/>
    <w:basedOn w:val="Normal"/>
    <w:next w:val="Normal"/>
    <w:qFormat/>
    <w:pPr>
      <w:keepNext/>
      <w:outlineLvl w:val="7"/>
    </w:pPr>
    <w:rPr>
      <w:b/>
      <w:bCs/>
    </w:rPr>
  </w:style>
  <w:style w:type="paragraph" w:styleId="Ttulo9">
    <w:name w:val="heading 9"/>
    <w:basedOn w:val="Normal"/>
    <w:next w:val="Normal"/>
    <w:qFormat/>
    <w:pPr>
      <w:keepNext/>
      <w:outlineLvl w:val="8"/>
    </w:pPr>
    <w:rPr>
      <w:b/>
      <w:bCs/>
      <w:sz w:val="20"/>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style>
  <w:style w:type="paragraph" w:styleId="Ttulo">
    <w:name w:val="Title"/>
    <w:basedOn w:val="Normal"/>
    <w:qFormat/>
    <w:pPr>
      <w:jc w:val="center"/>
    </w:pPr>
    <w:rPr>
      <w:b/>
      <w:bCs/>
    </w:rPr>
  </w:style>
  <w:style w:type="paragraph" w:styleId="Subttulo">
    <w:name w:val="Subtitle"/>
    <w:basedOn w:val="Normal"/>
    <w:qFormat/>
    <w:rPr>
      <w:b/>
      <w:bCs/>
    </w:r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customStyle="1" w:styleId="Fotos">
    <w:name w:val="Fotos"/>
    <w:basedOn w:val="Ttulo1"/>
    <w:rPr>
      <w:b w:val="0"/>
    </w:rPr>
  </w:style>
  <w:style w:type="paragraph" w:styleId="Sangradetextonormal">
    <w:name w:val="Body Text Indent"/>
    <w:basedOn w:val="Normal"/>
    <w:pPr>
      <w:spacing w:after="120"/>
      <w:ind w:left="283"/>
    </w:pPr>
  </w:style>
  <w:style w:type="paragraph" w:styleId="Textoindependiente3">
    <w:name w:val="Body Text 3"/>
    <w:basedOn w:val="Normal"/>
    <w:pPr>
      <w:spacing w:after="120"/>
    </w:pPr>
    <w:rPr>
      <w:sz w:val="16"/>
      <w:szCs w:val="16"/>
    </w:rPr>
  </w:style>
  <w:style w:type="paragraph" w:styleId="Textoindependiente2">
    <w:name w:val="Body Text 2"/>
    <w:basedOn w:val="Normal"/>
    <w:pPr>
      <w:spacing w:after="120" w:line="480" w:lineRule="auto"/>
    </w:pPr>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paragraph" w:customStyle="1" w:styleId="Titulo3">
    <w:name w:val="Titulo 3"/>
    <w:basedOn w:val="EstiloTtulo1"/>
    <w:pPr>
      <w:jc w:val="both"/>
    </w:pPr>
    <w:rPr>
      <w:lang w:val="es-ES_tradnl"/>
    </w:rPr>
  </w:style>
  <w:style w:type="paragraph" w:customStyle="1" w:styleId="EstiloTtulo1">
    <w:name w:val="Estilo Título 1"/>
    <w:basedOn w:val="Ttulo1"/>
    <w:pPr>
      <w:jc w:val="center"/>
    </w:pPr>
    <w:rPr>
      <w:rFonts w:cs="Times New Roman"/>
      <w:szCs w:val="20"/>
    </w:rPr>
  </w:style>
  <w:style w:type="paragraph" w:customStyle="1" w:styleId="Titulo4">
    <w:name w:val="Titulo 4"/>
    <w:basedOn w:val="Ttulo1"/>
    <w:rPr>
      <w:b w:val="0"/>
    </w:rPr>
  </w:style>
  <w:style w:type="paragraph" w:customStyle="1" w:styleId="Titulo5">
    <w:name w:val="Titulo 5"/>
    <w:basedOn w:val="Ttulo1"/>
    <w:rPr>
      <w:b w:val="0"/>
    </w:rPr>
  </w:style>
  <w:style w:type="paragraph" w:styleId="TDC1">
    <w:name w:val="toc 1"/>
    <w:basedOn w:val="Normal"/>
    <w:next w:val="Normal"/>
    <w:autoRedefine/>
    <w:semiHidden/>
    <w:pPr>
      <w:tabs>
        <w:tab w:val="right" w:leader="dot" w:pos="8829"/>
      </w:tabs>
      <w:ind w:left="1080" w:hanging="1080"/>
    </w:pPr>
    <w:rPr>
      <w:b/>
      <w:noProof/>
    </w:rPr>
  </w:style>
  <w:style w:type="paragraph" w:styleId="TDC2">
    <w:name w:val="toc 2"/>
    <w:basedOn w:val="Normal"/>
    <w:next w:val="Normal"/>
    <w:autoRedefine/>
    <w:semiHidden/>
    <w:pPr>
      <w:tabs>
        <w:tab w:val="left" w:pos="960"/>
        <w:tab w:val="right" w:leader="dot" w:pos="8829"/>
      </w:tabs>
      <w:ind w:left="540" w:hanging="540"/>
    </w:pPr>
    <w:rPr>
      <w:noProof/>
      <w:sz w:val="22"/>
    </w:rPr>
  </w:style>
  <w:style w:type="character" w:styleId="Hipervnculo">
    <w:name w:val="Hyperlink"/>
    <w:basedOn w:val="Fuentedeprrafopredeter"/>
    <w:rPr>
      <w:color w:val="0000FF"/>
      <w:u w:val="single"/>
    </w:rPr>
  </w:style>
  <w:style w:type="paragraph" w:styleId="Encabezado">
    <w:name w:val="header"/>
    <w:basedOn w:val="Normal"/>
    <w:pPr>
      <w:tabs>
        <w:tab w:val="center" w:pos="4252"/>
        <w:tab w:val="right" w:pos="8504"/>
      </w:tabs>
    </w:pPr>
  </w:style>
  <w:style w:type="paragraph" w:styleId="TDC4">
    <w:name w:val="toc 4"/>
    <w:basedOn w:val="Normal"/>
    <w:next w:val="Normal"/>
    <w:autoRedefine/>
    <w:semiHidden/>
    <w:pPr>
      <w:tabs>
        <w:tab w:val="right" w:leader="dot" w:pos="8829"/>
      </w:tabs>
    </w:pPr>
  </w:style>
  <w:style w:type="paragraph" w:styleId="TDC5">
    <w:name w:val="toc 5"/>
    <w:basedOn w:val="Normal"/>
    <w:next w:val="Normal"/>
    <w:autoRedefine/>
    <w:semiHidden/>
    <w:pPr>
      <w:tabs>
        <w:tab w:val="right" w:leader="dot" w:pos="8829"/>
      </w:tabs>
      <w:ind w:left="960" w:hanging="960"/>
    </w:pPr>
  </w:style>
  <w:style w:type="paragraph" w:customStyle="1" w:styleId="EstiloTextoindependiente312ptJustificadoInterlineado1">
    <w:name w:val="Estilo Texto independiente 3 + 12 pt Justificado Interlineado:  1..."/>
    <w:basedOn w:val="Ttulo1"/>
    <w:next w:val="Normal"/>
    <w:rPr>
      <w:szCs w:val="20"/>
    </w:rPr>
  </w:style>
  <w:style w:type="paragraph" w:customStyle="1" w:styleId="Ttulo60">
    <w:name w:val="Título  6"/>
    <w:basedOn w:val="Ttulo1"/>
    <w:next w:val="Normal"/>
    <w:pPr>
      <w:spacing w:line="240" w:lineRule="auto"/>
    </w:pPr>
  </w:style>
  <w:style w:type="paragraph" w:styleId="Descripcin">
    <w:name w:val="caption"/>
    <w:basedOn w:val="Normal"/>
    <w:next w:val="Normal"/>
    <w:qFormat/>
    <w:rPr>
      <w:b/>
      <w:bCs/>
      <w:sz w:val="20"/>
      <w:szCs w:val="20"/>
    </w:rPr>
  </w:style>
  <w:style w:type="paragraph" w:styleId="Sangra3detindependiente">
    <w:name w:val="Body Text Indent 3"/>
    <w:basedOn w:val="Normal"/>
    <w:pPr>
      <w:spacing w:line="360" w:lineRule="auto"/>
      <w:ind w:left="360" w:firstLine="348"/>
      <w:jc w:val="both"/>
    </w:pPr>
    <w:rPr>
      <w:rFonts w:ascii="Arial" w:hAnsi="Arial"/>
      <w:lang w:val="es-ES_tradnl"/>
    </w:rPr>
  </w:style>
  <w:style w:type="character" w:styleId="Hipervnculovisitado">
    <w:name w:val="FollowedHyperlink"/>
    <w:basedOn w:val="Fuentedeprrafopredeter"/>
    <w:rPr>
      <w:color w:val="800080"/>
      <w:u w:val="single"/>
    </w:rPr>
  </w:style>
  <w:style w:type="paragraph" w:styleId="Sangra2detindependiente">
    <w:name w:val="Body Text Indent 2"/>
    <w:basedOn w:val="Normal"/>
    <w:pPr>
      <w:tabs>
        <w:tab w:val="left" w:pos="540"/>
        <w:tab w:val="left" w:pos="720"/>
      </w:tabs>
      <w:spacing w:line="360" w:lineRule="auto"/>
      <w:ind w:firstLine="60"/>
      <w:jc w:val="both"/>
    </w:pPr>
    <w:rPr>
      <w:lang w:val="es-ES_tradnl"/>
    </w:rPr>
  </w:style>
  <w:style w:type="paragraph" w:styleId="TDC3">
    <w:name w:val="toc 3"/>
    <w:basedOn w:val="Normal"/>
    <w:next w:val="Normal"/>
    <w:autoRedefine/>
    <w:semiHidden/>
    <w:pPr>
      <w:ind w:left="480"/>
    </w:pPr>
  </w:style>
  <w:style w:type="paragraph" w:styleId="TDC6">
    <w:name w:val="toc 6"/>
    <w:basedOn w:val="Normal"/>
    <w:next w:val="Normal"/>
    <w:autoRedefine/>
    <w:semiHidden/>
    <w:pPr>
      <w:tabs>
        <w:tab w:val="right" w:leader="dot" w:pos="8829"/>
      </w:tabs>
    </w:pPr>
  </w:style>
  <w:style w:type="paragraph" w:styleId="TDC7">
    <w:name w:val="toc 7"/>
    <w:basedOn w:val="Normal"/>
    <w:next w:val="Normal"/>
    <w:autoRedefine/>
    <w:semiHidden/>
    <w:pPr>
      <w:tabs>
        <w:tab w:val="right" w:leader="dot" w:pos="8829"/>
      </w:tabs>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styleId="Tabladeilustraciones">
    <w:name w:val="table of figures"/>
    <w:basedOn w:val="Normal"/>
    <w:next w:val="Normal"/>
    <w:semiHidden/>
    <w:pPr>
      <w:ind w:left="480" w:hanging="480"/>
    </w:pPr>
  </w:style>
  <w:style w:type="paragraph" w:customStyle="1" w:styleId="Grfico">
    <w:name w:val="Gráfico"/>
    <w:basedOn w:val="Textoindependiente3"/>
    <w:pPr>
      <w:spacing w:after="100" w:afterAutospacing="1"/>
      <w:ind w:left="1134" w:hanging="1134"/>
      <w:jc w:val="both"/>
    </w:pPr>
    <w:rPr>
      <w:sz w:val="24"/>
    </w:rPr>
  </w:style>
  <w:style w:type="paragraph" w:customStyle="1" w:styleId="Cuadro">
    <w:name w:val="Cuadro"/>
    <w:basedOn w:val="Tabladeilustraciones"/>
    <w:pPr>
      <w:tabs>
        <w:tab w:val="right" w:leader="dot" w:pos="8829"/>
      </w:tabs>
      <w:ind w:left="482" w:hanging="482"/>
      <w:jc w:val="both"/>
    </w:pPr>
    <w:rPr>
      <w:b/>
      <w:noProof/>
    </w:rPr>
  </w:style>
  <w:style w:type="paragraph" w:customStyle="1" w:styleId="Figura">
    <w:name w:val="Figura"/>
    <w:basedOn w:val="Normal"/>
    <w:pPr>
      <w:jc w:val="both"/>
    </w:pPr>
  </w:style>
  <w:style w:type="paragraph" w:styleId="ndice1">
    <w:name w:val="index 1"/>
    <w:basedOn w:val="Normal"/>
    <w:next w:val="Normal"/>
    <w:autoRedefine/>
    <w:semiHidden/>
    <w:pPr>
      <w:ind w:left="240" w:hanging="240"/>
    </w:pPr>
  </w:style>
  <w:style w:type="character" w:customStyle="1" w:styleId="Ttulo1Car">
    <w:name w:val="Título 1 Car"/>
    <w:basedOn w:val="Fuentedeprrafopredeter"/>
    <w:rPr>
      <w:rFonts w:cs="Arial"/>
      <w:b/>
      <w:bCs/>
      <w:kern w:val="32"/>
      <w:sz w:val="24"/>
      <w:szCs w:val="32"/>
      <w:lang w:val="es-ES" w:eastAsia="es-ES" w:bidi="ar-SA"/>
    </w:rPr>
  </w:style>
  <w:style w:type="character" w:customStyle="1" w:styleId="FotosCar">
    <w:name w:val="Fotos Car"/>
    <w:basedOn w:val="Ttulo1Car"/>
    <w:rPr>
      <w:rFonts w:cs="Arial"/>
      <w:b/>
      <w:bCs/>
      <w:kern w:val="32"/>
      <w:sz w:val="24"/>
      <w:szCs w:val="32"/>
      <w:lang w:val="es-ES" w:eastAsia="es-ES" w:bidi="ar-SA"/>
    </w:rPr>
  </w:style>
  <w:style w:type="character" w:customStyle="1" w:styleId="Ttulo4Car">
    <w:name w:val="Título 4 Car"/>
    <w:basedOn w:val="Fuentedeprrafopredeter"/>
    <w:rPr>
      <w:rFonts w:ascii="Arial" w:hAnsi="Arial"/>
      <w:b/>
      <w:sz w:val="24"/>
      <w:szCs w:val="24"/>
      <w:lang w:val="es-ES_tradnl"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5.xml"/><Relationship Id="rId26" Type="http://schemas.openxmlformats.org/officeDocument/2006/relationships/image" Target="media/image8.jpeg"/><Relationship Id="rId39" Type="http://schemas.openxmlformats.org/officeDocument/2006/relationships/chart" Target="charts/chart10.xml"/><Relationship Id="rId21" Type="http://schemas.openxmlformats.org/officeDocument/2006/relationships/header" Target="header6.xml"/><Relationship Id="rId34" Type="http://schemas.openxmlformats.org/officeDocument/2006/relationships/image" Target="media/image13.jpeg"/><Relationship Id="rId42" Type="http://schemas.openxmlformats.org/officeDocument/2006/relationships/chart" Target="charts/chart13.xml"/><Relationship Id="rId47" Type="http://schemas.openxmlformats.org/officeDocument/2006/relationships/image" Target="media/image17.jpeg"/><Relationship Id="rId50" Type="http://schemas.openxmlformats.org/officeDocument/2006/relationships/chart" Target="charts/chart15.xml"/><Relationship Id="rId55" Type="http://schemas.openxmlformats.org/officeDocument/2006/relationships/chart" Target="charts/chart20.xml"/><Relationship Id="rId63"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footer" Target="footer3.xml"/><Relationship Id="rId29" Type="http://schemas.openxmlformats.org/officeDocument/2006/relationships/chart" Target="charts/chart4.xml"/><Relationship Id="rId11" Type="http://schemas.openxmlformats.org/officeDocument/2006/relationships/image" Target="media/image2.emf"/><Relationship Id="rId24" Type="http://schemas.openxmlformats.org/officeDocument/2006/relationships/image" Target="media/image7.jpeg"/><Relationship Id="rId32" Type="http://schemas.openxmlformats.org/officeDocument/2006/relationships/image" Target="media/image12.jpeg"/><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image" Target="media/image16.jpeg"/><Relationship Id="rId53" Type="http://schemas.openxmlformats.org/officeDocument/2006/relationships/chart" Target="charts/chart18.xml"/><Relationship Id="rId58" Type="http://schemas.openxmlformats.org/officeDocument/2006/relationships/chart" Target="charts/chart22.xml"/><Relationship Id="rId5" Type="http://schemas.openxmlformats.org/officeDocument/2006/relationships/footnotes" Target="footnotes.xml"/><Relationship Id="rId61" Type="http://schemas.openxmlformats.org/officeDocument/2006/relationships/image" Target="media/image22.jpeg"/><Relationship Id="rId19" Type="http://schemas.openxmlformats.org/officeDocument/2006/relationships/image" Target="media/image4.emf"/><Relationship Id="rId14" Type="http://schemas.openxmlformats.org/officeDocument/2006/relationships/header" Target="header3.xml"/><Relationship Id="rId22" Type="http://schemas.openxmlformats.org/officeDocument/2006/relationships/chart" Target="charts/chart1.xml"/><Relationship Id="rId27" Type="http://schemas.openxmlformats.org/officeDocument/2006/relationships/image" Target="media/image9.jpeg"/><Relationship Id="rId30" Type="http://schemas.openxmlformats.org/officeDocument/2006/relationships/image" Target="media/image10.jpeg"/><Relationship Id="rId35" Type="http://schemas.openxmlformats.org/officeDocument/2006/relationships/chart" Target="charts/chart6.xml"/><Relationship Id="rId43" Type="http://schemas.openxmlformats.org/officeDocument/2006/relationships/image" Target="media/image14.jpeg"/><Relationship Id="rId48" Type="http://schemas.openxmlformats.org/officeDocument/2006/relationships/image" Target="media/image18.jpeg"/><Relationship Id="rId56" Type="http://schemas.openxmlformats.org/officeDocument/2006/relationships/chart" Target="charts/chart21.xml"/><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chart" Target="charts/chart16.xml"/><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chart" Target="charts/chart2.xml"/><Relationship Id="rId33" Type="http://schemas.openxmlformats.org/officeDocument/2006/relationships/chart" Target="charts/chart5.xml"/><Relationship Id="rId38" Type="http://schemas.openxmlformats.org/officeDocument/2006/relationships/chart" Target="charts/chart9.xml"/><Relationship Id="rId46" Type="http://schemas.openxmlformats.org/officeDocument/2006/relationships/chart" Target="charts/chart14.xml"/><Relationship Id="rId59" Type="http://schemas.openxmlformats.org/officeDocument/2006/relationships/chart" Target="charts/chart23.xml"/><Relationship Id="rId20" Type="http://schemas.openxmlformats.org/officeDocument/2006/relationships/image" Target="media/image5.emf"/><Relationship Id="rId41" Type="http://schemas.openxmlformats.org/officeDocument/2006/relationships/chart" Target="charts/chart12.xml"/><Relationship Id="rId54" Type="http://schemas.openxmlformats.org/officeDocument/2006/relationships/chart" Target="charts/chart19.xml"/><Relationship Id="rId62"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4.xml"/><Relationship Id="rId23" Type="http://schemas.openxmlformats.org/officeDocument/2006/relationships/image" Target="media/image6.jpeg"/><Relationship Id="rId28" Type="http://schemas.openxmlformats.org/officeDocument/2006/relationships/chart" Target="charts/chart3.xml"/><Relationship Id="rId36" Type="http://schemas.openxmlformats.org/officeDocument/2006/relationships/chart" Target="charts/chart7.xml"/><Relationship Id="rId49" Type="http://schemas.openxmlformats.org/officeDocument/2006/relationships/image" Target="media/image19.jpeg"/><Relationship Id="rId57" Type="http://schemas.openxmlformats.org/officeDocument/2006/relationships/image" Target="media/image20.emf"/><Relationship Id="rId10" Type="http://schemas.openxmlformats.org/officeDocument/2006/relationships/footer" Target="footer2.xml"/><Relationship Id="rId31" Type="http://schemas.openxmlformats.org/officeDocument/2006/relationships/image" Target="media/image11.jpeg"/><Relationship Id="rId44" Type="http://schemas.openxmlformats.org/officeDocument/2006/relationships/image" Target="media/image15.jpeg"/><Relationship Id="rId52" Type="http://schemas.openxmlformats.org/officeDocument/2006/relationships/chart" Target="charts/chart17.xml"/><Relationship Id="rId60" Type="http://schemas.openxmlformats.org/officeDocument/2006/relationships/image" Target="media/image21.jpeg"/><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CFFCC"/>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8836565096952909"/>
          <c:y val="0.10619469026548672"/>
          <c:w val="0.6952908587257618"/>
          <c:h val="0.60176991150442483"/>
        </c:manualLayout>
      </c:layout>
      <c:bar3DChart>
        <c:barDir val="col"/>
        <c:grouping val="standard"/>
        <c:varyColors val="0"/>
        <c:ser>
          <c:idx val="0"/>
          <c:order val="0"/>
          <c:spPr>
            <a:solidFill>
              <a:srgbClr val="3366FF"/>
            </a:solidFill>
            <a:ln w="12690">
              <a:solidFill>
                <a:srgbClr val="000000"/>
              </a:solidFill>
              <a:prstDash val="solid"/>
            </a:ln>
          </c:spPr>
          <c:invertIfNegative val="0"/>
          <c:dLbls>
            <c:dLbl>
              <c:idx val="0"/>
              <c:layout>
                <c:manualLayout>
                  <c:xMode val="edge"/>
                  <c:yMode val="edge"/>
                  <c:x val="0.36565096952908588"/>
                  <c:y val="0.47345132743362833"/>
                </c:manualLayout>
              </c:layout>
              <c:spPr>
                <a:noFill/>
                <a:ln w="25380">
                  <a:noFill/>
                </a:ln>
              </c:spPr>
              <c:txPr>
                <a:bodyPr/>
                <a:lstStyle/>
                <a:p>
                  <a:pPr>
                    <a:defRPr sz="799" b="1"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30D-410C-A0A4-F7962EB10673}"/>
                </c:ext>
              </c:extLst>
            </c:dLbl>
            <c:dLbl>
              <c:idx val="1"/>
              <c:layout>
                <c:manualLayout>
                  <c:xMode val="edge"/>
                  <c:yMode val="edge"/>
                  <c:x val="0.62603878116343492"/>
                  <c:y val="0.37610619469026546"/>
                </c:manualLayout>
              </c:layout>
              <c:spPr>
                <a:noFill/>
                <a:ln w="25380">
                  <a:noFill/>
                </a:ln>
              </c:spPr>
              <c:txPr>
                <a:bodyPr/>
                <a:lstStyle/>
                <a:p>
                  <a:pPr>
                    <a:defRPr sz="799" b="1"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0D-410C-A0A4-F7962EB10673}"/>
                </c:ext>
              </c:extLst>
            </c:dLbl>
            <c:spPr>
              <a:noFill/>
              <a:ln w="25380">
                <a:noFill/>
              </a:ln>
            </c:spPr>
            <c:txPr>
              <a:bodyPr wrap="square" lIns="38100" tIns="19050" rIns="38100" bIns="19050" anchor="ctr">
                <a:spAutoFit/>
              </a:bodyPr>
              <a:lstStyle/>
              <a:p>
                <a:pPr>
                  <a:defRPr sz="799" b="1"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1'!$A$36:$A$37</c:f>
              <c:strCache>
                <c:ptCount val="2"/>
                <c:pt idx="0">
                  <c:v>Japo</c:v>
                </c:pt>
                <c:pt idx="1">
                  <c:v>Lacolaconi</c:v>
                </c:pt>
              </c:strCache>
            </c:strRef>
          </c:cat>
          <c:val>
            <c:numRef>
              <c:f>'Cuadros y gráficos 1'!$B$36:$B$37</c:f>
              <c:numCache>
                <c:formatCode>General</c:formatCode>
                <c:ptCount val="2"/>
                <c:pt idx="0">
                  <c:v>7.17</c:v>
                </c:pt>
                <c:pt idx="1">
                  <c:v>7.45</c:v>
                </c:pt>
              </c:numCache>
            </c:numRef>
          </c:val>
          <c:extLst>
            <c:ext xmlns:c16="http://schemas.microsoft.com/office/drawing/2014/chart" uri="{C3380CC4-5D6E-409C-BE32-E72D297353CC}">
              <c16:uniqueId val="{00000002-B30D-410C-A0A4-F7962EB10673}"/>
            </c:ext>
          </c:extLst>
        </c:ser>
        <c:dLbls>
          <c:showLegendKey val="0"/>
          <c:showVal val="0"/>
          <c:showCatName val="0"/>
          <c:showSerName val="0"/>
          <c:showPercent val="0"/>
          <c:showBubbleSize val="0"/>
        </c:dLbls>
        <c:gapWidth val="150"/>
        <c:shape val="box"/>
        <c:axId val="275786031"/>
        <c:axId val="1"/>
        <c:axId val="2"/>
      </c:bar3DChart>
      <c:catAx>
        <c:axId val="275786031"/>
        <c:scaling>
          <c:orientation val="minMax"/>
        </c:scaling>
        <c:delete val="0"/>
        <c:axPos val="b"/>
        <c:title>
          <c:tx>
            <c:rich>
              <a:bodyPr/>
              <a:lstStyle/>
              <a:p>
                <a:pPr>
                  <a:defRPr sz="799" b="1" i="0" u="none" strike="noStrike" baseline="0">
                    <a:solidFill>
                      <a:srgbClr val="000000"/>
                    </a:solidFill>
                    <a:latin typeface="Arial"/>
                    <a:ea typeface="Arial"/>
                    <a:cs typeface="Arial"/>
                  </a:defRPr>
                </a:pPr>
                <a:r>
                  <a:rPr lang="es-BO"/>
                  <a:t>Comunidades</a:t>
                </a:r>
              </a:p>
            </c:rich>
          </c:tx>
          <c:layout>
            <c:manualLayout>
              <c:xMode val="edge"/>
              <c:yMode val="edge"/>
              <c:x val="0.37396121883656508"/>
              <c:y val="0.84070796460176989"/>
            </c:manualLayout>
          </c:layout>
          <c:overlay val="0"/>
          <c:spPr>
            <a:noFill/>
            <a:ln w="25380">
              <a:noFill/>
            </a:ln>
          </c:spPr>
        </c:title>
        <c:numFmt formatCode="General" sourceLinked="1"/>
        <c:majorTickMark val="out"/>
        <c:minorTickMark val="none"/>
        <c:tickLblPos val="low"/>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2">
              <a:solidFill>
                <a:srgbClr val="000000"/>
              </a:solidFill>
              <a:prstDash val="solid"/>
            </a:ln>
          </c:spPr>
        </c:majorGridlines>
        <c:title>
          <c:tx>
            <c:rich>
              <a:bodyPr rot="0" vert="horz"/>
              <a:lstStyle/>
              <a:p>
                <a:pPr algn="ctr">
                  <a:defRPr sz="824" b="1" i="0" u="none" strike="noStrike" baseline="0">
                    <a:solidFill>
                      <a:srgbClr val="000000"/>
                    </a:solidFill>
                    <a:latin typeface="Arial"/>
                    <a:ea typeface="Arial"/>
                    <a:cs typeface="Arial"/>
                  </a:defRPr>
                </a:pPr>
                <a:r>
                  <a:rPr lang="es-BO"/>
                  <a:t>@</a:t>
                </a:r>
              </a:p>
            </c:rich>
          </c:tx>
          <c:layout>
            <c:manualLayout>
              <c:xMode val="edge"/>
              <c:yMode val="edge"/>
              <c:x val="0.12465373961218837"/>
              <c:y val="0.14601769911504425"/>
            </c:manualLayout>
          </c:layout>
          <c:overlay val="0"/>
          <c:spPr>
            <a:noFill/>
            <a:ln w="25380">
              <a:noFill/>
            </a:ln>
          </c:spPr>
        </c:title>
        <c:numFmt formatCode="General" sourceLinked="1"/>
        <c:majorTickMark val="out"/>
        <c:minorTickMark val="none"/>
        <c:tickLblPos val="nextTo"/>
        <c:spPr>
          <a:ln w="3172">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s-BO"/>
          </a:p>
        </c:txPr>
        <c:crossAx val="275786031"/>
        <c:crosses val="autoZero"/>
        <c:crossBetween val="between"/>
      </c:valAx>
      <c:serAx>
        <c:axId val="2"/>
        <c:scaling>
          <c:orientation val="minMax"/>
        </c:scaling>
        <c:delete val="1"/>
        <c:axPos val="b"/>
        <c:majorTickMark val="out"/>
        <c:minorTickMark val="none"/>
        <c:tickLblPos val="nextTo"/>
        <c:crossAx val="1"/>
        <c:crosses val="autoZero"/>
      </c:serAx>
      <c:spPr>
        <a:noFill/>
        <a:ln w="25380">
          <a:noFill/>
        </a:ln>
      </c:spPr>
    </c:plotArea>
    <c:plotVisOnly val="1"/>
    <c:dispBlanksAs val="gap"/>
    <c:showDLblsOverMax val="0"/>
  </c:chart>
  <c:spPr>
    <a:solidFill>
      <a:srgbClr val="FFFFFF"/>
    </a:solidFill>
    <a:ln w="3172">
      <a:solidFill>
        <a:srgbClr val="000000"/>
      </a:solidFill>
      <a:prstDash val="solid"/>
    </a:ln>
  </c:spPr>
  <c:txPr>
    <a:bodyPr/>
    <a:lstStyle/>
    <a:p>
      <a:pPr>
        <a:defRPr sz="550" b="0" i="0" u="none" strike="noStrike" baseline="0">
          <a:solidFill>
            <a:srgbClr val="000000"/>
          </a:solidFill>
          <a:latin typeface="Arial"/>
          <a:ea typeface="Arial"/>
          <a:cs typeface="Arial"/>
        </a:defRPr>
      </a:pPr>
      <a:endParaRPr lang="es-B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948717948717949"/>
          <c:y val="9.4017094017094016E-2"/>
          <c:w val="0.75384615384615383"/>
          <c:h val="0.63247863247863245"/>
        </c:manualLayout>
      </c:layout>
      <c:bar3DChart>
        <c:barDir val="col"/>
        <c:grouping val="clustered"/>
        <c:varyColors val="0"/>
        <c:ser>
          <c:idx val="0"/>
          <c:order val="0"/>
          <c:spPr>
            <a:solidFill>
              <a:srgbClr val="9999FF"/>
            </a:solidFill>
            <a:ln w="12690">
              <a:solidFill>
                <a:srgbClr val="000000"/>
              </a:solidFill>
              <a:prstDash val="solid"/>
            </a:ln>
          </c:spPr>
          <c:invertIfNegative val="0"/>
          <c:dLbls>
            <c:dLbl>
              <c:idx val="0"/>
              <c:layout>
                <c:manualLayout>
                  <c:xMode val="edge"/>
                  <c:yMode val="edge"/>
                  <c:x val="0.38205128205128203"/>
                  <c:y val="0.25641025641025639"/>
                </c:manualLayout>
              </c:layout>
              <c:spPr>
                <a:noFill/>
                <a:ln w="25379">
                  <a:noFill/>
                </a:ln>
              </c:spPr>
              <c:txPr>
                <a:bodyPr/>
                <a:lstStyle/>
                <a:p>
                  <a:pPr>
                    <a:defRPr sz="7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630-4A30-B6B1-7655B7FDD5CA}"/>
                </c:ext>
              </c:extLst>
            </c:dLbl>
            <c:dLbl>
              <c:idx val="1"/>
              <c:layout>
                <c:manualLayout>
                  <c:xMode val="edge"/>
                  <c:yMode val="edge"/>
                  <c:x val="0.65897435897435896"/>
                  <c:y val="0.39316239316239315"/>
                </c:manualLayout>
              </c:layout>
              <c:spPr>
                <a:noFill/>
                <a:ln w="25379">
                  <a:noFill/>
                </a:ln>
              </c:spPr>
              <c:txPr>
                <a:bodyPr/>
                <a:lstStyle/>
                <a:p>
                  <a:pPr>
                    <a:defRPr sz="7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630-4A30-B6B1-7655B7FDD5CA}"/>
                </c:ext>
              </c:extLst>
            </c:dLbl>
            <c:spPr>
              <a:noFill/>
              <a:ln w="25379">
                <a:noFill/>
              </a:ln>
            </c:spPr>
            <c:txPr>
              <a:bodyPr wrap="square" lIns="38100" tIns="19050" rIns="38100" bIns="19050" anchor="ctr">
                <a:spAutoFit/>
              </a:bodyPr>
              <a:lstStyle/>
              <a:p>
                <a:pPr>
                  <a:defRPr sz="7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1'!$EL$31:$EL$32</c:f>
              <c:strCache>
                <c:ptCount val="2"/>
                <c:pt idx="0">
                  <c:v>Japo</c:v>
                </c:pt>
                <c:pt idx="1">
                  <c:v>Lacolaconi</c:v>
                </c:pt>
              </c:strCache>
            </c:strRef>
          </c:cat>
          <c:val>
            <c:numRef>
              <c:f>'Cuadros y gráficos 1'!$EM$31:$EM$32</c:f>
              <c:numCache>
                <c:formatCode>General</c:formatCode>
                <c:ptCount val="2"/>
                <c:pt idx="0">
                  <c:v>4.9000000000000004</c:v>
                </c:pt>
                <c:pt idx="1">
                  <c:v>3.4</c:v>
                </c:pt>
              </c:numCache>
            </c:numRef>
          </c:val>
          <c:extLst>
            <c:ext xmlns:c16="http://schemas.microsoft.com/office/drawing/2014/chart" uri="{C3380CC4-5D6E-409C-BE32-E72D297353CC}">
              <c16:uniqueId val="{00000002-2630-4A30-B6B1-7655B7FDD5CA}"/>
            </c:ext>
          </c:extLst>
        </c:ser>
        <c:dLbls>
          <c:showLegendKey val="0"/>
          <c:showVal val="0"/>
          <c:showCatName val="0"/>
          <c:showSerName val="0"/>
          <c:showPercent val="0"/>
          <c:showBubbleSize val="0"/>
        </c:dLbls>
        <c:gapWidth val="150"/>
        <c:shape val="box"/>
        <c:axId val="272410975"/>
        <c:axId val="1"/>
        <c:axId val="0"/>
      </c:bar3DChart>
      <c:catAx>
        <c:axId val="272410975"/>
        <c:scaling>
          <c:orientation val="minMax"/>
        </c:scaling>
        <c:delete val="0"/>
        <c:axPos val="b"/>
        <c:title>
          <c:tx>
            <c:rich>
              <a:bodyPr/>
              <a:lstStyle/>
              <a:p>
                <a:pPr>
                  <a:defRPr sz="525" b="1" i="0" u="none" strike="noStrike" baseline="0">
                    <a:solidFill>
                      <a:srgbClr val="000000"/>
                    </a:solidFill>
                    <a:latin typeface="Arial"/>
                    <a:ea typeface="Arial"/>
                    <a:cs typeface="Arial"/>
                  </a:defRPr>
                </a:pPr>
                <a:r>
                  <a:rPr lang="es-BO"/>
                  <a:t>Comunidades</a:t>
                </a:r>
              </a:p>
            </c:rich>
          </c:tx>
          <c:layout>
            <c:manualLayout>
              <c:xMode val="edge"/>
              <c:yMode val="edge"/>
              <c:x val="0.43333333333333335"/>
              <c:y val="0.84615384615384615"/>
            </c:manualLayout>
          </c:layout>
          <c:overlay val="0"/>
          <c:spPr>
            <a:noFill/>
            <a:ln w="25379">
              <a:noFill/>
            </a:ln>
          </c:spPr>
        </c:title>
        <c:numFmt formatCode="General" sourceLinked="1"/>
        <c:majorTickMark val="out"/>
        <c:minorTickMark val="none"/>
        <c:tickLblPos val="low"/>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2">
              <a:solidFill>
                <a:srgbClr val="000000"/>
              </a:solidFill>
              <a:prstDash val="solid"/>
            </a:ln>
          </c:spPr>
        </c:majorGridlines>
        <c:title>
          <c:tx>
            <c:rich>
              <a:bodyPr rot="0" vert="horz"/>
              <a:lstStyle/>
              <a:p>
                <a:pPr algn="ctr">
                  <a:defRPr sz="899" b="1" i="0" u="none" strike="noStrike" baseline="0">
                    <a:solidFill>
                      <a:srgbClr val="000000"/>
                    </a:solidFill>
                    <a:latin typeface="Arial"/>
                    <a:ea typeface="Arial"/>
                    <a:cs typeface="Arial"/>
                  </a:defRPr>
                </a:pPr>
                <a:r>
                  <a:rPr lang="es-BO"/>
                  <a:t>Años</a:t>
                </a:r>
              </a:p>
            </c:rich>
          </c:tx>
          <c:layout>
            <c:manualLayout>
              <c:xMode val="edge"/>
              <c:yMode val="edge"/>
              <c:x val="0.10256410256410256"/>
              <c:y val="0.18803418803418803"/>
            </c:manualLayout>
          </c:layout>
          <c:overlay val="0"/>
          <c:spPr>
            <a:noFill/>
            <a:ln w="25379">
              <a:noFill/>
            </a:ln>
          </c:spPr>
        </c:title>
        <c:numFmt formatCode="General" sourceLinked="1"/>
        <c:majorTickMark val="out"/>
        <c:minorTickMark val="none"/>
        <c:tickLblPos val="nextTo"/>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BO"/>
          </a:p>
        </c:txPr>
        <c:crossAx val="272410975"/>
        <c:crosses val="autoZero"/>
        <c:crossBetween val="between"/>
      </c:valAx>
      <c:spPr>
        <a:noFill/>
        <a:ln w="25379">
          <a:noFill/>
        </a:ln>
      </c:spPr>
    </c:plotArea>
    <c:plotVisOnly val="1"/>
    <c:dispBlanksAs val="gap"/>
    <c:showDLblsOverMax val="0"/>
  </c:chart>
  <c:spPr>
    <a:solidFill>
      <a:srgbClr val="FFFFFF"/>
    </a:solidFill>
    <a:ln w="3172">
      <a:solidFill>
        <a:srgbClr val="000000"/>
      </a:solidFill>
      <a:prstDash val="solid"/>
    </a:ln>
  </c:spPr>
  <c:txPr>
    <a:bodyPr/>
    <a:lstStyle/>
    <a:p>
      <a:pPr>
        <a:defRPr sz="899" b="0" i="0" u="none" strike="noStrike" baseline="0">
          <a:solidFill>
            <a:srgbClr val="000000"/>
          </a:solidFill>
          <a:latin typeface="Arial"/>
          <a:ea typeface="Arial"/>
          <a:cs typeface="Arial"/>
        </a:defRPr>
      </a:pPr>
      <a:endParaRPr lang="es-BO"/>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548523206751055"/>
          <c:y val="0.10982658959537572"/>
          <c:w val="0.85021097046413507"/>
          <c:h val="0.7052023121387283"/>
        </c:manualLayout>
      </c:layout>
      <c:bar3DChart>
        <c:barDir val="col"/>
        <c:grouping val="standard"/>
        <c:varyColors val="0"/>
        <c:ser>
          <c:idx val="0"/>
          <c:order val="0"/>
          <c:tx>
            <c:strRef>
              <c:f>'Cuadros y gráficos 1'!$FB$29</c:f>
              <c:strCache>
                <c:ptCount val="1"/>
                <c:pt idx="0">
                  <c:v>Japo</c:v>
                </c:pt>
              </c:strCache>
            </c:strRef>
          </c:tx>
          <c:spPr>
            <a:solidFill>
              <a:srgbClr val="9999FF"/>
            </a:solidFill>
            <a:ln w="12699">
              <a:solidFill>
                <a:srgbClr val="000000"/>
              </a:solidFill>
              <a:prstDash val="solid"/>
            </a:ln>
          </c:spPr>
          <c:invertIfNegative val="0"/>
          <c:dLbls>
            <c:dLbl>
              <c:idx val="0"/>
              <c:layout>
                <c:manualLayout>
                  <c:xMode val="edge"/>
                  <c:yMode val="edge"/>
                  <c:x val="0.28902953586497893"/>
                  <c:y val="0.23988439306358381"/>
                </c:manualLayout>
              </c:layout>
              <c:spPr>
                <a:solidFill>
                  <a:srgbClr val="FFFFFF"/>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AD7-493D-BDE0-7922A4483C2F}"/>
                </c:ext>
              </c:extLst>
            </c:dLbl>
            <c:dLbl>
              <c:idx val="1"/>
              <c:layout>
                <c:manualLayout>
                  <c:xMode val="edge"/>
                  <c:yMode val="edge"/>
                  <c:x val="0.43037974683544306"/>
                  <c:y val="0.34971098265895956"/>
                </c:manualLayout>
              </c:layout>
              <c:spPr>
                <a:solidFill>
                  <a:srgbClr val="FFFFFF"/>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AD7-493D-BDE0-7922A4483C2F}"/>
                </c:ext>
              </c:extLst>
            </c:dLbl>
            <c:dLbl>
              <c:idx val="2"/>
              <c:layout>
                <c:manualLayout>
                  <c:xMode val="edge"/>
                  <c:yMode val="edge"/>
                  <c:x val="0.56118143459915615"/>
                  <c:y val="0.5"/>
                </c:manualLayout>
              </c:layout>
              <c:spPr>
                <a:solidFill>
                  <a:srgbClr val="FFFFFF"/>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AD7-493D-BDE0-7922A4483C2F}"/>
                </c:ext>
              </c:extLst>
            </c:dLbl>
            <c:dLbl>
              <c:idx val="3"/>
              <c:layout>
                <c:manualLayout>
                  <c:xMode val="edge"/>
                  <c:yMode val="edge"/>
                  <c:x val="0.67932489451476796"/>
                  <c:y val="0.58670520231213874"/>
                </c:manualLayout>
              </c:layout>
              <c:spPr>
                <a:solidFill>
                  <a:srgbClr val="FFFFFF"/>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AD7-493D-BDE0-7922A4483C2F}"/>
                </c:ext>
              </c:extLst>
            </c:dLbl>
            <c:spPr>
              <a:solidFill>
                <a:srgbClr val="FFFFFF"/>
              </a:solidFill>
              <a:ln w="25399">
                <a:noFill/>
              </a:ln>
            </c:spPr>
            <c:txPr>
              <a:bodyPr wrap="square" lIns="38100" tIns="19050" rIns="38100" bIns="19050" anchor="ctr">
                <a:spAutoFit/>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1'!$FC$28:$FF$28</c:f>
              <c:strCache>
                <c:ptCount val="4"/>
                <c:pt idx="0">
                  <c:v>Latas</c:v>
                </c:pt>
                <c:pt idx="1">
                  <c:v>Bidones</c:v>
                </c:pt>
                <c:pt idx="2">
                  <c:v>Cántaros</c:v>
                </c:pt>
                <c:pt idx="3">
                  <c:v>Ollas</c:v>
                </c:pt>
              </c:strCache>
            </c:strRef>
          </c:cat>
          <c:val>
            <c:numRef>
              <c:f>'Cuadros y gráficos 1'!$FC$29:$FF$29</c:f>
              <c:numCache>
                <c:formatCode>General</c:formatCode>
                <c:ptCount val="4"/>
                <c:pt idx="0">
                  <c:v>42</c:v>
                </c:pt>
                <c:pt idx="1">
                  <c:v>33</c:v>
                </c:pt>
                <c:pt idx="2">
                  <c:v>17</c:v>
                </c:pt>
                <c:pt idx="3">
                  <c:v>8</c:v>
                </c:pt>
              </c:numCache>
            </c:numRef>
          </c:val>
          <c:extLst>
            <c:ext xmlns:c16="http://schemas.microsoft.com/office/drawing/2014/chart" uri="{C3380CC4-5D6E-409C-BE32-E72D297353CC}">
              <c16:uniqueId val="{00000004-7AD7-493D-BDE0-7922A4483C2F}"/>
            </c:ext>
          </c:extLst>
        </c:ser>
        <c:ser>
          <c:idx val="1"/>
          <c:order val="1"/>
          <c:tx>
            <c:strRef>
              <c:f>'Cuadros y gráficos 1'!$FB$30</c:f>
              <c:strCache>
                <c:ptCount val="1"/>
                <c:pt idx="0">
                  <c:v>Lacolaconi</c:v>
                </c:pt>
              </c:strCache>
            </c:strRef>
          </c:tx>
          <c:spPr>
            <a:solidFill>
              <a:srgbClr val="993366"/>
            </a:solidFill>
            <a:ln w="12699">
              <a:solidFill>
                <a:srgbClr val="000000"/>
              </a:solidFill>
              <a:prstDash val="solid"/>
            </a:ln>
          </c:spPr>
          <c:invertIfNegative val="0"/>
          <c:dLbls>
            <c:dLbl>
              <c:idx val="0"/>
              <c:layout>
                <c:manualLayout>
                  <c:xMode val="edge"/>
                  <c:yMode val="edge"/>
                  <c:x val="0.36708860759493672"/>
                  <c:y val="8.9595375722543349E-2"/>
                </c:manualLayout>
              </c:layout>
              <c:spPr>
                <a:solidFill>
                  <a:srgbClr val="FFFF99"/>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AD7-493D-BDE0-7922A4483C2F}"/>
                </c:ext>
              </c:extLst>
            </c:dLbl>
            <c:dLbl>
              <c:idx val="1"/>
              <c:layout>
                <c:manualLayout>
                  <c:xMode val="edge"/>
                  <c:yMode val="edge"/>
                  <c:x val="0.49578059071729957"/>
                  <c:y val="0.38150289017341038"/>
                </c:manualLayout>
              </c:layout>
              <c:spPr>
                <a:solidFill>
                  <a:srgbClr val="FFFF99"/>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AD7-493D-BDE0-7922A4483C2F}"/>
                </c:ext>
              </c:extLst>
            </c:dLbl>
            <c:dLbl>
              <c:idx val="2"/>
              <c:layout>
                <c:manualLayout>
                  <c:xMode val="edge"/>
                  <c:yMode val="edge"/>
                  <c:x val="0.62447257383966248"/>
                  <c:y val="0.51734104046242779"/>
                </c:manualLayout>
              </c:layout>
              <c:spPr>
                <a:solidFill>
                  <a:srgbClr val="FFFF99"/>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AD7-493D-BDE0-7922A4483C2F}"/>
                </c:ext>
              </c:extLst>
            </c:dLbl>
            <c:dLbl>
              <c:idx val="3"/>
              <c:layout>
                <c:manualLayout>
                  <c:xMode val="edge"/>
                  <c:yMode val="edge"/>
                  <c:x val="0.74472573839662448"/>
                  <c:y val="0.53468208092485547"/>
                </c:manualLayout>
              </c:layout>
              <c:spPr>
                <a:solidFill>
                  <a:srgbClr val="FFFF99"/>
                </a:solidFill>
                <a:ln w="25399">
                  <a:noFill/>
                </a:ln>
              </c:spPr>
              <c:txPr>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AD7-493D-BDE0-7922A4483C2F}"/>
                </c:ext>
              </c:extLst>
            </c:dLbl>
            <c:spPr>
              <a:solidFill>
                <a:srgbClr val="FFFF99"/>
              </a:solidFill>
              <a:ln w="25399">
                <a:noFill/>
              </a:ln>
            </c:spPr>
            <c:txPr>
              <a:bodyPr wrap="square" lIns="38100" tIns="19050" rIns="38100" bIns="19050" anchor="ctr">
                <a:spAutoFit/>
              </a:bodyPr>
              <a:lstStyle/>
              <a:p>
                <a:pPr>
                  <a:defRPr sz="8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1'!$FC$28:$FF$28</c:f>
              <c:strCache>
                <c:ptCount val="4"/>
                <c:pt idx="0">
                  <c:v>Latas</c:v>
                </c:pt>
                <c:pt idx="1">
                  <c:v>Bidones</c:v>
                </c:pt>
                <c:pt idx="2">
                  <c:v>Cántaros</c:v>
                </c:pt>
                <c:pt idx="3">
                  <c:v>Ollas</c:v>
                </c:pt>
              </c:strCache>
            </c:strRef>
          </c:cat>
          <c:val>
            <c:numRef>
              <c:f>'Cuadros y gráficos 1'!$FC$30:$FF$30</c:f>
              <c:numCache>
                <c:formatCode>General</c:formatCode>
                <c:ptCount val="4"/>
                <c:pt idx="0">
                  <c:v>55</c:v>
                </c:pt>
                <c:pt idx="1">
                  <c:v>23</c:v>
                </c:pt>
                <c:pt idx="2">
                  <c:v>9</c:v>
                </c:pt>
                <c:pt idx="3">
                  <c:v>9</c:v>
                </c:pt>
              </c:numCache>
            </c:numRef>
          </c:val>
          <c:extLst>
            <c:ext xmlns:c16="http://schemas.microsoft.com/office/drawing/2014/chart" uri="{C3380CC4-5D6E-409C-BE32-E72D297353CC}">
              <c16:uniqueId val="{00000009-7AD7-493D-BDE0-7922A4483C2F}"/>
            </c:ext>
          </c:extLst>
        </c:ser>
        <c:dLbls>
          <c:showLegendKey val="0"/>
          <c:showVal val="0"/>
          <c:showCatName val="0"/>
          <c:showSerName val="0"/>
          <c:showPercent val="0"/>
          <c:showBubbleSize val="0"/>
        </c:dLbls>
        <c:gapWidth val="150"/>
        <c:shape val="box"/>
        <c:axId val="273108239"/>
        <c:axId val="1"/>
        <c:axId val="2"/>
      </c:bar3DChart>
      <c:catAx>
        <c:axId val="273108239"/>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BO"/>
                  <a:t>Envases</a:t>
                </a:r>
              </a:p>
            </c:rich>
          </c:tx>
          <c:layout>
            <c:manualLayout>
              <c:xMode val="edge"/>
              <c:yMode val="edge"/>
              <c:x val="0.45991561181434598"/>
              <c:y val="0.89595375722543358"/>
            </c:manualLayout>
          </c:layout>
          <c:overlay val="0"/>
          <c:spPr>
            <a:noFill/>
            <a:ln w="25399">
              <a:noFill/>
            </a:ln>
          </c:spPr>
        </c:title>
        <c:numFmt formatCode="General" sourceLinked="1"/>
        <c:majorTickMark val="out"/>
        <c:minorTickMark val="none"/>
        <c:tickLblPos val="low"/>
        <c:spPr>
          <a:ln w="3175">
            <a:solidFill>
              <a:srgbClr val="000000"/>
            </a:solidFill>
            <a:prstDash val="solid"/>
          </a:ln>
        </c:spPr>
        <c:txPr>
          <a:bodyPr rot="0" vert="horz"/>
          <a:lstStyle/>
          <a:p>
            <a:pPr>
              <a:defRPr sz="875"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a:t>
                </a:r>
              </a:p>
            </c:rich>
          </c:tx>
          <c:layout>
            <c:manualLayout>
              <c:xMode val="edge"/>
              <c:yMode val="edge"/>
              <c:x val="0.13080168776371309"/>
              <c:y val="0.15895953757225434"/>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925" b="0" i="0" u="none" strike="noStrike" baseline="0">
                <a:solidFill>
                  <a:srgbClr val="000000"/>
                </a:solidFill>
                <a:latin typeface="Arial"/>
                <a:ea typeface="Arial"/>
                <a:cs typeface="Arial"/>
              </a:defRPr>
            </a:pPr>
            <a:endParaRPr lang="es-BO"/>
          </a:p>
        </c:txPr>
        <c:crossAx val="273108239"/>
        <c:crosses val="autoZero"/>
        <c:crossBetween val="between"/>
      </c:valAx>
      <c:serAx>
        <c:axId val="2"/>
        <c:scaling>
          <c:orientation val="minMax"/>
        </c:scaling>
        <c:delete val="1"/>
        <c:axPos val="b"/>
        <c:majorTickMark val="out"/>
        <c:minorTickMark val="none"/>
        <c:tickLblPos val="nextTo"/>
        <c:crossAx val="1"/>
        <c:crosses val="autoZero"/>
      </c:serAx>
      <c:spPr>
        <a:noFill/>
        <a:ln w="25399">
          <a:noFill/>
        </a:ln>
      </c:spPr>
    </c:plotArea>
    <c:legend>
      <c:legendPos val="r"/>
      <c:layout>
        <c:manualLayout>
          <c:xMode val="edge"/>
          <c:yMode val="edge"/>
          <c:x val="0.70253164556962022"/>
          <c:y val="0.1069364161849711"/>
          <c:w val="0.19620253164556961"/>
          <c:h val="0.13583815028901733"/>
        </c:manualLayout>
      </c:layout>
      <c:overlay val="0"/>
      <c:spPr>
        <a:solidFill>
          <a:srgbClr val="FFFFFF"/>
        </a:solidFill>
        <a:ln w="3175">
          <a:solidFill>
            <a:srgbClr val="000000"/>
          </a:solidFill>
          <a:prstDash val="solid"/>
        </a:ln>
      </c:spPr>
      <c:txPr>
        <a:bodyPr/>
        <a:lstStyle/>
        <a:p>
          <a:pPr>
            <a:defRPr sz="1035"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s-BO"/>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6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5313807531380755E-2"/>
          <c:y val="1.3422818791946308E-2"/>
          <c:w val="0.91213389121338917"/>
          <c:h val="0.77181208053691275"/>
        </c:manualLayout>
      </c:layout>
      <c:bar3DChart>
        <c:barDir val="col"/>
        <c:grouping val="clustered"/>
        <c:varyColors val="0"/>
        <c:ser>
          <c:idx val="0"/>
          <c:order val="0"/>
          <c:spPr>
            <a:solidFill>
              <a:srgbClr val="9999FF"/>
            </a:solidFill>
            <a:ln w="12692">
              <a:solidFill>
                <a:srgbClr val="000000"/>
              </a:solidFill>
              <a:prstDash val="solid"/>
            </a:ln>
          </c:spPr>
          <c:invertIfNegative val="0"/>
          <c:dLbls>
            <c:dLbl>
              <c:idx val="0"/>
              <c:layout>
                <c:manualLayout>
                  <c:xMode val="edge"/>
                  <c:yMode val="edge"/>
                  <c:x val="0.25523012552301255"/>
                  <c:y val="0.3825503355704698"/>
                </c:manualLayout>
              </c:layout>
              <c:spPr>
                <a:solidFill>
                  <a:srgbClr val="FFFFFF"/>
                </a:solidFill>
                <a:ln w="25384">
                  <a:noFill/>
                </a:ln>
              </c:spPr>
              <c:txPr>
                <a:bodyPr/>
                <a:lstStyle/>
                <a:p>
                  <a:pPr>
                    <a:defRPr sz="924"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FD4-4530-BD92-7A9F36A73C89}"/>
                </c:ext>
              </c:extLst>
            </c:dLbl>
            <c:dLbl>
              <c:idx val="1"/>
              <c:layout>
                <c:manualLayout>
                  <c:xMode val="edge"/>
                  <c:yMode val="edge"/>
                  <c:x val="0.43096234309623432"/>
                  <c:y val="6.7114093959731542E-3"/>
                </c:manualLayout>
              </c:layout>
              <c:spPr>
                <a:solidFill>
                  <a:srgbClr val="FFFFFF"/>
                </a:solidFill>
                <a:ln w="25384">
                  <a:noFill/>
                </a:ln>
              </c:spPr>
              <c:txPr>
                <a:bodyPr/>
                <a:lstStyle/>
                <a:p>
                  <a:pPr>
                    <a:defRPr sz="924"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FD4-4530-BD92-7A9F36A73C89}"/>
                </c:ext>
              </c:extLst>
            </c:dLbl>
            <c:dLbl>
              <c:idx val="2"/>
              <c:layout>
                <c:manualLayout>
                  <c:xMode val="edge"/>
                  <c:yMode val="edge"/>
                  <c:x val="0.60669456066945604"/>
                  <c:y val="0.6476510067114094"/>
                </c:manualLayout>
              </c:layout>
              <c:spPr>
                <a:solidFill>
                  <a:srgbClr val="FFFFFF"/>
                </a:solidFill>
                <a:ln w="25384">
                  <a:noFill/>
                </a:ln>
              </c:spPr>
              <c:txPr>
                <a:bodyPr/>
                <a:lstStyle/>
                <a:p>
                  <a:pPr>
                    <a:defRPr sz="924"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FD4-4530-BD92-7A9F36A73C89}"/>
                </c:ext>
              </c:extLst>
            </c:dLbl>
            <c:dLbl>
              <c:idx val="3"/>
              <c:layout>
                <c:manualLayout>
                  <c:xMode val="edge"/>
                  <c:yMode val="edge"/>
                  <c:x val="0.78242677824267781"/>
                  <c:y val="0.65100671140939592"/>
                </c:manualLayout>
              </c:layout>
              <c:spPr>
                <a:solidFill>
                  <a:srgbClr val="FFFFFF"/>
                </a:solidFill>
                <a:ln w="25384">
                  <a:noFill/>
                </a:ln>
              </c:spPr>
              <c:txPr>
                <a:bodyPr/>
                <a:lstStyle/>
                <a:p>
                  <a:pPr>
                    <a:defRPr sz="924"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FD4-4530-BD92-7A9F36A73C89}"/>
                </c:ext>
              </c:extLst>
            </c:dLbl>
            <c:spPr>
              <a:solidFill>
                <a:srgbClr val="FFFFFF"/>
              </a:solidFill>
              <a:ln w="25384">
                <a:noFill/>
              </a:ln>
            </c:spPr>
            <c:txPr>
              <a:bodyPr wrap="square" lIns="38100" tIns="19050" rIns="38100" bIns="19050" anchor="ctr">
                <a:spAutoFit/>
              </a:bodyPr>
              <a:lstStyle/>
              <a:p>
                <a:pPr>
                  <a:defRPr sz="924"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Hoja1!$C$5:$C$8</c:f>
              <c:strCache>
                <c:ptCount val="4"/>
                <c:pt idx="0">
                  <c:v>Autoconsumo</c:v>
                </c:pt>
                <c:pt idx="1">
                  <c:v>Comercialización </c:v>
                </c:pt>
                <c:pt idx="2">
                  <c:v>Relaciones de reciprocidad</c:v>
                </c:pt>
                <c:pt idx="3">
                  <c:v>Semilla </c:v>
                </c:pt>
              </c:strCache>
            </c:strRef>
          </c:cat>
          <c:val>
            <c:numRef>
              <c:f>Hoja1!$D$5:$D$8</c:f>
              <c:numCache>
                <c:formatCode>0</c:formatCode>
                <c:ptCount val="4"/>
                <c:pt idx="0">
                  <c:v>29</c:v>
                </c:pt>
                <c:pt idx="1">
                  <c:v>67</c:v>
                </c:pt>
                <c:pt idx="2">
                  <c:v>2</c:v>
                </c:pt>
                <c:pt idx="3">
                  <c:v>2</c:v>
                </c:pt>
              </c:numCache>
            </c:numRef>
          </c:val>
          <c:extLst>
            <c:ext xmlns:c16="http://schemas.microsoft.com/office/drawing/2014/chart" uri="{C3380CC4-5D6E-409C-BE32-E72D297353CC}">
              <c16:uniqueId val="{00000004-1FD4-4530-BD92-7A9F36A73C89}"/>
            </c:ext>
          </c:extLst>
        </c:ser>
        <c:dLbls>
          <c:showLegendKey val="0"/>
          <c:showVal val="0"/>
          <c:showCatName val="0"/>
          <c:showSerName val="0"/>
          <c:showPercent val="0"/>
          <c:showBubbleSize val="0"/>
        </c:dLbls>
        <c:gapWidth val="150"/>
        <c:shape val="box"/>
        <c:axId val="110247215"/>
        <c:axId val="1"/>
        <c:axId val="0"/>
      </c:bar3DChart>
      <c:catAx>
        <c:axId val="110247215"/>
        <c:scaling>
          <c:orientation val="minMax"/>
        </c:scaling>
        <c:delete val="0"/>
        <c:axPos val="b"/>
        <c:title>
          <c:tx>
            <c:rich>
              <a:bodyPr/>
              <a:lstStyle/>
              <a:p>
                <a:pPr>
                  <a:defRPr sz="824" b="1" i="0" u="none" strike="noStrike" baseline="0">
                    <a:solidFill>
                      <a:srgbClr val="000000"/>
                    </a:solidFill>
                    <a:latin typeface="Arial"/>
                    <a:ea typeface="Arial"/>
                    <a:cs typeface="Arial"/>
                  </a:defRPr>
                </a:pPr>
                <a:r>
                  <a:rPr lang="es-BO"/>
                  <a:t>Destino de la producción</a:t>
                </a:r>
              </a:p>
            </c:rich>
          </c:tx>
          <c:layout>
            <c:manualLayout>
              <c:xMode val="edge"/>
              <c:yMode val="edge"/>
              <c:x val="0.30125523012552302"/>
              <c:y val="0.91275167785234901"/>
            </c:manualLayout>
          </c:layout>
          <c:overlay val="0"/>
          <c:spPr>
            <a:noFill/>
            <a:ln w="25384">
              <a:noFill/>
            </a:ln>
          </c:spPr>
        </c:title>
        <c:numFmt formatCode="General" sourceLinked="1"/>
        <c:majorTickMark val="out"/>
        <c:minorTickMark val="none"/>
        <c:tickLblPos val="low"/>
        <c:spPr>
          <a:ln w="3173">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
        <c:crosses val="autoZero"/>
        <c:auto val="1"/>
        <c:lblAlgn val="ctr"/>
        <c:lblOffset val="100"/>
        <c:tickLblSkip val="2"/>
        <c:tickMarkSkip val="1"/>
        <c:noMultiLvlLbl val="0"/>
      </c:catAx>
      <c:valAx>
        <c:axId val="1"/>
        <c:scaling>
          <c:orientation val="minMax"/>
        </c:scaling>
        <c:delete val="0"/>
        <c:axPos val="l"/>
        <c:majorGridlines>
          <c:spPr>
            <a:ln w="3173">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a:t>
                </a:r>
              </a:p>
            </c:rich>
          </c:tx>
          <c:layout>
            <c:manualLayout>
              <c:xMode val="edge"/>
              <c:yMode val="edge"/>
              <c:x val="6.6945606694560664E-2"/>
              <c:y val="0.1174496644295302"/>
            </c:manualLayout>
          </c:layout>
          <c:overlay val="0"/>
          <c:spPr>
            <a:noFill/>
            <a:ln w="25384">
              <a:noFill/>
            </a:ln>
          </c:spPr>
        </c:title>
        <c:numFmt formatCode="0" sourceLinked="1"/>
        <c:majorTickMark val="out"/>
        <c:minorTickMark val="none"/>
        <c:tickLblPos val="nextTo"/>
        <c:spPr>
          <a:ln w="3173">
            <a:solidFill>
              <a:srgbClr val="000000"/>
            </a:solidFill>
            <a:prstDash val="solid"/>
          </a:ln>
        </c:spPr>
        <c:txPr>
          <a:bodyPr rot="0" vert="horz"/>
          <a:lstStyle/>
          <a:p>
            <a:pPr>
              <a:defRPr sz="824" b="0" i="0" u="none" strike="noStrike" baseline="0">
                <a:solidFill>
                  <a:srgbClr val="000000"/>
                </a:solidFill>
                <a:latin typeface="Arial"/>
                <a:ea typeface="Arial"/>
                <a:cs typeface="Arial"/>
              </a:defRPr>
            </a:pPr>
            <a:endParaRPr lang="es-BO"/>
          </a:p>
        </c:txPr>
        <c:crossAx val="110247215"/>
        <c:crosses val="autoZero"/>
        <c:crossBetween val="between"/>
      </c:valAx>
      <c:spPr>
        <a:noFill/>
        <a:ln w="25384">
          <a:noFill/>
        </a:ln>
      </c:spPr>
    </c:plotArea>
    <c:plotVisOnly val="1"/>
    <c:dispBlanksAs val="gap"/>
    <c:showDLblsOverMax val="0"/>
  </c:chart>
  <c:spPr>
    <a:solidFill>
      <a:srgbClr val="FFFFFF"/>
    </a:solidFill>
    <a:ln w="3173">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BO"/>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6149068322981366"/>
          <c:y val="0.1099290780141844"/>
          <c:w val="0.77639751552795033"/>
          <c:h val="0.63829787234042556"/>
        </c:manualLayout>
      </c:layout>
      <c:bar3DChart>
        <c:barDir val="col"/>
        <c:grouping val="clustered"/>
        <c:varyColors val="0"/>
        <c:ser>
          <c:idx val="0"/>
          <c:order val="0"/>
          <c:spPr>
            <a:solidFill>
              <a:srgbClr val="9999FF"/>
            </a:solidFill>
            <a:ln w="12695">
              <a:solidFill>
                <a:srgbClr val="000000"/>
              </a:solidFill>
              <a:prstDash val="solid"/>
            </a:ln>
          </c:spPr>
          <c:invertIfNegative val="0"/>
          <c:dLbls>
            <c:dLbl>
              <c:idx val="0"/>
              <c:layout>
                <c:manualLayout>
                  <c:xMode val="edge"/>
                  <c:yMode val="edge"/>
                  <c:x val="0.36645962732919257"/>
                  <c:y val="0.27659574468085107"/>
                </c:manualLayout>
              </c:layout>
              <c:spPr>
                <a:noFill/>
                <a:ln w="25390">
                  <a:noFill/>
                </a:ln>
              </c:spPr>
              <c:txPr>
                <a:bodyPr/>
                <a:lstStyle/>
                <a:p>
                  <a:pPr>
                    <a:defRPr sz="12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0CA-4630-937C-A1BB8D52B762}"/>
                </c:ext>
              </c:extLst>
            </c:dLbl>
            <c:dLbl>
              <c:idx val="1"/>
              <c:layout>
                <c:manualLayout>
                  <c:xMode val="edge"/>
                  <c:yMode val="edge"/>
                  <c:x val="0.62732919254658381"/>
                  <c:y val="0.5957446808510638"/>
                </c:manualLayout>
              </c:layout>
              <c:spPr>
                <a:noFill/>
                <a:ln w="25390">
                  <a:noFill/>
                </a:ln>
              </c:spPr>
              <c:txPr>
                <a:bodyPr/>
                <a:lstStyle/>
                <a:p>
                  <a:pPr>
                    <a:defRPr sz="12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0CA-4630-937C-A1BB8D52B762}"/>
                </c:ext>
              </c:extLst>
            </c:dLbl>
            <c:spPr>
              <a:noFill/>
              <a:ln w="2539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1'!$HA$8:$HA$9</c:f>
              <c:strCache>
                <c:ptCount val="2"/>
                <c:pt idx="0">
                  <c:v>Tostado (15%)</c:v>
                </c:pt>
                <c:pt idx="1">
                  <c:v>molido (4%)</c:v>
                </c:pt>
              </c:strCache>
            </c:strRef>
          </c:cat>
          <c:val>
            <c:numRef>
              <c:f>'Cuadros y gráficos 1'!$HB$8:$HB$9</c:f>
              <c:numCache>
                <c:formatCode>General</c:formatCode>
                <c:ptCount val="2"/>
                <c:pt idx="0">
                  <c:v>3.45</c:v>
                </c:pt>
                <c:pt idx="1">
                  <c:v>0.92</c:v>
                </c:pt>
              </c:numCache>
            </c:numRef>
          </c:val>
          <c:extLst>
            <c:ext xmlns:c16="http://schemas.microsoft.com/office/drawing/2014/chart" uri="{C3380CC4-5D6E-409C-BE32-E72D297353CC}">
              <c16:uniqueId val="{00000002-00CA-4630-937C-A1BB8D52B762}"/>
            </c:ext>
          </c:extLst>
        </c:ser>
        <c:dLbls>
          <c:showLegendKey val="0"/>
          <c:showVal val="0"/>
          <c:showCatName val="0"/>
          <c:showSerName val="0"/>
          <c:showPercent val="0"/>
          <c:showBubbleSize val="0"/>
        </c:dLbls>
        <c:gapWidth val="150"/>
        <c:shape val="box"/>
        <c:axId val="254639615"/>
        <c:axId val="1"/>
        <c:axId val="0"/>
      </c:bar3DChart>
      <c:catAx>
        <c:axId val="254639615"/>
        <c:scaling>
          <c:orientation val="minMax"/>
        </c:scaling>
        <c:delete val="0"/>
        <c:axPos val="b"/>
        <c:title>
          <c:tx>
            <c:rich>
              <a:bodyPr/>
              <a:lstStyle/>
              <a:p>
                <a:pPr>
                  <a:defRPr sz="1100" b="1" i="0" u="none" strike="noStrike" baseline="0">
                    <a:solidFill>
                      <a:srgbClr val="000000"/>
                    </a:solidFill>
                    <a:latin typeface="Arial"/>
                    <a:ea typeface="Arial"/>
                    <a:cs typeface="Arial"/>
                  </a:defRPr>
                </a:pPr>
                <a:r>
                  <a:rPr lang="es-BO"/>
                  <a:t>Etapas </a:t>
                </a:r>
              </a:p>
            </c:rich>
          </c:tx>
          <c:layout>
            <c:manualLayout>
              <c:xMode val="edge"/>
              <c:yMode val="edge"/>
              <c:x val="0.47204968944099379"/>
              <c:y val="0.86170212765957444"/>
            </c:manualLayout>
          </c:layout>
          <c:overlay val="0"/>
          <c:spPr>
            <a:noFill/>
            <a:ln w="25390">
              <a:noFill/>
            </a:ln>
          </c:spPr>
        </c:title>
        <c:numFmt formatCode="General" sourceLinked="1"/>
        <c:majorTickMark val="out"/>
        <c:minorTickMark val="none"/>
        <c:tickLblPos val="low"/>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100" b="1" i="0" u="none" strike="noStrike" baseline="0">
                    <a:solidFill>
                      <a:srgbClr val="000000"/>
                    </a:solidFill>
                    <a:latin typeface="Arial"/>
                    <a:ea typeface="Arial"/>
                    <a:cs typeface="Arial"/>
                  </a:defRPr>
                </a:pPr>
                <a:r>
                  <a:rPr lang="es-BO"/>
                  <a:t>Kg</a:t>
                </a:r>
              </a:p>
            </c:rich>
          </c:tx>
          <c:layout>
            <c:manualLayout>
              <c:xMode val="edge"/>
              <c:yMode val="edge"/>
              <c:x val="0.10766045548654245"/>
              <c:y val="0.1773049645390071"/>
            </c:manualLayout>
          </c:layout>
          <c:overlay val="0"/>
          <c:spPr>
            <a:noFill/>
            <a:ln w="25390">
              <a:noFill/>
            </a:ln>
          </c:spPr>
        </c:title>
        <c:numFmt formatCode="General" sourceLinked="1"/>
        <c:majorTickMark val="out"/>
        <c:minorTickMark val="none"/>
        <c:tickLblPos val="nextTo"/>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254639615"/>
        <c:crosses val="autoZero"/>
        <c:crossBetween val="between"/>
      </c:valAx>
      <c:spPr>
        <a:noFill/>
        <a:ln w="25390">
          <a:noFill/>
        </a:ln>
      </c:spPr>
    </c:plotArea>
    <c:plotVisOnly val="1"/>
    <c:dispBlanksAs val="gap"/>
    <c:showDLblsOverMax val="0"/>
  </c:chart>
  <c:spPr>
    <a:solidFill>
      <a:srgbClr val="FFFFFF"/>
    </a:solidFill>
    <a:ln w="3174">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24008350730689"/>
          <c:y val="0.10364145658263306"/>
          <c:w val="0.79331941544885176"/>
          <c:h val="0.57422969187675066"/>
        </c:manualLayout>
      </c:layout>
      <c:bar3DChart>
        <c:barDir val="col"/>
        <c:grouping val="standard"/>
        <c:varyColors val="0"/>
        <c:ser>
          <c:idx val="0"/>
          <c:order val="0"/>
          <c:tx>
            <c:strRef>
              <c:f>'Cuadros y gráficos 2'!$AF$27</c:f>
              <c:strCache>
                <c:ptCount val="1"/>
                <c:pt idx="0">
                  <c:v>Japo</c:v>
                </c:pt>
              </c:strCache>
            </c:strRef>
          </c:tx>
          <c:spPr>
            <a:solidFill>
              <a:srgbClr val="9999FF"/>
            </a:solidFill>
            <a:ln w="12700">
              <a:solidFill>
                <a:srgbClr val="000000"/>
              </a:solidFill>
              <a:prstDash val="solid"/>
            </a:ln>
          </c:spPr>
          <c:invertIfNegative val="0"/>
          <c:dLbls>
            <c:dLbl>
              <c:idx val="0"/>
              <c:layout>
                <c:manualLayout>
                  <c:xMode val="edge"/>
                  <c:yMode val="edge"/>
                  <c:x val="0.35908141962421714"/>
                  <c:y val="0.1092436974789916"/>
                </c:manualLayout>
              </c:layout>
              <c:spPr>
                <a:solidFill>
                  <a:srgbClr val="FFFF99"/>
                </a:solidFill>
                <a:ln w="25400">
                  <a:noFill/>
                </a:ln>
              </c:spPr>
              <c:txPr>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C19-4734-BA30-DA7960117326}"/>
                </c:ext>
              </c:extLst>
            </c:dLbl>
            <c:dLbl>
              <c:idx val="3"/>
              <c:layout>
                <c:manualLayout>
                  <c:xMode val="edge"/>
                  <c:yMode val="edge"/>
                  <c:x val="0.6910229645093946"/>
                  <c:y val="0.5266106442577031"/>
                </c:manualLayout>
              </c:layout>
              <c:spPr>
                <a:solidFill>
                  <a:srgbClr val="FFFF99"/>
                </a:solidFill>
                <a:ln w="25400">
                  <a:noFill/>
                </a:ln>
              </c:spPr>
              <c:txPr>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C19-4734-BA30-DA7960117326}"/>
                </c:ext>
              </c:extLst>
            </c:dLbl>
            <c:spPr>
              <a:noFill/>
              <a:ln w="25400">
                <a:noFill/>
              </a:ln>
            </c:spPr>
            <c:txPr>
              <a:bodyPr wrap="square" lIns="38100" tIns="19050" rIns="38100" bIns="19050" anchor="ctr">
                <a:spAutoFit/>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2'!$AE$28:$AE$31</c:f>
              <c:strCache>
                <c:ptCount val="4"/>
                <c:pt idx="0">
                  <c:v>Mujer</c:v>
                </c:pt>
                <c:pt idx="1">
                  <c:v>Hombre</c:v>
                </c:pt>
                <c:pt idx="2">
                  <c:v>Hombre-mujer</c:v>
                </c:pt>
                <c:pt idx="3">
                  <c:v>Mujer-hijos</c:v>
                </c:pt>
              </c:strCache>
            </c:strRef>
          </c:cat>
          <c:val>
            <c:numRef>
              <c:f>'Cuadros y gráficos 2'!$AF$28:$AF$31</c:f>
              <c:numCache>
                <c:formatCode>General</c:formatCode>
                <c:ptCount val="4"/>
                <c:pt idx="0" formatCode="0">
                  <c:v>91.666666666666671</c:v>
                </c:pt>
                <c:pt idx="3" formatCode="0">
                  <c:v>8.3333333333333339</c:v>
                </c:pt>
              </c:numCache>
            </c:numRef>
          </c:val>
          <c:extLst>
            <c:ext xmlns:c16="http://schemas.microsoft.com/office/drawing/2014/chart" uri="{C3380CC4-5D6E-409C-BE32-E72D297353CC}">
              <c16:uniqueId val="{00000002-AC19-4734-BA30-DA7960117326}"/>
            </c:ext>
          </c:extLst>
        </c:ser>
        <c:ser>
          <c:idx val="1"/>
          <c:order val="1"/>
          <c:tx>
            <c:strRef>
              <c:f>'Cuadros y gráficos 2'!$AG$27</c:f>
              <c:strCache>
                <c:ptCount val="1"/>
                <c:pt idx="0">
                  <c:v>Lacolaconi</c:v>
                </c:pt>
              </c:strCache>
            </c:strRef>
          </c:tx>
          <c:spPr>
            <a:solidFill>
              <a:srgbClr val="993366"/>
            </a:solidFill>
            <a:ln w="12700">
              <a:solidFill>
                <a:srgbClr val="000000"/>
              </a:solidFill>
              <a:prstDash val="solid"/>
            </a:ln>
          </c:spPr>
          <c:invertIfNegative val="0"/>
          <c:dLbls>
            <c:dLbl>
              <c:idx val="0"/>
              <c:layout>
                <c:manualLayout>
                  <c:xMode val="edge"/>
                  <c:yMode val="edge"/>
                  <c:x val="0.41753653444676408"/>
                  <c:y val="0.20448179271708683"/>
                </c:manualLayout>
              </c:layout>
              <c:spPr>
                <a:solidFill>
                  <a:srgbClr val="FFFFFF"/>
                </a:solidFill>
                <a:ln w="25400">
                  <a:noFill/>
                </a:ln>
              </c:spPr>
              <c:txPr>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C19-4734-BA30-DA7960117326}"/>
                </c:ext>
              </c:extLst>
            </c:dLbl>
            <c:dLbl>
              <c:idx val="1"/>
              <c:layout>
                <c:manualLayout>
                  <c:xMode val="edge"/>
                  <c:yMode val="edge"/>
                  <c:x val="0.51356993736951984"/>
                  <c:y val="0.41176470588235292"/>
                </c:manualLayout>
              </c:layout>
              <c:spPr>
                <a:solidFill>
                  <a:srgbClr val="FFFFFF"/>
                </a:solidFill>
                <a:ln w="25400">
                  <a:noFill/>
                </a:ln>
              </c:spPr>
              <c:txPr>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C19-4734-BA30-DA7960117326}"/>
                </c:ext>
              </c:extLst>
            </c:dLbl>
            <c:dLbl>
              <c:idx val="2"/>
              <c:layout>
                <c:manualLayout>
                  <c:xMode val="edge"/>
                  <c:yMode val="edge"/>
                  <c:x val="0.61377870563674319"/>
                  <c:y val="0.42857142857142855"/>
                </c:manualLayout>
              </c:layout>
              <c:spPr>
                <a:solidFill>
                  <a:srgbClr val="FFFFFF"/>
                </a:solidFill>
                <a:ln w="25400">
                  <a:noFill/>
                </a:ln>
              </c:spPr>
              <c:txPr>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C19-4734-BA30-DA7960117326}"/>
                </c:ext>
              </c:extLst>
            </c:dLbl>
            <c:spPr>
              <a:solidFill>
                <a:srgbClr val="FFFFFF"/>
              </a:solidFill>
              <a:ln w="25400">
                <a:noFill/>
              </a:ln>
            </c:spPr>
            <c:txPr>
              <a:bodyPr wrap="square" lIns="38100" tIns="19050" rIns="38100" bIns="19050" anchor="ctr">
                <a:spAutoFit/>
              </a:bodyPr>
              <a:lstStyle/>
              <a:p>
                <a:pPr>
                  <a:defRPr sz="95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2'!$AE$28:$AE$31</c:f>
              <c:strCache>
                <c:ptCount val="4"/>
                <c:pt idx="0">
                  <c:v>Mujer</c:v>
                </c:pt>
                <c:pt idx="1">
                  <c:v>Hombre</c:v>
                </c:pt>
                <c:pt idx="2">
                  <c:v>Hombre-mujer</c:v>
                </c:pt>
                <c:pt idx="3">
                  <c:v>Mujer-hijos</c:v>
                </c:pt>
              </c:strCache>
            </c:strRef>
          </c:cat>
          <c:val>
            <c:numRef>
              <c:f>'Cuadros y gráficos 2'!$AG$28:$AG$31</c:f>
              <c:numCache>
                <c:formatCode>0</c:formatCode>
                <c:ptCount val="4"/>
                <c:pt idx="0">
                  <c:v>63.636363636363633</c:v>
                </c:pt>
                <c:pt idx="1">
                  <c:v>18.181818181818183</c:v>
                </c:pt>
                <c:pt idx="2">
                  <c:v>18.181818181818183</c:v>
                </c:pt>
              </c:numCache>
            </c:numRef>
          </c:val>
          <c:extLst>
            <c:ext xmlns:c16="http://schemas.microsoft.com/office/drawing/2014/chart" uri="{C3380CC4-5D6E-409C-BE32-E72D297353CC}">
              <c16:uniqueId val="{00000006-AC19-4734-BA30-DA7960117326}"/>
            </c:ext>
          </c:extLst>
        </c:ser>
        <c:dLbls>
          <c:showLegendKey val="0"/>
          <c:showVal val="0"/>
          <c:showCatName val="0"/>
          <c:showSerName val="0"/>
          <c:showPercent val="0"/>
          <c:showBubbleSize val="0"/>
        </c:dLbls>
        <c:gapWidth val="150"/>
        <c:shape val="box"/>
        <c:axId val="116817055"/>
        <c:axId val="1"/>
        <c:axId val="2"/>
      </c:bar3DChart>
      <c:catAx>
        <c:axId val="116817055"/>
        <c:scaling>
          <c:orientation val="minMax"/>
        </c:scaling>
        <c:delete val="0"/>
        <c:axPos val="b"/>
        <c:title>
          <c:tx>
            <c:rich>
              <a:bodyPr/>
              <a:lstStyle/>
              <a:p>
                <a:pPr>
                  <a:defRPr sz="950" b="0" i="0" u="none" strike="noStrike" baseline="0">
                    <a:solidFill>
                      <a:srgbClr val="000000"/>
                    </a:solidFill>
                    <a:latin typeface="Arial"/>
                    <a:ea typeface="Arial"/>
                    <a:cs typeface="Arial"/>
                  </a:defRPr>
                </a:pPr>
                <a:r>
                  <a:rPr lang="es-BO"/>
                  <a:t>Distribución familiar</a:t>
                </a:r>
              </a:p>
            </c:rich>
          </c:tx>
          <c:layout>
            <c:manualLayout>
              <c:xMode val="edge"/>
              <c:yMode val="edge"/>
              <c:x val="0.35073068893528186"/>
              <c:y val="0.87394957983193278"/>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1025"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1000" b="1" i="0" u="none" strike="noStrike" baseline="0">
                    <a:solidFill>
                      <a:srgbClr val="000000"/>
                    </a:solidFill>
                    <a:latin typeface="Arial"/>
                    <a:ea typeface="Arial"/>
                    <a:cs typeface="Arial"/>
                  </a:defRPr>
                </a:pPr>
                <a:r>
                  <a:rPr lang="es-BO"/>
                  <a:t>%</a:t>
                </a:r>
              </a:p>
            </c:rich>
          </c:tx>
          <c:layout>
            <c:manualLayout>
              <c:xMode val="edge"/>
              <c:yMode val="edge"/>
              <c:x val="0.1732776617954071"/>
              <c:y val="0.1092436974789916"/>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16817055"/>
        <c:crosses val="autoZero"/>
        <c:crossBetween val="between"/>
      </c:valAx>
      <c:serAx>
        <c:axId val="2"/>
        <c:scaling>
          <c:orientation val="minMax"/>
        </c:scaling>
        <c:delete val="1"/>
        <c:axPos val="b"/>
        <c:majorTickMark val="out"/>
        <c:minorTickMark val="none"/>
        <c:tickLblPos val="nextTo"/>
        <c:crossAx val="1"/>
        <c:crosses val="autoZero"/>
      </c:serAx>
      <c:spPr>
        <a:noFill/>
        <a:ln w="25400">
          <a:noFill/>
        </a:ln>
      </c:spPr>
    </c:plotArea>
    <c:legend>
      <c:legendPos val="r"/>
      <c:layout>
        <c:manualLayout>
          <c:xMode val="edge"/>
          <c:yMode val="edge"/>
          <c:x val="0.75782881002087688"/>
          <c:y val="8.9635854341736695E-2"/>
          <c:w val="0.19415448851774531"/>
          <c:h val="0.13165266106442577"/>
        </c:manualLayout>
      </c:layout>
      <c:overlay val="0"/>
      <c:spPr>
        <a:solidFill>
          <a:srgbClr val="FFFFFF"/>
        </a:solidFill>
        <a:ln w="3175">
          <a:solidFill>
            <a:srgbClr val="000000"/>
          </a:solidFill>
          <a:prstDash val="solid"/>
        </a:ln>
      </c:spPr>
      <c:txPr>
        <a:bodyPr/>
        <a:lstStyle/>
        <a:p>
          <a:pPr>
            <a:defRPr sz="1035"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6"/>
      <c:hPercent val="100"/>
      <c:rotY val="18"/>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124031007751938"/>
          <c:y val="9.8445595854922283E-2"/>
          <c:w val="0.8236434108527132"/>
          <c:h val="0.65803108808290156"/>
        </c:manualLayout>
      </c:layout>
      <c:bar3DChart>
        <c:barDir val="col"/>
        <c:grouping val="standard"/>
        <c:varyColors val="0"/>
        <c:ser>
          <c:idx val="0"/>
          <c:order val="0"/>
          <c:tx>
            <c:strRef>
              <c:f>'Cuadros y gráficos 2'!$AS$7</c:f>
              <c:strCache>
                <c:ptCount val="1"/>
                <c:pt idx="0">
                  <c:v>Japo</c:v>
                </c:pt>
              </c:strCache>
            </c:strRef>
          </c:tx>
          <c:spPr>
            <a:solidFill>
              <a:srgbClr val="9999FF"/>
            </a:solidFill>
            <a:ln w="12694">
              <a:solidFill>
                <a:srgbClr val="000000"/>
              </a:solidFill>
              <a:prstDash val="solid"/>
            </a:ln>
          </c:spPr>
          <c:invertIfNegative val="0"/>
          <c:dLbls>
            <c:dLbl>
              <c:idx val="0"/>
              <c:layout>
                <c:manualLayout>
                  <c:xMode val="edge"/>
                  <c:yMode val="edge"/>
                  <c:x val="0.25968992248062017"/>
                  <c:y val="0.30829015544041449"/>
                </c:manualLayout>
              </c:layout>
              <c:spPr>
                <a:solidFill>
                  <a:srgbClr val="FFFFFF"/>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DF0-4B50-9E4B-DD9B438A2E89}"/>
                </c:ext>
              </c:extLst>
            </c:dLbl>
            <c:dLbl>
              <c:idx val="1"/>
              <c:layout>
                <c:manualLayout>
                  <c:xMode val="edge"/>
                  <c:yMode val="edge"/>
                  <c:x val="0.35077519379844962"/>
                  <c:y val="0.31606217616580312"/>
                </c:manualLayout>
              </c:layout>
              <c:spPr>
                <a:solidFill>
                  <a:srgbClr val="FFFFFF"/>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DF0-4B50-9E4B-DD9B438A2E89}"/>
                </c:ext>
              </c:extLst>
            </c:dLbl>
            <c:dLbl>
              <c:idx val="3"/>
              <c:layout>
                <c:manualLayout>
                  <c:xMode val="edge"/>
                  <c:yMode val="edge"/>
                  <c:x val="0.54844961240310075"/>
                  <c:y val="0.55440414507772018"/>
                </c:manualLayout>
              </c:layout>
              <c:spPr>
                <a:solidFill>
                  <a:srgbClr val="FFFFFF"/>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DF0-4B50-9E4B-DD9B438A2E89}"/>
                </c:ext>
              </c:extLst>
            </c:dLbl>
            <c:dLbl>
              <c:idx val="5"/>
              <c:layout>
                <c:manualLayout>
                  <c:xMode val="edge"/>
                  <c:yMode val="edge"/>
                  <c:x val="0.73837209302325579"/>
                  <c:y val="0.43523316062176165"/>
                </c:manualLayout>
              </c:layout>
              <c:spPr>
                <a:solidFill>
                  <a:srgbClr val="FFFFFF"/>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DF0-4B50-9E4B-DD9B438A2E89}"/>
                </c:ext>
              </c:extLst>
            </c:dLbl>
            <c:spPr>
              <a:solidFill>
                <a:srgbClr val="FFFFFF"/>
              </a:solidFill>
              <a:ln w="25388">
                <a:noFill/>
              </a:ln>
            </c:spPr>
            <c:txPr>
              <a:bodyPr wrap="square" lIns="38100" tIns="19050" rIns="38100" bIns="19050" anchor="ctr">
                <a:spAutoFit/>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2'!$AR$8:$AR$13</c:f>
              <c:strCache>
                <c:ptCount val="6"/>
                <c:pt idx="0">
                  <c:v>Molino</c:v>
                </c:pt>
                <c:pt idx="1">
                  <c:v>Batan</c:v>
                </c:pt>
                <c:pt idx="2">
                  <c:v>Molino-Jhona</c:v>
                </c:pt>
                <c:pt idx="3">
                  <c:v>Molino-batan-jhona</c:v>
                </c:pt>
                <c:pt idx="4">
                  <c:v>Batan-jhona</c:v>
                </c:pt>
                <c:pt idx="5">
                  <c:v>Molino-batan</c:v>
                </c:pt>
              </c:strCache>
            </c:strRef>
          </c:cat>
          <c:val>
            <c:numRef>
              <c:f>'Cuadros y gráficos 2'!$AS$8:$AS$13</c:f>
              <c:numCache>
                <c:formatCode>0</c:formatCode>
                <c:ptCount val="6"/>
                <c:pt idx="0">
                  <c:v>33.333333333333336</c:v>
                </c:pt>
                <c:pt idx="1">
                  <c:v>33.333333333333336</c:v>
                </c:pt>
                <c:pt idx="3">
                  <c:v>8.3333333333333339</c:v>
                </c:pt>
                <c:pt idx="5">
                  <c:v>25</c:v>
                </c:pt>
              </c:numCache>
            </c:numRef>
          </c:val>
          <c:extLst>
            <c:ext xmlns:c16="http://schemas.microsoft.com/office/drawing/2014/chart" uri="{C3380CC4-5D6E-409C-BE32-E72D297353CC}">
              <c16:uniqueId val="{00000004-4DF0-4B50-9E4B-DD9B438A2E89}"/>
            </c:ext>
          </c:extLst>
        </c:ser>
        <c:ser>
          <c:idx val="1"/>
          <c:order val="1"/>
          <c:tx>
            <c:strRef>
              <c:f>'Cuadros y gráficos 2'!$AT$7</c:f>
              <c:strCache>
                <c:ptCount val="1"/>
                <c:pt idx="0">
                  <c:v>Lacolaconi</c:v>
                </c:pt>
              </c:strCache>
            </c:strRef>
          </c:tx>
          <c:spPr>
            <a:solidFill>
              <a:srgbClr val="993366"/>
            </a:solidFill>
            <a:ln w="12694">
              <a:solidFill>
                <a:srgbClr val="000000"/>
              </a:solidFill>
              <a:prstDash val="solid"/>
            </a:ln>
          </c:spPr>
          <c:invertIfNegative val="0"/>
          <c:dLbls>
            <c:dLbl>
              <c:idx val="0"/>
              <c:layout>
                <c:manualLayout>
                  <c:xMode val="edge"/>
                  <c:yMode val="edge"/>
                  <c:x val="0.2926356589147287"/>
                  <c:y val="0.10362694300518134"/>
                </c:manualLayout>
              </c:layout>
              <c:spPr>
                <a:solidFill>
                  <a:srgbClr val="FFFF99"/>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DF0-4B50-9E4B-DD9B438A2E89}"/>
                </c:ext>
              </c:extLst>
            </c:dLbl>
            <c:dLbl>
              <c:idx val="1"/>
              <c:layout>
                <c:manualLayout>
                  <c:xMode val="edge"/>
                  <c:yMode val="edge"/>
                  <c:x val="0.39534883720930231"/>
                  <c:y val="0.40673575129533679"/>
                </c:manualLayout>
              </c:layout>
              <c:spPr>
                <a:solidFill>
                  <a:srgbClr val="FFFF99"/>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DF0-4B50-9E4B-DD9B438A2E89}"/>
                </c:ext>
              </c:extLst>
            </c:dLbl>
            <c:dLbl>
              <c:idx val="2"/>
              <c:layout>
                <c:manualLayout>
                  <c:xMode val="edge"/>
                  <c:yMode val="edge"/>
                  <c:x val="0.49031007751937983"/>
                  <c:y val="0.49481865284974091"/>
                </c:manualLayout>
              </c:layout>
              <c:spPr>
                <a:solidFill>
                  <a:srgbClr val="FFFF99"/>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DF0-4B50-9E4B-DD9B438A2E89}"/>
                </c:ext>
              </c:extLst>
            </c:dLbl>
            <c:dLbl>
              <c:idx val="4"/>
              <c:layout>
                <c:manualLayout>
                  <c:xMode val="edge"/>
                  <c:yMode val="edge"/>
                  <c:x val="0.66860465116279066"/>
                  <c:y val="0.51813471502590669"/>
                </c:manualLayout>
              </c:layout>
              <c:spPr>
                <a:solidFill>
                  <a:srgbClr val="FFFF99"/>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DF0-4B50-9E4B-DD9B438A2E89}"/>
                </c:ext>
              </c:extLst>
            </c:dLbl>
            <c:dLbl>
              <c:idx val="5"/>
              <c:layout>
                <c:manualLayout>
                  <c:xMode val="edge"/>
                  <c:yMode val="edge"/>
                  <c:x val="0.78682170542635654"/>
                  <c:y val="0.5310880829015544"/>
                </c:manualLayout>
              </c:layout>
              <c:spPr>
                <a:solidFill>
                  <a:srgbClr val="FFFF99"/>
                </a:solidFill>
                <a:ln w="25388">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DF0-4B50-9E4B-DD9B438A2E89}"/>
                </c:ext>
              </c:extLst>
            </c:dLbl>
            <c:spPr>
              <a:solidFill>
                <a:srgbClr val="FFFF99"/>
              </a:solidFill>
              <a:ln w="25388">
                <a:noFill/>
              </a:ln>
            </c:spPr>
            <c:txPr>
              <a:bodyPr wrap="square" lIns="38100" tIns="19050" rIns="38100" bIns="19050" anchor="ctr">
                <a:spAutoFit/>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2'!$AR$8:$AR$13</c:f>
              <c:strCache>
                <c:ptCount val="6"/>
                <c:pt idx="0">
                  <c:v>Molino</c:v>
                </c:pt>
                <c:pt idx="1">
                  <c:v>Batan</c:v>
                </c:pt>
                <c:pt idx="2">
                  <c:v>Molino-Jhona</c:v>
                </c:pt>
                <c:pt idx="3">
                  <c:v>Molino-batan-jhona</c:v>
                </c:pt>
                <c:pt idx="4">
                  <c:v>Batan-jhona</c:v>
                </c:pt>
                <c:pt idx="5">
                  <c:v>Molino-batan</c:v>
                </c:pt>
              </c:strCache>
            </c:strRef>
          </c:cat>
          <c:val>
            <c:numRef>
              <c:f>'Cuadros y gráficos 2'!$AT$8:$AT$13</c:f>
              <c:numCache>
                <c:formatCode>0</c:formatCode>
                <c:ptCount val="6"/>
                <c:pt idx="0">
                  <c:v>54.545454545454547</c:v>
                </c:pt>
                <c:pt idx="1">
                  <c:v>18.181818181818183</c:v>
                </c:pt>
                <c:pt idx="2">
                  <c:v>9.0909090909090917</c:v>
                </c:pt>
                <c:pt idx="4">
                  <c:v>9.0909090909090917</c:v>
                </c:pt>
                <c:pt idx="5">
                  <c:v>9.0909090909090917</c:v>
                </c:pt>
              </c:numCache>
            </c:numRef>
          </c:val>
          <c:extLst>
            <c:ext xmlns:c16="http://schemas.microsoft.com/office/drawing/2014/chart" uri="{C3380CC4-5D6E-409C-BE32-E72D297353CC}">
              <c16:uniqueId val="{0000000A-4DF0-4B50-9E4B-DD9B438A2E89}"/>
            </c:ext>
          </c:extLst>
        </c:ser>
        <c:dLbls>
          <c:showLegendKey val="0"/>
          <c:showVal val="0"/>
          <c:showCatName val="0"/>
          <c:showSerName val="0"/>
          <c:showPercent val="0"/>
          <c:showBubbleSize val="0"/>
        </c:dLbls>
        <c:gapWidth val="150"/>
        <c:shape val="box"/>
        <c:axId val="109532719"/>
        <c:axId val="1"/>
        <c:axId val="2"/>
      </c:bar3DChart>
      <c:catAx>
        <c:axId val="109532719"/>
        <c:scaling>
          <c:orientation val="minMax"/>
        </c:scaling>
        <c:delete val="0"/>
        <c:axPos val="b"/>
        <c:title>
          <c:tx>
            <c:rich>
              <a:bodyPr/>
              <a:lstStyle/>
              <a:p>
                <a:pPr>
                  <a:defRPr sz="825" b="0" i="0" u="none" strike="noStrike" baseline="0">
                    <a:solidFill>
                      <a:srgbClr val="000000"/>
                    </a:solidFill>
                    <a:latin typeface="Arial"/>
                    <a:ea typeface="Arial"/>
                    <a:cs typeface="Arial"/>
                  </a:defRPr>
                </a:pPr>
                <a:r>
                  <a:rPr lang="es-BO"/>
                  <a:t>Implementos</a:t>
                </a:r>
              </a:p>
            </c:rich>
          </c:tx>
          <c:layout>
            <c:manualLayout>
              <c:xMode val="edge"/>
              <c:yMode val="edge"/>
              <c:x val="0.41279069767441862"/>
              <c:y val="0.89119170984455953"/>
            </c:manualLayout>
          </c:layout>
          <c:overlay val="0"/>
          <c:spPr>
            <a:noFill/>
            <a:ln w="25388">
              <a:noFill/>
            </a:ln>
          </c:spPr>
        </c:title>
        <c:numFmt formatCode="General" sourceLinked="1"/>
        <c:majorTickMark val="out"/>
        <c:minorTickMark val="none"/>
        <c:tickLblPos val="low"/>
        <c:spPr>
          <a:ln w="3174">
            <a:solidFill>
              <a:srgbClr val="000000"/>
            </a:solidFill>
            <a:prstDash val="solid"/>
          </a:ln>
        </c:spPr>
        <c:txPr>
          <a:bodyPr rot="0" vert="horz"/>
          <a:lstStyle/>
          <a:p>
            <a:pPr>
              <a:defRPr sz="875"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925" b="1" i="0" u="none" strike="noStrike" baseline="0">
                    <a:solidFill>
                      <a:srgbClr val="000000"/>
                    </a:solidFill>
                    <a:latin typeface="Arial"/>
                    <a:ea typeface="Arial"/>
                    <a:cs typeface="Arial"/>
                  </a:defRPr>
                </a:pPr>
                <a:r>
                  <a:rPr lang="es-BO"/>
                  <a:t>%</a:t>
                </a:r>
              </a:p>
            </c:rich>
          </c:tx>
          <c:layout>
            <c:manualLayout>
              <c:xMode val="edge"/>
              <c:yMode val="edge"/>
              <c:x val="0.11434108527131782"/>
              <c:y val="0.14507772020725387"/>
            </c:manualLayout>
          </c:layout>
          <c:overlay val="0"/>
          <c:spPr>
            <a:noFill/>
            <a:ln w="25388">
              <a:noFill/>
            </a:ln>
          </c:spPr>
        </c:title>
        <c:numFmt formatCode="0" sourceLinked="1"/>
        <c:majorTickMark val="out"/>
        <c:minorTickMark val="none"/>
        <c:tickLblPos val="nextTo"/>
        <c:spPr>
          <a:ln w="3174">
            <a:solidFill>
              <a:srgbClr val="000000"/>
            </a:solidFill>
            <a:prstDash val="solid"/>
          </a:ln>
        </c:spPr>
        <c:txPr>
          <a:bodyPr rot="0" vert="horz"/>
          <a:lstStyle/>
          <a:p>
            <a:pPr>
              <a:defRPr sz="875" b="0" i="0" u="none" strike="noStrike" baseline="0">
                <a:solidFill>
                  <a:srgbClr val="000000"/>
                </a:solidFill>
                <a:latin typeface="Arial"/>
                <a:ea typeface="Arial"/>
                <a:cs typeface="Arial"/>
              </a:defRPr>
            </a:pPr>
            <a:endParaRPr lang="es-BO"/>
          </a:p>
        </c:txPr>
        <c:crossAx val="109532719"/>
        <c:crosses val="autoZero"/>
        <c:crossBetween val="between"/>
      </c:valAx>
      <c:serAx>
        <c:axId val="2"/>
        <c:scaling>
          <c:orientation val="minMax"/>
        </c:scaling>
        <c:delete val="1"/>
        <c:axPos val="b"/>
        <c:majorTickMark val="out"/>
        <c:minorTickMark val="none"/>
        <c:tickLblPos val="nextTo"/>
        <c:crossAx val="1"/>
        <c:crosses val="autoZero"/>
      </c:serAx>
      <c:spPr>
        <a:noFill/>
        <a:ln w="25388">
          <a:noFill/>
        </a:ln>
      </c:spPr>
    </c:plotArea>
    <c:legend>
      <c:legendPos val="r"/>
      <c:layout>
        <c:manualLayout>
          <c:xMode val="edge"/>
          <c:yMode val="edge"/>
          <c:x val="0.72480620155038755"/>
          <c:y val="0.15803108808290156"/>
          <c:w val="0.18023255813953487"/>
          <c:h val="0.12176165803108809"/>
        </c:manualLayout>
      </c:layout>
      <c:overlay val="0"/>
      <c:spPr>
        <a:solidFill>
          <a:srgbClr val="FFFFFF"/>
        </a:solidFill>
        <a:ln w="3174">
          <a:solidFill>
            <a:srgbClr val="000000"/>
          </a:solidFill>
          <a:prstDash val="solid"/>
        </a:ln>
      </c:spPr>
      <c:txPr>
        <a:bodyPr/>
        <a:lstStyle/>
        <a:p>
          <a:pPr>
            <a:defRPr sz="1035"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11328125"/>
          <c:y val="4.7477744807121663E-2"/>
          <c:w val="0.87109375"/>
          <c:h val="0.79228486646884277"/>
        </c:manualLayout>
      </c:layout>
      <c:bar3DChart>
        <c:barDir val="col"/>
        <c:grouping val="standard"/>
        <c:varyColors val="0"/>
        <c:ser>
          <c:idx val="0"/>
          <c:order val="0"/>
          <c:tx>
            <c:strRef>
              <c:f>'Cuadros y gráficos 2'!$BE$8</c:f>
              <c:strCache>
                <c:ptCount val="1"/>
                <c:pt idx="0">
                  <c:v>Japo</c:v>
                </c:pt>
              </c:strCache>
            </c:strRef>
          </c:tx>
          <c:spPr>
            <a:solidFill>
              <a:srgbClr val="9999FF"/>
            </a:solidFill>
            <a:ln w="12700">
              <a:solidFill>
                <a:srgbClr val="000000"/>
              </a:solidFill>
              <a:prstDash val="solid"/>
            </a:ln>
          </c:spPr>
          <c:invertIfNegative val="0"/>
          <c:dLbls>
            <c:dLbl>
              <c:idx val="0"/>
              <c:layout>
                <c:manualLayout>
                  <c:xMode val="edge"/>
                  <c:yMode val="edge"/>
                  <c:x val="0.267578125"/>
                  <c:y val="0.49851632047477745"/>
                </c:manualLayout>
              </c:layout>
              <c:spPr>
                <a:noFill/>
                <a:ln w="25400">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F75-41CF-811A-9C36E741EBA9}"/>
                </c:ext>
              </c:extLst>
            </c:dLbl>
            <c:dLbl>
              <c:idx val="1"/>
              <c:layout>
                <c:manualLayout>
                  <c:xMode val="edge"/>
                  <c:yMode val="edge"/>
                  <c:x val="0.365234375"/>
                  <c:y val="0.65281899109792285"/>
                </c:manualLayout>
              </c:layout>
              <c:spPr>
                <a:noFill/>
                <a:ln w="25400">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F75-41CF-811A-9C36E741EBA9}"/>
                </c:ext>
              </c:extLst>
            </c:dLbl>
            <c:dLbl>
              <c:idx val="2"/>
              <c:layout>
                <c:manualLayout>
                  <c:xMode val="edge"/>
                  <c:yMode val="edge"/>
                  <c:x val="0.46484375"/>
                  <c:y val="0.66468842729970323"/>
                </c:manualLayout>
              </c:layout>
              <c:spPr>
                <a:noFill/>
                <a:ln w="25400">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F75-41CF-811A-9C36E741EBA9}"/>
                </c:ext>
              </c:extLst>
            </c:dLbl>
            <c:dLbl>
              <c:idx val="3"/>
              <c:layout>
                <c:manualLayout>
                  <c:xMode val="edge"/>
                  <c:yMode val="edge"/>
                  <c:x val="0.552734375"/>
                  <c:y val="0.48367952522255192"/>
                </c:manualLayout>
              </c:layout>
              <c:spPr>
                <a:noFill/>
                <a:ln w="25400">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F75-41CF-811A-9C36E741EBA9}"/>
                </c:ext>
              </c:extLst>
            </c:dLbl>
            <c:dLbl>
              <c:idx val="4"/>
              <c:layout>
                <c:manualLayout>
                  <c:xMode val="edge"/>
                  <c:yMode val="edge"/>
                  <c:x val="0.662109375"/>
                  <c:y val="0.64094955489614247"/>
                </c:manualLayout>
              </c:layout>
              <c:spPr>
                <a:noFill/>
                <a:ln w="25400">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F75-41CF-811A-9C36E741EBA9}"/>
                </c:ext>
              </c:extLst>
            </c:dLbl>
            <c:dLbl>
              <c:idx val="5"/>
              <c:layout>
                <c:manualLayout>
                  <c:xMode val="edge"/>
                  <c:yMode val="edge"/>
                  <c:x val="0.771484375"/>
                  <c:y val="0.72403560830860536"/>
                </c:manualLayout>
              </c:layout>
              <c:spPr>
                <a:noFill/>
                <a:ln w="25400">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F75-41CF-811A-9C36E741EBA9}"/>
                </c:ext>
              </c:extLst>
            </c:dLbl>
            <c:spPr>
              <a:noFill/>
              <a:ln w="25400">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2'!$BD$9:$BD$14</c:f>
              <c:strCache>
                <c:ptCount val="6"/>
                <c:pt idx="0">
                  <c:v>Hombre</c:v>
                </c:pt>
                <c:pt idx="1">
                  <c:v>Mujer</c:v>
                </c:pt>
                <c:pt idx="2">
                  <c:v>Hombre-hijos</c:v>
                </c:pt>
                <c:pt idx="3">
                  <c:v>Hombre-mujer</c:v>
                </c:pt>
                <c:pt idx="4">
                  <c:v>Familia</c:v>
                </c:pt>
                <c:pt idx="5">
                  <c:v>hijos</c:v>
                </c:pt>
              </c:strCache>
            </c:strRef>
          </c:cat>
          <c:val>
            <c:numRef>
              <c:f>'Cuadros y gráficos 2'!$BE$9:$BE$14</c:f>
              <c:numCache>
                <c:formatCode>0</c:formatCode>
                <c:ptCount val="6"/>
                <c:pt idx="0">
                  <c:v>25</c:v>
                </c:pt>
                <c:pt idx="1">
                  <c:v>8.3333333333333339</c:v>
                </c:pt>
                <c:pt idx="2">
                  <c:v>8.3333333333333339</c:v>
                </c:pt>
                <c:pt idx="3">
                  <c:v>33.333333333333336</c:v>
                </c:pt>
                <c:pt idx="4">
                  <c:v>16.666666666666668</c:v>
                </c:pt>
                <c:pt idx="5">
                  <c:v>8.3333333333333339</c:v>
                </c:pt>
              </c:numCache>
            </c:numRef>
          </c:val>
          <c:extLst>
            <c:ext xmlns:c16="http://schemas.microsoft.com/office/drawing/2014/chart" uri="{C3380CC4-5D6E-409C-BE32-E72D297353CC}">
              <c16:uniqueId val="{00000006-9F75-41CF-811A-9C36E741EBA9}"/>
            </c:ext>
          </c:extLst>
        </c:ser>
        <c:ser>
          <c:idx val="1"/>
          <c:order val="1"/>
          <c:tx>
            <c:strRef>
              <c:f>'Cuadros y gráficos 2'!$BF$8</c:f>
              <c:strCache>
                <c:ptCount val="1"/>
                <c:pt idx="0">
                  <c:v>Lacolaconi</c:v>
                </c:pt>
              </c:strCache>
            </c:strRef>
          </c:tx>
          <c:spPr>
            <a:solidFill>
              <a:srgbClr val="993366"/>
            </a:solidFill>
            <a:ln w="12700">
              <a:solidFill>
                <a:srgbClr val="000000"/>
              </a:solidFill>
              <a:prstDash val="solid"/>
            </a:ln>
          </c:spPr>
          <c:invertIfNegative val="0"/>
          <c:dLbls>
            <c:dLbl>
              <c:idx val="0"/>
              <c:layout>
                <c:manualLayout>
                  <c:xMode val="edge"/>
                  <c:yMode val="edge"/>
                  <c:x val="0.306640625"/>
                  <c:y val="0.14540059347181009"/>
                </c:manualLayout>
              </c:layout>
              <c:spPr>
                <a:noFill/>
                <a:ln w="25400">
                  <a:noFill/>
                </a:ln>
              </c:spPr>
              <c:txPr>
                <a:bodyPr/>
                <a:lstStyle/>
                <a:p>
                  <a:pPr>
                    <a:defRPr sz="8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F75-41CF-811A-9C36E741EBA9}"/>
                </c:ext>
              </c:extLst>
            </c:dLbl>
            <c:dLbl>
              <c:idx val="1"/>
              <c:layout>
                <c:manualLayout>
                  <c:xMode val="edge"/>
                  <c:yMode val="edge"/>
                  <c:x val="0.41015625"/>
                  <c:y val="0.60237388724035612"/>
                </c:manualLayout>
              </c:layout>
              <c:spPr>
                <a:noFill/>
                <a:ln w="25400">
                  <a:noFill/>
                </a:ln>
              </c:spPr>
              <c:txPr>
                <a:bodyPr/>
                <a:lstStyle/>
                <a:p>
                  <a:pPr>
                    <a:defRPr sz="8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F75-41CF-811A-9C36E741EBA9}"/>
                </c:ext>
              </c:extLst>
            </c:dLbl>
            <c:dLbl>
              <c:idx val="3"/>
              <c:layout>
                <c:manualLayout>
                  <c:xMode val="edge"/>
                  <c:yMode val="edge"/>
                  <c:x val="0.607421875"/>
                  <c:y val="0.48367952522255192"/>
                </c:manualLayout>
              </c:layout>
              <c:spPr>
                <a:noFill/>
                <a:ln w="25400">
                  <a:noFill/>
                </a:ln>
              </c:spPr>
              <c:txPr>
                <a:bodyPr/>
                <a:lstStyle/>
                <a:p>
                  <a:pPr>
                    <a:defRPr sz="8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F75-41CF-811A-9C36E741EBA9}"/>
                </c:ext>
              </c:extLst>
            </c:dLbl>
            <c:spPr>
              <a:noFill/>
              <a:ln w="25400">
                <a:noFill/>
              </a:ln>
            </c:spPr>
            <c:txPr>
              <a:bodyPr wrap="square" lIns="38100" tIns="19050" rIns="38100" bIns="19050" anchor="ctr">
                <a:spAutoFit/>
              </a:bodyPr>
              <a:lstStyle/>
              <a:p>
                <a:pPr>
                  <a:defRPr sz="8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2'!$BD$9:$BD$14</c:f>
              <c:strCache>
                <c:ptCount val="6"/>
                <c:pt idx="0">
                  <c:v>Hombre</c:v>
                </c:pt>
                <c:pt idx="1">
                  <c:v>Mujer</c:v>
                </c:pt>
                <c:pt idx="2">
                  <c:v>Hombre-hijos</c:v>
                </c:pt>
                <c:pt idx="3">
                  <c:v>Hombre-mujer</c:v>
                </c:pt>
                <c:pt idx="4">
                  <c:v>Familia</c:v>
                </c:pt>
                <c:pt idx="5">
                  <c:v>hijos</c:v>
                </c:pt>
              </c:strCache>
            </c:strRef>
          </c:cat>
          <c:val>
            <c:numRef>
              <c:f>'Cuadros y gráficos 2'!$BF$9:$BF$14</c:f>
              <c:numCache>
                <c:formatCode>0</c:formatCode>
                <c:ptCount val="6"/>
                <c:pt idx="0">
                  <c:v>63.636363636363633</c:v>
                </c:pt>
                <c:pt idx="1">
                  <c:v>9.0909090909090917</c:v>
                </c:pt>
                <c:pt idx="3">
                  <c:v>27.272727272727273</c:v>
                </c:pt>
              </c:numCache>
            </c:numRef>
          </c:val>
          <c:extLst>
            <c:ext xmlns:c16="http://schemas.microsoft.com/office/drawing/2014/chart" uri="{C3380CC4-5D6E-409C-BE32-E72D297353CC}">
              <c16:uniqueId val="{0000000A-9F75-41CF-811A-9C36E741EBA9}"/>
            </c:ext>
          </c:extLst>
        </c:ser>
        <c:dLbls>
          <c:showLegendKey val="0"/>
          <c:showVal val="0"/>
          <c:showCatName val="0"/>
          <c:showSerName val="0"/>
          <c:showPercent val="0"/>
          <c:showBubbleSize val="0"/>
        </c:dLbls>
        <c:gapWidth val="150"/>
        <c:shape val="box"/>
        <c:axId val="113502863"/>
        <c:axId val="1"/>
        <c:axId val="2"/>
      </c:bar3DChart>
      <c:catAx>
        <c:axId val="113502863"/>
        <c:scaling>
          <c:orientation val="minMax"/>
        </c:scaling>
        <c:delete val="0"/>
        <c:axPos val="b"/>
        <c:title>
          <c:tx>
            <c:rich>
              <a:bodyPr/>
              <a:lstStyle/>
              <a:p>
                <a:pPr>
                  <a:defRPr sz="575" b="1" i="0" u="none" strike="noStrike" baseline="0">
                    <a:solidFill>
                      <a:srgbClr val="000000"/>
                    </a:solidFill>
                    <a:latin typeface="Arial"/>
                    <a:ea typeface="Arial"/>
                    <a:cs typeface="Arial"/>
                  </a:defRPr>
                </a:pPr>
                <a:r>
                  <a:rPr lang="es-BO"/>
                  <a:t>Distribución familiar</a:t>
                </a:r>
              </a:p>
            </c:rich>
          </c:tx>
          <c:layout>
            <c:manualLayout>
              <c:xMode val="edge"/>
              <c:yMode val="edge"/>
              <c:x val="0.400390625"/>
              <c:y val="0.91988130563798221"/>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850" b="1" i="0" u="none" strike="noStrike" baseline="0">
                    <a:solidFill>
                      <a:srgbClr val="000000"/>
                    </a:solidFill>
                    <a:latin typeface="Arial"/>
                    <a:ea typeface="Arial"/>
                    <a:cs typeface="Arial"/>
                  </a:defRPr>
                </a:pPr>
                <a:r>
                  <a:rPr lang="es-BO"/>
                  <a:t>%</a:t>
                </a:r>
              </a:p>
            </c:rich>
          </c:tx>
          <c:layout>
            <c:manualLayout>
              <c:xMode val="edge"/>
              <c:yMode val="edge"/>
              <c:x val="0.11328125"/>
              <c:y val="8.0118694362017809E-2"/>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13502863"/>
        <c:crosses val="autoZero"/>
        <c:crossBetween val="between"/>
      </c:valAx>
      <c:serAx>
        <c:axId val="2"/>
        <c:scaling>
          <c:orientation val="minMax"/>
        </c:scaling>
        <c:delete val="1"/>
        <c:axPos val="b"/>
        <c:majorTickMark val="out"/>
        <c:minorTickMark val="none"/>
        <c:tickLblPos val="nextTo"/>
        <c:crossAx val="1"/>
        <c:crosses val="autoZero"/>
      </c:serAx>
      <c:spPr>
        <a:noFill/>
        <a:ln w="25400">
          <a:noFill/>
        </a:ln>
      </c:spPr>
    </c:plotArea>
    <c:legend>
      <c:legendPos val="r"/>
      <c:layout>
        <c:manualLayout>
          <c:xMode val="edge"/>
          <c:yMode val="edge"/>
          <c:x val="0.736328125"/>
          <c:y val="0.10682492581602374"/>
          <c:w val="0.220703125"/>
          <c:h val="0.14243323442136499"/>
        </c:manualLayout>
      </c:layout>
      <c:overlay val="0"/>
      <c:spPr>
        <a:solidFill>
          <a:srgbClr val="FFFFFF"/>
        </a:solidFill>
        <a:ln w="3175">
          <a:solidFill>
            <a:srgbClr val="000000"/>
          </a:solidFill>
          <a:prstDash val="solid"/>
        </a:ln>
      </c:spPr>
      <c:txPr>
        <a:bodyPr/>
        <a:lstStyle/>
        <a:p>
          <a:pPr>
            <a:defRPr sz="1055"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0484581497797358"/>
          <c:y val="0.1044776119402985"/>
          <c:w val="0.70044052863436124"/>
          <c:h val="0.68656716417910446"/>
        </c:manualLayout>
      </c:layout>
      <c:bar3DChart>
        <c:barDir val="col"/>
        <c:grouping val="standard"/>
        <c:varyColors val="0"/>
        <c:ser>
          <c:idx val="0"/>
          <c:order val="0"/>
          <c:tx>
            <c:strRef>
              <c:f>'Cuadros y gráficos 1'!$IG$6</c:f>
              <c:strCache>
                <c:ptCount val="1"/>
                <c:pt idx="0">
                  <c:v>Japo</c:v>
                </c:pt>
              </c:strCache>
            </c:strRef>
          </c:tx>
          <c:spPr>
            <a:solidFill>
              <a:srgbClr val="9999FF"/>
            </a:solidFill>
            <a:ln w="12695">
              <a:solidFill>
                <a:srgbClr val="000000"/>
              </a:solidFill>
              <a:prstDash val="solid"/>
            </a:ln>
          </c:spPr>
          <c:invertIfNegative val="0"/>
          <c:dLbls>
            <c:dLbl>
              <c:idx val="0"/>
              <c:layout>
                <c:manualLayout>
                  <c:xMode val="edge"/>
                  <c:yMode val="edge"/>
                  <c:x val="0.31718061674008813"/>
                  <c:y val="9.8507462686567168E-2"/>
                </c:manualLayout>
              </c:layout>
              <c:spPr>
                <a:solidFill>
                  <a:srgbClr val="FFFFFF"/>
                </a:solidFill>
                <a:ln w="25390">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549-4EEC-9CAA-CF2D8167D802}"/>
                </c:ext>
              </c:extLst>
            </c:dLbl>
            <c:dLbl>
              <c:idx val="1"/>
              <c:layout>
                <c:manualLayout>
                  <c:xMode val="edge"/>
                  <c:yMode val="edge"/>
                  <c:x val="0.44713656387665196"/>
                  <c:y val="0.51343283582089549"/>
                </c:manualLayout>
              </c:layout>
              <c:spPr>
                <a:solidFill>
                  <a:srgbClr val="FFFFFF"/>
                </a:solidFill>
                <a:ln w="25390">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549-4EEC-9CAA-CF2D8167D802}"/>
                </c:ext>
              </c:extLst>
            </c:dLbl>
            <c:dLbl>
              <c:idx val="2"/>
              <c:layout>
                <c:manualLayout>
                  <c:xMode val="edge"/>
                  <c:yMode val="edge"/>
                  <c:x val="0.58810572687224671"/>
                  <c:y val="0.61492537313432838"/>
                </c:manualLayout>
              </c:layout>
              <c:spPr>
                <a:solidFill>
                  <a:srgbClr val="FFFFFF"/>
                </a:solidFill>
                <a:ln w="25390">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49-4EEC-9CAA-CF2D8167D802}"/>
                </c:ext>
              </c:extLst>
            </c:dLbl>
            <c:dLbl>
              <c:idx val="3"/>
              <c:layout>
                <c:manualLayout>
                  <c:xMode val="edge"/>
                  <c:yMode val="edge"/>
                  <c:x val="0.70704845814977979"/>
                  <c:y val="0.59402985074626868"/>
                </c:manualLayout>
              </c:layout>
              <c:spPr>
                <a:solidFill>
                  <a:srgbClr val="FFFFFF"/>
                </a:solidFill>
                <a:ln w="25390">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549-4EEC-9CAA-CF2D8167D802}"/>
                </c:ext>
              </c:extLst>
            </c:dLbl>
            <c:spPr>
              <a:solidFill>
                <a:srgbClr val="FFFFFF"/>
              </a:solidFill>
              <a:ln w="25390">
                <a:noFill/>
              </a:ln>
            </c:spPr>
            <c:txPr>
              <a:bodyPr wrap="square" lIns="38100" tIns="19050" rIns="38100" bIns="19050" anchor="ctr">
                <a:spAutoFit/>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1'!$IF$7:$IF$10</c:f>
              <c:strCache>
                <c:ptCount val="4"/>
                <c:pt idx="0">
                  <c:v>Pito</c:v>
                </c:pt>
                <c:pt idx="1">
                  <c:v>Pesqe</c:v>
                </c:pt>
                <c:pt idx="2">
                  <c:v>Phisara</c:v>
                </c:pt>
                <c:pt idx="3">
                  <c:v>Phiri</c:v>
                </c:pt>
              </c:strCache>
            </c:strRef>
          </c:cat>
          <c:val>
            <c:numRef>
              <c:f>'Cuadros y gráficos 1'!$IG$7:$IG$10</c:f>
              <c:numCache>
                <c:formatCode>General</c:formatCode>
                <c:ptCount val="4"/>
                <c:pt idx="0">
                  <c:v>100</c:v>
                </c:pt>
                <c:pt idx="1">
                  <c:v>25</c:v>
                </c:pt>
                <c:pt idx="2">
                  <c:v>9</c:v>
                </c:pt>
                <c:pt idx="3">
                  <c:v>17</c:v>
                </c:pt>
              </c:numCache>
            </c:numRef>
          </c:val>
          <c:extLst>
            <c:ext xmlns:c16="http://schemas.microsoft.com/office/drawing/2014/chart" uri="{C3380CC4-5D6E-409C-BE32-E72D297353CC}">
              <c16:uniqueId val="{00000004-8549-4EEC-9CAA-CF2D8167D802}"/>
            </c:ext>
          </c:extLst>
        </c:ser>
        <c:ser>
          <c:idx val="1"/>
          <c:order val="1"/>
          <c:tx>
            <c:strRef>
              <c:f>'Cuadros y gráficos 1'!$IH$6</c:f>
              <c:strCache>
                <c:ptCount val="1"/>
                <c:pt idx="0">
                  <c:v>Lacolaconi</c:v>
                </c:pt>
              </c:strCache>
            </c:strRef>
          </c:tx>
          <c:spPr>
            <a:solidFill>
              <a:srgbClr val="993366"/>
            </a:solidFill>
            <a:ln w="12695">
              <a:solidFill>
                <a:srgbClr val="000000"/>
              </a:solidFill>
              <a:prstDash val="solid"/>
            </a:ln>
          </c:spPr>
          <c:invertIfNegative val="0"/>
          <c:dLbls>
            <c:dLbl>
              <c:idx val="0"/>
              <c:layout>
                <c:manualLayout>
                  <c:xMode val="edge"/>
                  <c:yMode val="edge"/>
                  <c:x val="0.37444933920704848"/>
                  <c:y val="5.9701492537313432E-2"/>
                </c:manualLayout>
              </c:layout>
              <c:spPr>
                <a:solidFill>
                  <a:srgbClr val="FFFF00"/>
                </a:solidFill>
                <a:ln w="25390">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549-4EEC-9CAA-CF2D8167D802}"/>
                </c:ext>
              </c:extLst>
            </c:dLbl>
            <c:dLbl>
              <c:idx val="1"/>
              <c:layout>
                <c:manualLayout>
                  <c:xMode val="edge"/>
                  <c:yMode val="edge"/>
                  <c:x val="0.52422907488986781"/>
                  <c:y val="0.5313432835820896"/>
                </c:manualLayout>
              </c:layout>
              <c:spPr>
                <a:solidFill>
                  <a:srgbClr val="FFFF00"/>
                </a:solidFill>
                <a:ln w="25390">
                  <a:noFill/>
                </a:ln>
              </c:spPr>
              <c:txPr>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549-4EEC-9CAA-CF2D8167D802}"/>
                </c:ext>
              </c:extLst>
            </c:dLbl>
            <c:spPr>
              <a:solidFill>
                <a:srgbClr val="FFFF00"/>
              </a:solidFill>
              <a:ln w="25390">
                <a:noFill/>
              </a:ln>
            </c:spPr>
            <c:txPr>
              <a:bodyPr wrap="square" lIns="38100" tIns="19050" rIns="38100" bIns="19050" anchor="ctr">
                <a:spAutoFit/>
              </a:bodyPr>
              <a:lstStyle/>
              <a:p>
                <a:pPr>
                  <a:defRPr sz="9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1'!$IF$7:$IF$10</c:f>
              <c:strCache>
                <c:ptCount val="4"/>
                <c:pt idx="0">
                  <c:v>Pito</c:v>
                </c:pt>
                <c:pt idx="1">
                  <c:v>Pesqe</c:v>
                </c:pt>
                <c:pt idx="2">
                  <c:v>Phisara</c:v>
                </c:pt>
                <c:pt idx="3">
                  <c:v>Phiri</c:v>
                </c:pt>
              </c:strCache>
            </c:strRef>
          </c:cat>
          <c:val>
            <c:numRef>
              <c:f>'Cuadros y gráficos 1'!$IH$7:$IH$10</c:f>
              <c:numCache>
                <c:formatCode>General</c:formatCode>
                <c:ptCount val="4"/>
                <c:pt idx="0">
                  <c:v>100</c:v>
                </c:pt>
                <c:pt idx="1">
                  <c:v>9</c:v>
                </c:pt>
              </c:numCache>
            </c:numRef>
          </c:val>
          <c:extLst>
            <c:ext xmlns:c16="http://schemas.microsoft.com/office/drawing/2014/chart" uri="{C3380CC4-5D6E-409C-BE32-E72D297353CC}">
              <c16:uniqueId val="{00000007-8549-4EEC-9CAA-CF2D8167D802}"/>
            </c:ext>
          </c:extLst>
        </c:ser>
        <c:dLbls>
          <c:showLegendKey val="0"/>
          <c:showVal val="0"/>
          <c:showCatName val="0"/>
          <c:showSerName val="0"/>
          <c:showPercent val="0"/>
          <c:showBubbleSize val="0"/>
        </c:dLbls>
        <c:gapWidth val="150"/>
        <c:shape val="box"/>
        <c:axId val="119616047"/>
        <c:axId val="1"/>
        <c:axId val="2"/>
      </c:bar3DChart>
      <c:catAx>
        <c:axId val="119616047"/>
        <c:scaling>
          <c:orientation val="minMax"/>
        </c:scaling>
        <c:delete val="0"/>
        <c:axPos val="b"/>
        <c:title>
          <c:tx>
            <c:rich>
              <a:bodyPr/>
              <a:lstStyle/>
              <a:p>
                <a:pPr>
                  <a:defRPr sz="875" b="1" i="0" u="none" strike="noStrike" baseline="0">
                    <a:solidFill>
                      <a:srgbClr val="000000"/>
                    </a:solidFill>
                    <a:latin typeface="Arial"/>
                    <a:ea typeface="Arial"/>
                    <a:cs typeface="Arial"/>
                  </a:defRPr>
                </a:pPr>
                <a:r>
                  <a:rPr lang="es-BO"/>
                  <a:t>Preparaciones culinarias</a:t>
                </a:r>
              </a:p>
            </c:rich>
          </c:tx>
          <c:layout>
            <c:manualLayout>
              <c:xMode val="edge"/>
              <c:yMode val="edge"/>
              <c:x val="0.31277533039647576"/>
              <c:y val="0.85373134328358213"/>
            </c:manualLayout>
          </c:layout>
          <c:overlay val="0"/>
          <c:spPr>
            <a:noFill/>
            <a:ln w="25390">
              <a:noFill/>
            </a:ln>
          </c:spPr>
        </c:title>
        <c:numFmt formatCode="General" sourceLinked="1"/>
        <c:majorTickMark val="out"/>
        <c:minorTickMark val="none"/>
        <c:tickLblPos val="low"/>
        <c:spPr>
          <a:ln w="3174">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025" b="1" i="0" u="none" strike="noStrike" baseline="0">
                    <a:solidFill>
                      <a:srgbClr val="000000"/>
                    </a:solidFill>
                    <a:latin typeface="Arial"/>
                    <a:ea typeface="Arial"/>
                    <a:cs typeface="Arial"/>
                  </a:defRPr>
                </a:pPr>
                <a:r>
                  <a:rPr lang="es-BO"/>
                  <a:t>%</a:t>
                </a:r>
              </a:p>
            </c:rich>
          </c:tx>
          <c:layout>
            <c:manualLayout>
              <c:xMode val="edge"/>
              <c:yMode val="edge"/>
              <c:x val="0.14096916299559473"/>
              <c:y val="0.15223880597014924"/>
            </c:manualLayout>
          </c:layout>
          <c:overlay val="0"/>
          <c:spPr>
            <a:noFill/>
            <a:ln w="25390">
              <a:noFill/>
            </a:ln>
          </c:spPr>
        </c:title>
        <c:numFmt formatCode="General" sourceLinked="1"/>
        <c:majorTickMark val="out"/>
        <c:minorTickMark val="none"/>
        <c:tickLblPos val="nextTo"/>
        <c:spPr>
          <a:ln w="3174">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s-BO"/>
          </a:p>
        </c:txPr>
        <c:crossAx val="119616047"/>
        <c:crosses val="autoZero"/>
        <c:crossBetween val="between"/>
      </c:valAx>
      <c:serAx>
        <c:axId val="2"/>
        <c:scaling>
          <c:orientation val="minMax"/>
        </c:scaling>
        <c:delete val="1"/>
        <c:axPos val="b"/>
        <c:majorTickMark val="out"/>
        <c:minorTickMark val="none"/>
        <c:tickLblPos val="nextTo"/>
        <c:crossAx val="1"/>
        <c:crosses val="autoZero"/>
      </c:serAx>
      <c:spPr>
        <a:noFill/>
        <a:ln w="25390">
          <a:noFill/>
        </a:ln>
      </c:spPr>
    </c:plotArea>
    <c:legend>
      <c:legendPos val="r"/>
      <c:layout>
        <c:manualLayout>
          <c:xMode val="edge"/>
          <c:yMode val="edge"/>
          <c:x val="0.74008810572687223"/>
          <c:y val="0.14029850746268657"/>
          <c:w val="0.20484581497797358"/>
          <c:h val="0.14029850746268657"/>
        </c:manualLayout>
      </c:layout>
      <c:overlay val="0"/>
      <c:spPr>
        <a:solidFill>
          <a:srgbClr val="FFFFFF"/>
        </a:solidFill>
        <a:ln w="3174">
          <a:solidFill>
            <a:srgbClr val="000000"/>
          </a:solidFill>
          <a:prstDash val="solid"/>
        </a:ln>
      </c:spPr>
      <c:txPr>
        <a:bodyPr/>
        <a:lstStyle/>
        <a:p>
          <a:pPr>
            <a:defRPr sz="1035"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925" b="0" i="0" u="none" strike="noStrike" baseline="0">
          <a:solidFill>
            <a:srgbClr val="000000"/>
          </a:solidFill>
          <a:latin typeface="Arial"/>
          <a:ea typeface="Arial"/>
          <a:cs typeface="Arial"/>
        </a:defRPr>
      </a:pPr>
      <a:endParaRPr lang="es-BO"/>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535353535353536"/>
          <c:y val="7.6294277929155316E-2"/>
          <c:w val="0.83030303030303032"/>
          <c:h val="0.77111716621253401"/>
        </c:manualLayout>
      </c:layout>
      <c:bar3DChart>
        <c:barDir val="col"/>
        <c:grouping val="standard"/>
        <c:varyColors val="0"/>
        <c:ser>
          <c:idx val="0"/>
          <c:order val="0"/>
          <c:tx>
            <c:strRef>
              <c:f>'Cuadros y gráficos 1'!$HQ$7</c:f>
              <c:strCache>
                <c:ptCount val="1"/>
                <c:pt idx="0">
                  <c:v>Japo</c:v>
                </c:pt>
              </c:strCache>
            </c:strRef>
          </c:tx>
          <c:spPr>
            <a:solidFill>
              <a:srgbClr val="9999FF"/>
            </a:solidFill>
            <a:ln w="12710">
              <a:solidFill>
                <a:srgbClr val="000000"/>
              </a:solidFill>
              <a:prstDash val="solid"/>
            </a:ln>
          </c:spPr>
          <c:invertIfNegative val="0"/>
          <c:dLbls>
            <c:dLbl>
              <c:idx val="0"/>
              <c:layout>
                <c:manualLayout>
                  <c:xMode val="edge"/>
                  <c:yMode val="edge"/>
                  <c:x val="0.23232323232323232"/>
                  <c:y val="6.2670299727520432E-2"/>
                </c:manualLayout>
              </c:layout>
              <c:spPr>
                <a:solidFill>
                  <a:srgbClr val="FFFFFF"/>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8AE-4052-A04D-05D8A8510F7D}"/>
                </c:ext>
              </c:extLst>
            </c:dLbl>
            <c:dLbl>
              <c:idx val="1"/>
              <c:layout>
                <c:manualLayout>
                  <c:xMode val="edge"/>
                  <c:yMode val="edge"/>
                  <c:x val="0.34949494949494947"/>
                  <c:y val="0.18256130790190736"/>
                </c:manualLayout>
              </c:layout>
              <c:spPr>
                <a:solidFill>
                  <a:srgbClr val="FFFFFF"/>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8AE-4052-A04D-05D8A8510F7D}"/>
                </c:ext>
              </c:extLst>
            </c:dLbl>
            <c:dLbl>
              <c:idx val="2"/>
              <c:layout>
                <c:manualLayout>
                  <c:xMode val="edge"/>
                  <c:yMode val="edge"/>
                  <c:x val="0.45656565656565656"/>
                  <c:y val="0.28610354223433243"/>
                </c:manualLayout>
              </c:layout>
              <c:spPr>
                <a:solidFill>
                  <a:srgbClr val="FFFFFF"/>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8AE-4052-A04D-05D8A8510F7D}"/>
                </c:ext>
              </c:extLst>
            </c:dLbl>
            <c:dLbl>
              <c:idx val="3"/>
              <c:layout>
                <c:manualLayout>
                  <c:xMode val="edge"/>
                  <c:yMode val="edge"/>
                  <c:x val="0.57171717171717173"/>
                  <c:y val="0.3024523160762943"/>
                </c:manualLayout>
              </c:layout>
              <c:spPr>
                <a:solidFill>
                  <a:srgbClr val="FFFFFF"/>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8AE-4052-A04D-05D8A8510F7D}"/>
                </c:ext>
              </c:extLst>
            </c:dLbl>
            <c:dLbl>
              <c:idx val="4"/>
              <c:layout>
                <c:manualLayout>
                  <c:xMode val="edge"/>
                  <c:yMode val="edge"/>
                  <c:x val="0.68484848484848482"/>
                  <c:y val="0.46866485013623976"/>
                </c:manualLayout>
              </c:layout>
              <c:spPr>
                <a:solidFill>
                  <a:srgbClr val="FFFFFF"/>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8AE-4052-A04D-05D8A8510F7D}"/>
                </c:ext>
              </c:extLst>
            </c:dLbl>
            <c:dLbl>
              <c:idx val="5"/>
              <c:layout>
                <c:manualLayout>
                  <c:xMode val="edge"/>
                  <c:yMode val="edge"/>
                  <c:x val="0.79595959595959598"/>
                  <c:y val="0.63760217983651224"/>
                </c:manualLayout>
              </c:layout>
              <c:spPr>
                <a:solidFill>
                  <a:srgbClr val="FFFFFF"/>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8AE-4052-A04D-05D8A8510F7D}"/>
                </c:ext>
              </c:extLst>
            </c:dLbl>
            <c:spPr>
              <a:solidFill>
                <a:srgbClr val="FFFFFF"/>
              </a:solidFill>
              <a:ln w="25420">
                <a:noFill/>
              </a:ln>
            </c:spPr>
            <c:txPr>
              <a:bodyPr wrap="square" lIns="38100" tIns="19050" rIns="38100" bIns="19050" anchor="ctr">
                <a:spAutoFit/>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1'!$HP$8:$HP$13</c:f>
              <c:strCache>
                <c:ptCount val="6"/>
                <c:pt idx="0">
                  <c:v>Pito</c:v>
                </c:pt>
                <c:pt idx="1">
                  <c:v>Pesqe</c:v>
                </c:pt>
                <c:pt idx="2">
                  <c:v>Phisara</c:v>
                </c:pt>
                <c:pt idx="3">
                  <c:v>Phiri</c:v>
                </c:pt>
                <c:pt idx="4">
                  <c:v>Sopas</c:v>
                </c:pt>
                <c:pt idx="5">
                  <c:v>Lawas</c:v>
                </c:pt>
              </c:strCache>
            </c:strRef>
          </c:cat>
          <c:val>
            <c:numRef>
              <c:f>'Cuadros y gráficos 1'!$HQ$8:$HQ$13</c:f>
              <c:numCache>
                <c:formatCode>General</c:formatCode>
                <c:ptCount val="6"/>
                <c:pt idx="0">
                  <c:v>100</c:v>
                </c:pt>
                <c:pt idx="1">
                  <c:v>83</c:v>
                </c:pt>
                <c:pt idx="2">
                  <c:v>67</c:v>
                </c:pt>
                <c:pt idx="3">
                  <c:v>67</c:v>
                </c:pt>
                <c:pt idx="4">
                  <c:v>42</c:v>
                </c:pt>
                <c:pt idx="5">
                  <c:v>17</c:v>
                </c:pt>
              </c:numCache>
            </c:numRef>
          </c:val>
          <c:extLst>
            <c:ext xmlns:c16="http://schemas.microsoft.com/office/drawing/2014/chart" uri="{C3380CC4-5D6E-409C-BE32-E72D297353CC}">
              <c16:uniqueId val="{00000006-B8AE-4052-A04D-05D8A8510F7D}"/>
            </c:ext>
          </c:extLst>
        </c:ser>
        <c:ser>
          <c:idx val="1"/>
          <c:order val="1"/>
          <c:tx>
            <c:strRef>
              <c:f>'Cuadros y gráficos 1'!$HR$7</c:f>
              <c:strCache>
                <c:ptCount val="1"/>
                <c:pt idx="0">
                  <c:v>Lacolaconi</c:v>
                </c:pt>
              </c:strCache>
            </c:strRef>
          </c:tx>
          <c:spPr>
            <a:solidFill>
              <a:srgbClr val="993366"/>
            </a:solidFill>
            <a:ln w="12710">
              <a:solidFill>
                <a:srgbClr val="000000"/>
              </a:solidFill>
              <a:prstDash val="solid"/>
            </a:ln>
          </c:spPr>
          <c:invertIfNegative val="0"/>
          <c:dLbls>
            <c:dLbl>
              <c:idx val="0"/>
              <c:layout>
                <c:manualLayout>
                  <c:xMode val="edge"/>
                  <c:yMode val="edge"/>
                  <c:x val="0.29696969696969699"/>
                  <c:y val="3.5422343324250684E-2"/>
                </c:manualLayout>
              </c:layout>
              <c:spPr>
                <a:solidFill>
                  <a:srgbClr val="FFFF00"/>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8AE-4052-A04D-05D8A8510F7D}"/>
                </c:ext>
              </c:extLst>
            </c:dLbl>
            <c:dLbl>
              <c:idx val="1"/>
              <c:layout>
                <c:manualLayout>
                  <c:xMode val="edge"/>
                  <c:yMode val="edge"/>
                  <c:x val="0.4080808080808081"/>
                  <c:y val="0.46321525885558584"/>
                </c:manualLayout>
              </c:layout>
              <c:spPr>
                <a:solidFill>
                  <a:srgbClr val="FFFF00"/>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8AE-4052-A04D-05D8A8510F7D}"/>
                </c:ext>
              </c:extLst>
            </c:dLbl>
            <c:dLbl>
              <c:idx val="2"/>
              <c:layout>
                <c:manualLayout>
                  <c:xMode val="edge"/>
                  <c:yMode val="edge"/>
                  <c:x val="0.52323232323232327"/>
                  <c:y val="0.5803814713896458"/>
                </c:manualLayout>
              </c:layout>
              <c:spPr>
                <a:solidFill>
                  <a:srgbClr val="FFFF00"/>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B8AE-4052-A04D-05D8A8510F7D}"/>
                </c:ext>
              </c:extLst>
            </c:dLbl>
            <c:dLbl>
              <c:idx val="3"/>
              <c:layout>
                <c:manualLayout>
                  <c:xMode val="edge"/>
                  <c:yMode val="edge"/>
                  <c:x val="0.62828282828282833"/>
                  <c:y val="0.60217983651226159"/>
                </c:manualLayout>
              </c:layout>
              <c:spPr>
                <a:solidFill>
                  <a:srgbClr val="FFFF00"/>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8AE-4052-A04D-05D8A8510F7D}"/>
                </c:ext>
              </c:extLst>
            </c:dLbl>
            <c:dLbl>
              <c:idx val="4"/>
              <c:layout>
                <c:manualLayout>
                  <c:xMode val="edge"/>
                  <c:yMode val="edge"/>
                  <c:x val="0.8666666666666667"/>
                  <c:y val="0"/>
                </c:manualLayout>
              </c:layout>
              <c:spPr>
                <a:solidFill>
                  <a:srgbClr val="FFFF00"/>
                </a:solidFill>
                <a:ln w="25420">
                  <a:noFill/>
                </a:ln>
              </c:spPr>
              <c:txPr>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8AE-4052-A04D-05D8A8510F7D}"/>
                </c:ext>
              </c:extLst>
            </c:dLbl>
            <c:spPr>
              <a:solidFill>
                <a:srgbClr val="FFFF00"/>
              </a:solidFill>
              <a:ln w="25420">
                <a:noFill/>
              </a:ln>
            </c:spPr>
            <c:txPr>
              <a:bodyPr wrap="square" lIns="38100" tIns="19050" rIns="38100" bIns="19050" anchor="ctr">
                <a:spAutoFit/>
              </a:bodyPr>
              <a:lstStyle/>
              <a:p>
                <a:pPr>
                  <a:defRPr sz="801"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1'!$HP$8:$HP$13</c:f>
              <c:strCache>
                <c:ptCount val="6"/>
                <c:pt idx="0">
                  <c:v>Pito</c:v>
                </c:pt>
                <c:pt idx="1">
                  <c:v>Pesqe</c:v>
                </c:pt>
                <c:pt idx="2">
                  <c:v>Phisara</c:v>
                </c:pt>
                <c:pt idx="3">
                  <c:v>Phiri</c:v>
                </c:pt>
                <c:pt idx="4">
                  <c:v>Sopas</c:v>
                </c:pt>
                <c:pt idx="5">
                  <c:v>Lawas</c:v>
                </c:pt>
              </c:strCache>
            </c:strRef>
          </c:cat>
          <c:val>
            <c:numRef>
              <c:f>'Cuadros y gráficos 1'!$HR$8:$HR$13</c:f>
              <c:numCache>
                <c:formatCode>General</c:formatCode>
                <c:ptCount val="6"/>
                <c:pt idx="0">
                  <c:v>100</c:v>
                </c:pt>
                <c:pt idx="1">
                  <c:v>27</c:v>
                </c:pt>
                <c:pt idx="2">
                  <c:v>9</c:v>
                </c:pt>
                <c:pt idx="3">
                  <c:v>9</c:v>
                </c:pt>
              </c:numCache>
            </c:numRef>
          </c:val>
          <c:extLst>
            <c:ext xmlns:c16="http://schemas.microsoft.com/office/drawing/2014/chart" uri="{C3380CC4-5D6E-409C-BE32-E72D297353CC}">
              <c16:uniqueId val="{0000000C-B8AE-4052-A04D-05D8A8510F7D}"/>
            </c:ext>
          </c:extLst>
        </c:ser>
        <c:dLbls>
          <c:showLegendKey val="0"/>
          <c:showVal val="0"/>
          <c:showCatName val="0"/>
          <c:showSerName val="0"/>
          <c:showPercent val="0"/>
          <c:showBubbleSize val="0"/>
        </c:dLbls>
        <c:gapWidth val="150"/>
        <c:shape val="box"/>
        <c:axId val="107477231"/>
        <c:axId val="1"/>
        <c:axId val="2"/>
      </c:bar3DChart>
      <c:catAx>
        <c:axId val="107477231"/>
        <c:scaling>
          <c:orientation val="minMax"/>
        </c:scaling>
        <c:delete val="0"/>
        <c:axPos val="b"/>
        <c:title>
          <c:tx>
            <c:rich>
              <a:bodyPr/>
              <a:lstStyle/>
              <a:p>
                <a:pPr>
                  <a:defRPr sz="801" b="0" i="0" u="none" strike="noStrike" baseline="0">
                    <a:solidFill>
                      <a:srgbClr val="000000"/>
                    </a:solidFill>
                    <a:latin typeface="Arial"/>
                    <a:ea typeface="Arial"/>
                    <a:cs typeface="Arial"/>
                  </a:defRPr>
                </a:pPr>
                <a:r>
                  <a:rPr lang="es-BO"/>
                  <a:t>Preparaciones culinarias</a:t>
                </a:r>
              </a:p>
            </c:rich>
          </c:tx>
          <c:layout>
            <c:manualLayout>
              <c:xMode val="edge"/>
              <c:yMode val="edge"/>
              <c:x val="0.36565656565656568"/>
              <c:y val="0.91280653950953683"/>
            </c:manualLayout>
          </c:layout>
          <c:overlay val="0"/>
          <c:spPr>
            <a:noFill/>
            <a:ln w="25420">
              <a:noFill/>
            </a:ln>
          </c:spPr>
        </c:title>
        <c:numFmt formatCode="General" sourceLinked="1"/>
        <c:majorTickMark val="out"/>
        <c:minorTickMark val="none"/>
        <c:tickLblPos val="low"/>
        <c:spPr>
          <a:ln w="3177">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7">
              <a:solidFill>
                <a:srgbClr val="000000"/>
              </a:solidFill>
              <a:prstDash val="solid"/>
            </a:ln>
          </c:spPr>
        </c:majorGridlines>
        <c:title>
          <c:tx>
            <c:rich>
              <a:bodyPr rot="0" vert="horz"/>
              <a:lstStyle/>
              <a:p>
                <a:pPr algn="ctr">
                  <a:defRPr sz="801" b="0" i="0" u="none" strike="noStrike" baseline="0">
                    <a:solidFill>
                      <a:srgbClr val="000000"/>
                    </a:solidFill>
                    <a:latin typeface="Arial"/>
                    <a:ea typeface="Arial"/>
                    <a:cs typeface="Arial"/>
                  </a:defRPr>
                </a:pPr>
                <a:r>
                  <a:rPr lang="es-BO"/>
                  <a:t>%</a:t>
                </a:r>
              </a:p>
            </c:rich>
          </c:tx>
          <c:layout>
            <c:manualLayout>
              <c:xMode val="edge"/>
              <c:yMode val="edge"/>
              <c:x val="7.8787878787878782E-2"/>
              <c:y val="0.1335149863760218"/>
            </c:manualLayout>
          </c:layout>
          <c:overlay val="0"/>
          <c:spPr>
            <a:noFill/>
            <a:ln w="25420">
              <a:noFill/>
            </a:ln>
          </c:spPr>
        </c:title>
        <c:numFmt formatCode="General" sourceLinked="1"/>
        <c:majorTickMark val="out"/>
        <c:minorTickMark val="none"/>
        <c:tickLblPos val="nextTo"/>
        <c:spPr>
          <a:ln w="3177">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s-BO"/>
          </a:p>
        </c:txPr>
        <c:crossAx val="107477231"/>
        <c:crosses val="autoZero"/>
        <c:crossBetween val="between"/>
      </c:valAx>
      <c:serAx>
        <c:axId val="2"/>
        <c:scaling>
          <c:orientation val="minMax"/>
        </c:scaling>
        <c:delete val="1"/>
        <c:axPos val="b"/>
        <c:majorTickMark val="out"/>
        <c:minorTickMark val="none"/>
        <c:tickLblPos val="nextTo"/>
        <c:crossAx val="1"/>
        <c:crosses val="autoZero"/>
      </c:serAx>
      <c:spPr>
        <a:noFill/>
        <a:ln w="25420">
          <a:noFill/>
        </a:ln>
      </c:spPr>
    </c:plotArea>
    <c:legend>
      <c:legendPos val="r"/>
      <c:layout>
        <c:manualLayout>
          <c:xMode val="edge"/>
          <c:yMode val="edge"/>
          <c:x val="0.68282828282828278"/>
          <c:y val="0.11444141689373297"/>
          <c:w val="0.16565656565656567"/>
          <c:h val="0.11716621253405994"/>
        </c:manualLayout>
      </c:layout>
      <c:overlay val="0"/>
      <c:spPr>
        <a:solidFill>
          <a:srgbClr val="FFFFFF"/>
        </a:solidFill>
        <a:ln w="3177">
          <a:solidFill>
            <a:srgbClr val="000000"/>
          </a:solidFill>
          <a:prstDash val="solid"/>
        </a:ln>
      </c:spPr>
      <c:txPr>
        <a:bodyPr/>
        <a:lstStyle/>
        <a:p>
          <a:pPr>
            <a:defRPr sz="871"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7">
      <a:solidFill>
        <a:srgbClr val="000000"/>
      </a:solidFill>
      <a:prstDash val="solid"/>
    </a:ln>
  </c:spPr>
  <c:txPr>
    <a:bodyPr/>
    <a:lstStyle/>
    <a:p>
      <a:pPr>
        <a:defRPr sz="951" b="0" i="0" u="none" strike="noStrike" baseline="0">
          <a:solidFill>
            <a:srgbClr val="000000"/>
          </a:solidFill>
          <a:latin typeface="Arial"/>
          <a:ea typeface="Arial"/>
          <a:cs typeface="Arial"/>
        </a:defRPr>
      </a:pPr>
      <a:endParaRPr lang="es-BO"/>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910447761194029"/>
          <c:y val="0.12274368231046931"/>
          <c:w val="0.72388059701492535"/>
          <c:h val="0.58122743682310474"/>
        </c:manualLayout>
      </c:layout>
      <c:bar3DChart>
        <c:barDir val="col"/>
        <c:grouping val="standard"/>
        <c:varyColors val="0"/>
        <c:ser>
          <c:idx val="0"/>
          <c:order val="0"/>
          <c:tx>
            <c:strRef>
              <c:f>'Cuadros y gráficos 2'!$D$30</c:f>
              <c:strCache>
                <c:ptCount val="1"/>
                <c:pt idx="0">
                  <c:v>Japo</c:v>
                </c:pt>
              </c:strCache>
            </c:strRef>
          </c:tx>
          <c:spPr>
            <a:solidFill>
              <a:srgbClr val="9999FF"/>
            </a:solidFill>
            <a:ln w="12700">
              <a:solidFill>
                <a:srgbClr val="000000"/>
              </a:solidFill>
              <a:prstDash val="solid"/>
            </a:ln>
          </c:spPr>
          <c:invertIfNegative val="0"/>
          <c:dLbls>
            <c:dLbl>
              <c:idx val="0"/>
              <c:layout>
                <c:manualLayout>
                  <c:xMode val="edge"/>
                  <c:yMode val="edge"/>
                  <c:x val="0.45522388059701491"/>
                  <c:y val="0.48014440433212996"/>
                </c:manualLayout>
              </c:layout>
              <c:spPr>
                <a:solidFill>
                  <a:srgbClr val="FFFFFF"/>
                </a:solidFill>
                <a:ln w="2540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E2A-4138-8F36-B79ED7DD9A72}"/>
                </c:ext>
              </c:extLst>
            </c:dLbl>
            <c:dLbl>
              <c:idx val="1"/>
              <c:layout>
                <c:manualLayout>
                  <c:xMode val="edge"/>
                  <c:yMode val="edge"/>
                  <c:x val="0.59203980099502485"/>
                  <c:y val="0.13357400722021662"/>
                </c:manualLayout>
              </c:layout>
              <c:spPr>
                <a:solidFill>
                  <a:srgbClr val="FFFFFF"/>
                </a:solidFill>
                <a:ln w="2540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E2A-4138-8F36-B79ED7DD9A72}"/>
                </c:ext>
              </c:extLst>
            </c:dLbl>
            <c:spPr>
              <a:solidFill>
                <a:srgbClr val="FFFFFF"/>
              </a:solidFill>
              <a:ln w="2540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2'!$C$31:$C$32</c:f>
              <c:strCache>
                <c:ptCount val="2"/>
                <c:pt idx="0">
                  <c:v>Ullpu</c:v>
                </c:pt>
                <c:pt idx="1">
                  <c:v>Ullpu-Chapu</c:v>
                </c:pt>
              </c:strCache>
            </c:strRef>
          </c:cat>
          <c:val>
            <c:numRef>
              <c:f>'Cuadros y gráficos 2'!$D$31:$D$32</c:f>
              <c:numCache>
                <c:formatCode>0</c:formatCode>
                <c:ptCount val="2"/>
                <c:pt idx="0">
                  <c:v>8.3333333333333339</c:v>
                </c:pt>
                <c:pt idx="1">
                  <c:v>91.666666666666671</c:v>
                </c:pt>
              </c:numCache>
            </c:numRef>
          </c:val>
          <c:extLst>
            <c:ext xmlns:c16="http://schemas.microsoft.com/office/drawing/2014/chart" uri="{C3380CC4-5D6E-409C-BE32-E72D297353CC}">
              <c16:uniqueId val="{00000002-2E2A-4138-8F36-B79ED7DD9A72}"/>
            </c:ext>
          </c:extLst>
        </c:ser>
        <c:ser>
          <c:idx val="1"/>
          <c:order val="1"/>
          <c:tx>
            <c:strRef>
              <c:f>'Cuadros y gráficos 2'!$E$30</c:f>
              <c:strCache>
                <c:ptCount val="1"/>
                <c:pt idx="0">
                  <c:v>Lacolaconi</c:v>
                </c:pt>
              </c:strCache>
            </c:strRef>
          </c:tx>
          <c:spPr>
            <a:solidFill>
              <a:srgbClr val="993366"/>
            </a:solidFill>
            <a:ln w="12700">
              <a:solidFill>
                <a:srgbClr val="000000"/>
              </a:solidFill>
              <a:prstDash val="solid"/>
            </a:ln>
          </c:spPr>
          <c:invertIfNegative val="0"/>
          <c:dLbls>
            <c:dLbl>
              <c:idx val="0"/>
              <c:layout>
                <c:manualLayout>
                  <c:xMode val="edge"/>
                  <c:yMode val="edge"/>
                  <c:x val="0.50248756218905477"/>
                  <c:y val="0.37545126353790614"/>
                </c:manualLayout>
              </c:layout>
              <c:spPr>
                <a:solidFill>
                  <a:srgbClr val="FFFF99"/>
                </a:solidFill>
                <a:ln w="2540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E2A-4138-8F36-B79ED7DD9A72}"/>
                </c:ext>
              </c:extLst>
            </c:dLbl>
            <c:dLbl>
              <c:idx val="1"/>
              <c:layout>
                <c:manualLayout>
                  <c:xMode val="edge"/>
                  <c:yMode val="edge"/>
                  <c:x val="0.65174129353233834"/>
                  <c:y val="0.13357400722021662"/>
                </c:manualLayout>
              </c:layout>
              <c:spPr>
                <a:solidFill>
                  <a:srgbClr val="FFFF99"/>
                </a:solidFill>
                <a:ln w="2540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E2A-4138-8F36-B79ED7DD9A72}"/>
                </c:ext>
              </c:extLst>
            </c:dLbl>
            <c:spPr>
              <a:solidFill>
                <a:srgbClr val="FFFF99"/>
              </a:solidFill>
              <a:ln w="2540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2'!$C$31:$C$32</c:f>
              <c:strCache>
                <c:ptCount val="2"/>
                <c:pt idx="0">
                  <c:v>Ullpu</c:v>
                </c:pt>
                <c:pt idx="1">
                  <c:v>Ullpu-Chapu</c:v>
                </c:pt>
              </c:strCache>
            </c:strRef>
          </c:cat>
          <c:val>
            <c:numRef>
              <c:f>'Cuadros y gráficos 2'!$E$31:$E$32</c:f>
              <c:numCache>
                <c:formatCode>0</c:formatCode>
                <c:ptCount val="2"/>
                <c:pt idx="0">
                  <c:v>18.181818181818183</c:v>
                </c:pt>
                <c:pt idx="1">
                  <c:v>81.818181818181813</c:v>
                </c:pt>
              </c:numCache>
            </c:numRef>
          </c:val>
          <c:extLst>
            <c:ext xmlns:c16="http://schemas.microsoft.com/office/drawing/2014/chart" uri="{C3380CC4-5D6E-409C-BE32-E72D297353CC}">
              <c16:uniqueId val="{00000005-2E2A-4138-8F36-B79ED7DD9A72}"/>
            </c:ext>
          </c:extLst>
        </c:ser>
        <c:dLbls>
          <c:showLegendKey val="0"/>
          <c:showVal val="0"/>
          <c:showCatName val="0"/>
          <c:showSerName val="0"/>
          <c:showPercent val="0"/>
          <c:showBubbleSize val="0"/>
        </c:dLbls>
        <c:gapWidth val="150"/>
        <c:shape val="box"/>
        <c:axId val="254549087"/>
        <c:axId val="1"/>
        <c:axId val="2"/>
      </c:bar3DChart>
      <c:catAx>
        <c:axId val="254549087"/>
        <c:scaling>
          <c:orientation val="minMax"/>
        </c:scaling>
        <c:delete val="0"/>
        <c:axPos val="b"/>
        <c:title>
          <c:tx>
            <c:rich>
              <a:bodyPr/>
              <a:lstStyle/>
              <a:p>
                <a:pPr>
                  <a:defRPr sz="1000" b="0" i="0" u="none" strike="noStrike" baseline="0">
                    <a:solidFill>
                      <a:srgbClr val="000000"/>
                    </a:solidFill>
                    <a:latin typeface="Arial"/>
                    <a:ea typeface="Arial"/>
                    <a:cs typeface="Arial"/>
                  </a:defRPr>
                </a:pPr>
                <a:r>
                  <a:rPr lang="es-BO"/>
                  <a:t>Consumo de pito</a:t>
                </a:r>
              </a:p>
            </c:rich>
          </c:tx>
          <c:layout>
            <c:manualLayout>
              <c:xMode val="edge"/>
              <c:yMode val="edge"/>
              <c:x val="0.35572139303482586"/>
              <c:y val="0.88808664259927794"/>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1100" b="0" i="0" u="none" strike="noStrike" baseline="0">
                    <a:solidFill>
                      <a:srgbClr val="000000"/>
                    </a:solidFill>
                    <a:latin typeface="Arial"/>
                    <a:ea typeface="Arial"/>
                    <a:cs typeface="Arial"/>
                  </a:defRPr>
                </a:pPr>
                <a:r>
                  <a:rPr lang="es-BO"/>
                  <a:t>%</a:t>
                </a:r>
              </a:p>
            </c:rich>
          </c:tx>
          <c:layout>
            <c:manualLayout>
              <c:xMode val="edge"/>
              <c:yMode val="edge"/>
              <c:x val="0.20646766169154229"/>
              <c:y val="0.13718411552346571"/>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s-BO"/>
          </a:p>
        </c:txPr>
        <c:crossAx val="254549087"/>
        <c:crosses val="autoZero"/>
        <c:crossBetween val="between"/>
      </c:valAx>
      <c:serAx>
        <c:axId val="2"/>
        <c:scaling>
          <c:orientation val="minMax"/>
        </c:scaling>
        <c:delete val="1"/>
        <c:axPos val="b"/>
        <c:majorTickMark val="out"/>
        <c:minorTickMark val="none"/>
        <c:tickLblPos val="nextTo"/>
        <c:crossAx val="1"/>
        <c:crosses val="autoZero"/>
      </c:serAx>
      <c:spPr>
        <a:noFill/>
        <a:ln w="25400">
          <a:noFill/>
        </a:ln>
      </c:spPr>
    </c:plotArea>
    <c:legend>
      <c:legendPos val="r"/>
      <c:layout>
        <c:manualLayout>
          <c:xMode val="edge"/>
          <c:yMode val="edge"/>
          <c:x val="0.76865671641791045"/>
          <c:y val="3.2490974729241874E-2"/>
          <c:w val="0.20398009950248755"/>
          <c:h val="0.155234657039711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9.0106007067137811E-2"/>
          <c:y val="5.2845528455284556E-2"/>
          <c:w val="0.88869257950530034"/>
          <c:h val="0.77032520325203258"/>
        </c:manualLayout>
      </c:layout>
      <c:bar3DChart>
        <c:barDir val="col"/>
        <c:grouping val="standard"/>
        <c:varyColors val="0"/>
        <c:ser>
          <c:idx val="0"/>
          <c:order val="0"/>
          <c:tx>
            <c:strRef>
              <c:f>'Cuadros y gráficos 3'!$BK$9</c:f>
              <c:strCache>
                <c:ptCount val="1"/>
                <c:pt idx="0">
                  <c:v>Japo</c:v>
                </c:pt>
              </c:strCache>
            </c:strRef>
          </c:tx>
          <c:spPr>
            <a:solidFill>
              <a:srgbClr val="9999FF"/>
            </a:solidFill>
            <a:ln w="12700">
              <a:solidFill>
                <a:srgbClr val="000000"/>
              </a:solidFill>
              <a:prstDash val="solid"/>
            </a:ln>
          </c:spPr>
          <c:invertIfNegative val="0"/>
          <c:dLbls>
            <c:dLbl>
              <c:idx val="0"/>
              <c:layout>
                <c:manualLayout>
                  <c:xMode val="edge"/>
                  <c:yMode val="edge"/>
                  <c:x val="0.14134275618374559"/>
                  <c:y val="0.44918699186991867"/>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FA8-4999-975F-884024C11A27}"/>
                </c:ext>
              </c:extLst>
            </c:dLbl>
            <c:dLbl>
              <c:idx val="1"/>
              <c:layout>
                <c:manualLayout>
                  <c:xMode val="edge"/>
                  <c:yMode val="edge"/>
                  <c:x val="0.22968197879858657"/>
                  <c:y val="0.47154471544715448"/>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A8-4999-975F-884024C11A27}"/>
                </c:ext>
              </c:extLst>
            </c:dLbl>
            <c:dLbl>
              <c:idx val="2"/>
              <c:layout>
                <c:manualLayout>
                  <c:xMode val="edge"/>
                  <c:yMode val="edge"/>
                  <c:x val="0.31978798586572438"/>
                  <c:y val="0.58739837398373984"/>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FA8-4999-975F-884024C11A27}"/>
                </c:ext>
              </c:extLst>
            </c:dLbl>
            <c:dLbl>
              <c:idx val="3"/>
              <c:layout>
                <c:manualLayout>
                  <c:xMode val="edge"/>
                  <c:yMode val="edge"/>
                  <c:x val="0.40106007067137811"/>
                  <c:y val="0.50203252032520329"/>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FA8-4999-975F-884024C11A27}"/>
                </c:ext>
              </c:extLst>
            </c:dLbl>
            <c:dLbl>
              <c:idx val="4"/>
              <c:layout>
                <c:manualLayout>
                  <c:xMode val="edge"/>
                  <c:yMode val="edge"/>
                  <c:x val="0.49469964664310956"/>
                  <c:y val="0.51016260162601623"/>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FA8-4999-975F-884024C11A27}"/>
                </c:ext>
              </c:extLst>
            </c:dLbl>
            <c:dLbl>
              <c:idx val="5"/>
              <c:layout>
                <c:manualLayout>
                  <c:xMode val="edge"/>
                  <c:yMode val="edge"/>
                  <c:x val="0.58303886925795056"/>
                  <c:y val="0.61991869918699183"/>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FA8-4999-975F-884024C11A27}"/>
                </c:ext>
              </c:extLst>
            </c:dLbl>
            <c:dLbl>
              <c:idx val="7"/>
              <c:layout>
                <c:manualLayout>
                  <c:xMode val="edge"/>
                  <c:yMode val="edge"/>
                  <c:x val="0.77208480565371029"/>
                  <c:y val="0.63821138211382111"/>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FA8-4999-975F-884024C11A27}"/>
                </c:ext>
              </c:extLst>
            </c:dLbl>
            <c:dLbl>
              <c:idx val="8"/>
              <c:layout>
                <c:manualLayout>
                  <c:xMode val="edge"/>
                  <c:yMode val="edge"/>
                  <c:x val="0.87279151943462896"/>
                  <c:y val="0.66260162601626016"/>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FA8-4999-975F-884024C11A27}"/>
                </c:ext>
              </c:extLst>
            </c:dLbl>
            <c:spPr>
              <a:solidFill>
                <a:srgbClr val="FFFFFF"/>
              </a:solidFill>
              <a:ln w="25400">
                <a:noFill/>
              </a:ln>
            </c:spPr>
            <c:txPr>
              <a:bodyPr wrap="square" lIns="38100" tIns="19050" rIns="38100" bIns="19050" anchor="ctr">
                <a:spAutoFit/>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3'!$BL$6:$BT$8</c:f>
              <c:strCache>
                <c:ptCount val="9"/>
                <c:pt idx="0">
                  <c:v>Espalda</c:v>
                </c:pt>
                <c:pt idx="1">
                  <c:v>Burro</c:v>
                </c:pt>
                <c:pt idx="2">
                  <c:v>Carretilla</c:v>
                </c:pt>
                <c:pt idx="3">
                  <c:v>Espalda-burro</c:v>
                </c:pt>
                <c:pt idx="4">
                  <c:v>Espalda-carretilla</c:v>
                </c:pt>
                <c:pt idx="5">
                  <c:v>Espalda-burro-Llama</c:v>
                </c:pt>
                <c:pt idx="6">
                  <c:v>Espalda-burro-llama-carretilla</c:v>
                </c:pt>
                <c:pt idx="7">
                  <c:v>Burro-carretilla</c:v>
                </c:pt>
                <c:pt idx="8">
                  <c:v>Burro-llama</c:v>
                </c:pt>
              </c:strCache>
            </c:strRef>
          </c:cat>
          <c:val>
            <c:numRef>
              <c:f>'Cuadros y gráficos 3'!$BL$9:$BT$9</c:f>
              <c:numCache>
                <c:formatCode>General</c:formatCode>
                <c:ptCount val="9"/>
                <c:pt idx="0">
                  <c:v>17</c:v>
                </c:pt>
                <c:pt idx="1">
                  <c:v>17</c:v>
                </c:pt>
                <c:pt idx="2">
                  <c:v>8</c:v>
                </c:pt>
                <c:pt idx="3">
                  <c:v>17</c:v>
                </c:pt>
                <c:pt idx="4">
                  <c:v>17</c:v>
                </c:pt>
                <c:pt idx="5">
                  <c:v>8</c:v>
                </c:pt>
                <c:pt idx="7">
                  <c:v>8</c:v>
                </c:pt>
                <c:pt idx="8">
                  <c:v>8</c:v>
                </c:pt>
              </c:numCache>
            </c:numRef>
          </c:val>
          <c:extLst>
            <c:ext xmlns:c16="http://schemas.microsoft.com/office/drawing/2014/chart" uri="{C3380CC4-5D6E-409C-BE32-E72D297353CC}">
              <c16:uniqueId val="{00000008-BFA8-4999-975F-884024C11A27}"/>
            </c:ext>
          </c:extLst>
        </c:ser>
        <c:ser>
          <c:idx val="1"/>
          <c:order val="1"/>
          <c:tx>
            <c:strRef>
              <c:f>'Cuadros y gráficos 3'!$BK$10</c:f>
              <c:strCache>
                <c:ptCount val="1"/>
                <c:pt idx="0">
                  <c:v>Lacolaconi</c:v>
                </c:pt>
              </c:strCache>
            </c:strRef>
          </c:tx>
          <c:spPr>
            <a:solidFill>
              <a:srgbClr val="993366"/>
            </a:solidFill>
            <a:ln w="12700">
              <a:solidFill>
                <a:srgbClr val="000000"/>
              </a:solidFill>
              <a:prstDash val="solid"/>
            </a:ln>
          </c:spPr>
          <c:invertIfNegative val="0"/>
          <c:dLbls>
            <c:dLbl>
              <c:idx val="1"/>
              <c:layout>
                <c:manualLayout>
                  <c:xMode val="edge"/>
                  <c:yMode val="edge"/>
                  <c:x val="0.26325088339222613"/>
                  <c:y val="0.21544715447154472"/>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FA8-4999-975F-884024C11A27}"/>
                </c:ext>
              </c:extLst>
            </c:dLbl>
            <c:dLbl>
              <c:idx val="3"/>
              <c:layout>
                <c:manualLayout>
                  <c:xMode val="edge"/>
                  <c:yMode val="edge"/>
                  <c:x val="0.43816254416961131"/>
                  <c:y val="0.33536585365853661"/>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FA8-4999-975F-884024C11A27}"/>
                </c:ext>
              </c:extLst>
            </c:dLbl>
            <c:dLbl>
              <c:idx val="6"/>
              <c:layout>
                <c:manualLayout>
                  <c:xMode val="edge"/>
                  <c:yMode val="edge"/>
                  <c:x val="0.70494699646643111"/>
                  <c:y val="0.59552845528455289"/>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BFA8-4999-975F-884024C11A27}"/>
                </c:ext>
              </c:extLst>
            </c:dLbl>
            <c:dLbl>
              <c:idx val="8"/>
              <c:layout>
                <c:manualLayout>
                  <c:xMode val="edge"/>
                  <c:yMode val="edge"/>
                  <c:x val="0.892226148409894"/>
                  <c:y val="0.38008130081300812"/>
                </c:manualLayout>
              </c:layout>
              <c:spPr>
                <a:solidFill>
                  <a:srgbClr val="FFFFFF"/>
                </a:solidFill>
                <a:ln w="25400">
                  <a:noFill/>
                </a:ln>
              </c:spPr>
              <c:txPr>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BFA8-4999-975F-884024C11A27}"/>
                </c:ext>
              </c:extLst>
            </c:dLbl>
            <c:spPr>
              <a:solidFill>
                <a:srgbClr val="FFFFFF"/>
              </a:solidFill>
              <a:ln w="25400">
                <a:noFill/>
              </a:ln>
            </c:spPr>
            <c:txPr>
              <a:bodyPr wrap="square" lIns="38100" tIns="19050" rIns="38100" bIns="19050" anchor="ctr">
                <a:spAutoFit/>
              </a:bodyPr>
              <a:lstStyle/>
              <a:p>
                <a:pPr>
                  <a:defRPr sz="97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3'!$BL$6:$BT$8</c:f>
              <c:strCache>
                <c:ptCount val="9"/>
                <c:pt idx="0">
                  <c:v>Espalda</c:v>
                </c:pt>
                <c:pt idx="1">
                  <c:v>Burro</c:v>
                </c:pt>
                <c:pt idx="2">
                  <c:v>Carretilla</c:v>
                </c:pt>
                <c:pt idx="3">
                  <c:v>Espalda-burro</c:v>
                </c:pt>
                <c:pt idx="4">
                  <c:v>Espalda-carretilla</c:v>
                </c:pt>
                <c:pt idx="5">
                  <c:v>Espalda-burro-Llama</c:v>
                </c:pt>
                <c:pt idx="6">
                  <c:v>Espalda-burro-llama-carretilla</c:v>
                </c:pt>
                <c:pt idx="7">
                  <c:v>Burro-carretilla</c:v>
                </c:pt>
                <c:pt idx="8">
                  <c:v>Burro-llama</c:v>
                </c:pt>
              </c:strCache>
            </c:strRef>
          </c:cat>
          <c:val>
            <c:numRef>
              <c:f>'Cuadros y gráficos 3'!$BL$10:$BT$10</c:f>
              <c:numCache>
                <c:formatCode>General</c:formatCode>
                <c:ptCount val="9"/>
                <c:pt idx="1">
                  <c:v>36</c:v>
                </c:pt>
                <c:pt idx="3">
                  <c:v>27</c:v>
                </c:pt>
                <c:pt idx="6">
                  <c:v>9</c:v>
                </c:pt>
                <c:pt idx="8">
                  <c:v>27</c:v>
                </c:pt>
              </c:numCache>
            </c:numRef>
          </c:val>
          <c:extLst>
            <c:ext xmlns:c16="http://schemas.microsoft.com/office/drawing/2014/chart" uri="{C3380CC4-5D6E-409C-BE32-E72D297353CC}">
              <c16:uniqueId val="{0000000D-BFA8-4999-975F-884024C11A27}"/>
            </c:ext>
          </c:extLst>
        </c:ser>
        <c:dLbls>
          <c:showLegendKey val="0"/>
          <c:showVal val="0"/>
          <c:showCatName val="0"/>
          <c:showSerName val="0"/>
          <c:showPercent val="0"/>
          <c:showBubbleSize val="0"/>
        </c:dLbls>
        <c:gapWidth val="150"/>
        <c:shape val="box"/>
        <c:axId val="110548687"/>
        <c:axId val="1"/>
        <c:axId val="2"/>
      </c:bar3DChart>
      <c:catAx>
        <c:axId val="110548687"/>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BO"/>
                  <a:t>Medios</a:t>
                </a:r>
              </a:p>
            </c:rich>
          </c:tx>
          <c:layout>
            <c:manualLayout>
              <c:xMode val="edge"/>
              <c:yMode val="edge"/>
              <c:x val="0.40106007067137811"/>
              <c:y val="0.85569105691056913"/>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a:t>
                </a:r>
              </a:p>
            </c:rich>
          </c:tx>
          <c:layout>
            <c:manualLayout>
              <c:xMode val="edge"/>
              <c:yMode val="edge"/>
              <c:x val="1.9434628975265017E-2"/>
              <c:y val="0.1239837398373983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10548687"/>
        <c:crosses val="autoZero"/>
        <c:crossBetween val="between"/>
      </c:valAx>
      <c:serAx>
        <c:axId val="2"/>
        <c:scaling>
          <c:orientation val="minMax"/>
        </c:scaling>
        <c:delete val="1"/>
        <c:axPos val="b"/>
        <c:majorTickMark val="out"/>
        <c:minorTickMark val="none"/>
        <c:tickLblPos val="nextTo"/>
        <c:crossAx val="1"/>
        <c:crosses val="autoZero"/>
      </c:serAx>
      <c:spPr>
        <a:noFill/>
        <a:ln w="25400">
          <a:noFill/>
        </a:ln>
      </c:spPr>
    </c:plotArea>
    <c:legend>
      <c:legendPos val="r"/>
      <c:layout>
        <c:manualLayout>
          <c:xMode val="edge"/>
          <c:yMode val="edge"/>
          <c:x val="0.70494699646643111"/>
          <c:y val="6.3008130081300809E-2"/>
          <c:w val="0.18021201413427562"/>
          <c:h val="9.959349593495935E-2"/>
        </c:manualLayout>
      </c:layout>
      <c:overlay val="0"/>
      <c:spPr>
        <a:solidFill>
          <a:srgbClr val="FFFFFF"/>
        </a:solidFill>
        <a:ln w="3175">
          <a:solidFill>
            <a:srgbClr val="000000"/>
          </a:solidFill>
          <a:prstDash val="solid"/>
        </a:ln>
      </c:spPr>
      <c:txPr>
        <a:bodyPr/>
        <a:lstStyle/>
        <a:p>
          <a:pPr>
            <a:defRPr sz="108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1150" b="0" i="0" u="none" strike="noStrike" baseline="0">
          <a:solidFill>
            <a:srgbClr val="000000"/>
          </a:solidFill>
          <a:latin typeface="Arial"/>
          <a:ea typeface="Arial"/>
          <a:cs typeface="Arial"/>
        </a:defRPr>
      </a:pPr>
      <a:endParaRPr lang="es-BO"/>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6599190283400811"/>
          <c:y val="0.14173228346456693"/>
          <c:w val="0.76315789473684215"/>
          <c:h val="0.67716535433070868"/>
        </c:manualLayout>
      </c:layout>
      <c:bar3DChart>
        <c:barDir val="col"/>
        <c:grouping val="standard"/>
        <c:varyColors val="0"/>
        <c:ser>
          <c:idx val="0"/>
          <c:order val="0"/>
          <c:tx>
            <c:strRef>
              <c:f>'Cuadros y gráficos 2'!$R$8</c:f>
              <c:strCache>
                <c:ptCount val="1"/>
                <c:pt idx="0">
                  <c:v>Japo</c:v>
                </c:pt>
              </c:strCache>
            </c:strRef>
          </c:tx>
          <c:spPr>
            <a:solidFill>
              <a:srgbClr val="9999FF"/>
            </a:solidFill>
            <a:ln w="12695">
              <a:solidFill>
                <a:srgbClr val="000000"/>
              </a:solidFill>
              <a:prstDash val="solid"/>
            </a:ln>
          </c:spPr>
          <c:invertIfNegative val="0"/>
          <c:dLbls>
            <c:dLbl>
              <c:idx val="1"/>
              <c:layout>
                <c:manualLayout>
                  <c:xMode val="edge"/>
                  <c:yMode val="edge"/>
                  <c:x val="0.37854251012145751"/>
                  <c:y val="0.26771653543307089"/>
                </c:manualLayout>
              </c:layout>
              <c:spPr>
                <a:solidFill>
                  <a:srgbClr val="FFFFFF"/>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185-4254-A33A-56C3671D55F6}"/>
                </c:ext>
              </c:extLst>
            </c:dLbl>
            <c:dLbl>
              <c:idx val="2"/>
              <c:layout>
                <c:manualLayout>
                  <c:xMode val="edge"/>
                  <c:yMode val="edge"/>
                  <c:x val="0.5080971659919028"/>
                  <c:y val="0.28346456692913385"/>
                </c:manualLayout>
              </c:layout>
              <c:spPr>
                <a:solidFill>
                  <a:srgbClr val="FFFFFF"/>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185-4254-A33A-56C3671D55F6}"/>
                </c:ext>
              </c:extLst>
            </c:dLbl>
            <c:dLbl>
              <c:idx val="3"/>
              <c:layout>
                <c:manualLayout>
                  <c:xMode val="edge"/>
                  <c:yMode val="edge"/>
                  <c:x val="0.64574898785425106"/>
                  <c:y val="0.51968503937007871"/>
                </c:manualLayout>
              </c:layout>
              <c:spPr>
                <a:solidFill>
                  <a:srgbClr val="FFFFFF"/>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185-4254-A33A-56C3671D55F6}"/>
                </c:ext>
              </c:extLst>
            </c:dLbl>
            <c:dLbl>
              <c:idx val="4"/>
              <c:layout>
                <c:manualLayout>
                  <c:xMode val="edge"/>
                  <c:yMode val="edge"/>
                  <c:x val="0.76720647773279349"/>
                  <c:y val="0.53805774278215224"/>
                </c:manualLayout>
              </c:layout>
              <c:spPr>
                <a:solidFill>
                  <a:srgbClr val="FFFFFF"/>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185-4254-A33A-56C3671D55F6}"/>
                </c:ext>
              </c:extLst>
            </c:dLbl>
            <c:spPr>
              <a:solidFill>
                <a:srgbClr val="FFFFFF"/>
              </a:solidFill>
              <a:ln w="2539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2'!$Q$9:$Q$13</c:f>
              <c:strCache>
                <c:ptCount val="5"/>
                <c:pt idx="0">
                  <c:v>Desayuno</c:v>
                </c:pt>
                <c:pt idx="1">
                  <c:v>Merienda (qoqawi)</c:v>
                </c:pt>
                <c:pt idx="2">
                  <c:v>Té</c:v>
                </c:pt>
                <c:pt idx="3">
                  <c:v>Ceña</c:v>
                </c:pt>
                <c:pt idx="4">
                  <c:v>Recreo de niños</c:v>
                </c:pt>
              </c:strCache>
            </c:strRef>
          </c:cat>
          <c:val>
            <c:numRef>
              <c:f>'Cuadros y gráficos 2'!$R$9:$R$13</c:f>
              <c:numCache>
                <c:formatCode>General</c:formatCode>
                <c:ptCount val="5"/>
                <c:pt idx="0">
                  <c:v>100</c:v>
                </c:pt>
                <c:pt idx="1">
                  <c:v>75</c:v>
                </c:pt>
                <c:pt idx="2">
                  <c:v>75</c:v>
                </c:pt>
                <c:pt idx="3">
                  <c:v>33</c:v>
                </c:pt>
                <c:pt idx="4">
                  <c:v>33</c:v>
                </c:pt>
              </c:numCache>
            </c:numRef>
          </c:val>
          <c:extLst>
            <c:ext xmlns:c16="http://schemas.microsoft.com/office/drawing/2014/chart" uri="{C3380CC4-5D6E-409C-BE32-E72D297353CC}">
              <c16:uniqueId val="{00000004-5185-4254-A33A-56C3671D55F6}"/>
            </c:ext>
          </c:extLst>
        </c:ser>
        <c:ser>
          <c:idx val="1"/>
          <c:order val="1"/>
          <c:tx>
            <c:strRef>
              <c:f>'Cuadros y gráficos 2'!$S$8</c:f>
              <c:strCache>
                <c:ptCount val="1"/>
                <c:pt idx="0">
                  <c:v>Lacolaconi</c:v>
                </c:pt>
              </c:strCache>
            </c:strRef>
          </c:tx>
          <c:spPr>
            <a:solidFill>
              <a:srgbClr val="993366"/>
            </a:solidFill>
            <a:ln w="12695">
              <a:solidFill>
                <a:srgbClr val="000000"/>
              </a:solidFill>
              <a:prstDash val="solid"/>
            </a:ln>
          </c:spPr>
          <c:invertIfNegative val="0"/>
          <c:dLbls>
            <c:dLbl>
              <c:idx val="0"/>
              <c:layout>
                <c:manualLayout>
                  <c:xMode val="edge"/>
                  <c:yMode val="edge"/>
                  <c:x val="0.30566801619433198"/>
                  <c:y val="9.4488188976377951E-2"/>
                </c:manualLayout>
              </c:layout>
              <c:spPr>
                <a:solidFill>
                  <a:srgbClr val="FFFF99"/>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185-4254-A33A-56C3671D55F6}"/>
                </c:ext>
              </c:extLst>
            </c:dLbl>
            <c:dLbl>
              <c:idx val="1"/>
              <c:layout>
                <c:manualLayout>
                  <c:xMode val="edge"/>
                  <c:yMode val="edge"/>
                  <c:x val="0.44534412955465585"/>
                  <c:y val="0.38320209973753283"/>
                </c:manualLayout>
              </c:layout>
              <c:spPr>
                <a:solidFill>
                  <a:srgbClr val="FFFF99"/>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185-4254-A33A-56C3671D55F6}"/>
                </c:ext>
              </c:extLst>
            </c:dLbl>
            <c:dLbl>
              <c:idx val="2"/>
              <c:layout>
                <c:manualLayout>
                  <c:xMode val="edge"/>
                  <c:yMode val="edge"/>
                  <c:x val="0.57287449392712553"/>
                  <c:y val="0.35958005249343833"/>
                </c:manualLayout>
              </c:layout>
              <c:spPr>
                <a:solidFill>
                  <a:srgbClr val="FFFF99"/>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185-4254-A33A-56C3671D55F6}"/>
                </c:ext>
              </c:extLst>
            </c:dLbl>
            <c:dLbl>
              <c:idx val="3"/>
              <c:layout>
                <c:manualLayout>
                  <c:xMode val="edge"/>
                  <c:yMode val="edge"/>
                  <c:x val="0.70040485829959509"/>
                  <c:y val="0.59317585301837272"/>
                </c:manualLayout>
              </c:layout>
              <c:spPr>
                <a:solidFill>
                  <a:srgbClr val="FFFF99"/>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185-4254-A33A-56C3671D55F6}"/>
                </c:ext>
              </c:extLst>
            </c:dLbl>
            <c:dLbl>
              <c:idx val="4"/>
              <c:layout>
                <c:manualLayout>
                  <c:xMode val="edge"/>
                  <c:yMode val="edge"/>
                  <c:x val="0.81781376518218618"/>
                  <c:y val="0.51706036745406825"/>
                </c:manualLayout>
              </c:layout>
              <c:spPr>
                <a:solidFill>
                  <a:srgbClr val="FFFF99"/>
                </a:solidFill>
                <a:ln w="25390">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185-4254-A33A-56C3671D55F6}"/>
                </c:ext>
              </c:extLst>
            </c:dLbl>
            <c:spPr>
              <a:solidFill>
                <a:srgbClr val="FFFF99"/>
              </a:solidFill>
              <a:ln w="2539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2'!$Q$9:$Q$13</c:f>
              <c:strCache>
                <c:ptCount val="5"/>
                <c:pt idx="0">
                  <c:v>Desayuno</c:v>
                </c:pt>
                <c:pt idx="1">
                  <c:v>Merienda (qoqawi)</c:v>
                </c:pt>
                <c:pt idx="2">
                  <c:v>Té</c:v>
                </c:pt>
                <c:pt idx="3">
                  <c:v>Ceña</c:v>
                </c:pt>
                <c:pt idx="4">
                  <c:v>Recreo de niños</c:v>
                </c:pt>
              </c:strCache>
            </c:strRef>
          </c:cat>
          <c:val>
            <c:numRef>
              <c:f>'Cuadros y gráficos 2'!$S$9:$S$13</c:f>
              <c:numCache>
                <c:formatCode>General</c:formatCode>
                <c:ptCount val="5"/>
                <c:pt idx="0">
                  <c:v>100</c:v>
                </c:pt>
                <c:pt idx="1">
                  <c:v>45</c:v>
                </c:pt>
                <c:pt idx="2">
                  <c:v>54</c:v>
                </c:pt>
                <c:pt idx="3">
                  <c:v>9</c:v>
                </c:pt>
                <c:pt idx="4">
                  <c:v>27</c:v>
                </c:pt>
              </c:numCache>
            </c:numRef>
          </c:val>
          <c:extLst>
            <c:ext xmlns:c16="http://schemas.microsoft.com/office/drawing/2014/chart" uri="{C3380CC4-5D6E-409C-BE32-E72D297353CC}">
              <c16:uniqueId val="{0000000A-5185-4254-A33A-56C3671D55F6}"/>
            </c:ext>
          </c:extLst>
        </c:ser>
        <c:dLbls>
          <c:showLegendKey val="0"/>
          <c:showVal val="0"/>
          <c:showCatName val="0"/>
          <c:showSerName val="0"/>
          <c:showPercent val="0"/>
          <c:showBubbleSize val="0"/>
        </c:dLbls>
        <c:gapWidth val="150"/>
        <c:shape val="box"/>
        <c:axId val="113364079"/>
        <c:axId val="1"/>
        <c:axId val="2"/>
      </c:bar3DChart>
      <c:catAx>
        <c:axId val="113364079"/>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000" b="0" i="0" u="none" strike="noStrike" baseline="0">
                    <a:solidFill>
                      <a:srgbClr val="000000"/>
                    </a:solidFill>
                    <a:latin typeface="Arial"/>
                    <a:ea typeface="Arial"/>
                    <a:cs typeface="Arial"/>
                  </a:defRPr>
                </a:pPr>
                <a:r>
                  <a:rPr lang="es-BO"/>
                  <a:t>%</a:t>
                </a:r>
              </a:p>
            </c:rich>
          </c:tx>
          <c:layout>
            <c:manualLayout>
              <c:xMode val="edge"/>
              <c:yMode val="edge"/>
              <c:x val="8.7044534412955468E-2"/>
              <c:y val="0.22047244094488189"/>
            </c:manualLayout>
          </c:layout>
          <c:overlay val="0"/>
          <c:spPr>
            <a:noFill/>
            <a:ln w="25390">
              <a:noFill/>
            </a:ln>
          </c:spPr>
        </c:title>
        <c:numFmt formatCode="General" sourceLinked="1"/>
        <c:majorTickMark val="out"/>
        <c:minorTickMark val="none"/>
        <c:tickLblPos val="nextTo"/>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13364079"/>
        <c:crosses val="autoZero"/>
        <c:crossBetween val="between"/>
      </c:valAx>
      <c:serAx>
        <c:axId val="2"/>
        <c:scaling>
          <c:orientation val="minMax"/>
        </c:scaling>
        <c:delete val="1"/>
        <c:axPos val="b"/>
        <c:majorTickMark val="out"/>
        <c:minorTickMark val="none"/>
        <c:tickLblPos val="nextTo"/>
        <c:crossAx val="1"/>
        <c:crosses val="autoZero"/>
      </c:serAx>
      <c:spPr>
        <a:noFill/>
        <a:ln w="25390">
          <a:noFill/>
        </a:ln>
      </c:spPr>
    </c:plotArea>
    <c:legend>
      <c:legendPos val="r"/>
      <c:layout>
        <c:manualLayout>
          <c:xMode val="edge"/>
          <c:yMode val="edge"/>
          <c:x val="0.75101214574898789"/>
          <c:y val="0.11548556430446194"/>
          <c:w val="0.20647773279352227"/>
          <c:h val="0.12860892388451445"/>
        </c:manualLayout>
      </c:layout>
      <c:overlay val="0"/>
      <c:spPr>
        <a:solidFill>
          <a:srgbClr val="FFFFFF"/>
        </a:solidFill>
        <a:ln w="3174">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9.6267190569744601E-2"/>
          <c:y val="0.10123456790123457"/>
          <c:w val="0.77603143418467579"/>
          <c:h val="0.73086419753086418"/>
        </c:manualLayout>
      </c:layout>
      <c:bar3DChart>
        <c:barDir val="col"/>
        <c:grouping val="standard"/>
        <c:varyColors val="0"/>
        <c:ser>
          <c:idx val="0"/>
          <c:order val="0"/>
          <c:tx>
            <c:strRef>
              <c:f>'Cuadros y gráficos 2'!$BW$7</c:f>
              <c:strCache>
                <c:ptCount val="1"/>
                <c:pt idx="0">
                  <c:v>Japo</c:v>
                </c:pt>
              </c:strCache>
            </c:strRef>
          </c:tx>
          <c:spPr>
            <a:solidFill>
              <a:srgbClr val="9999FF"/>
            </a:solidFill>
            <a:ln w="12695">
              <a:solidFill>
                <a:srgbClr val="000000"/>
              </a:solidFill>
              <a:prstDash val="solid"/>
            </a:ln>
          </c:spPr>
          <c:invertIfNegative val="0"/>
          <c:dLbls>
            <c:dLbl>
              <c:idx val="0"/>
              <c:layout>
                <c:manualLayout>
                  <c:xMode val="edge"/>
                  <c:yMode val="edge"/>
                  <c:x val="0.2337917485265226"/>
                  <c:y val="0.47654320987654319"/>
                </c:manualLayout>
              </c:layout>
              <c:spPr>
                <a:solidFill>
                  <a:srgbClr val="FFFFFF"/>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38-42A8-95BA-F410238610B4}"/>
                </c:ext>
              </c:extLst>
            </c:dLbl>
            <c:dLbl>
              <c:idx val="1"/>
              <c:layout>
                <c:manualLayout>
                  <c:xMode val="edge"/>
                  <c:yMode val="edge"/>
                  <c:x val="0.37917485265225931"/>
                  <c:y val="0.6098765432098765"/>
                </c:manualLayout>
              </c:layout>
              <c:spPr>
                <a:solidFill>
                  <a:srgbClr val="FFFFFF"/>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538-42A8-95BA-F410238610B4}"/>
                </c:ext>
              </c:extLst>
            </c:dLbl>
            <c:dLbl>
              <c:idx val="2"/>
              <c:layout>
                <c:manualLayout>
                  <c:xMode val="edge"/>
                  <c:yMode val="edge"/>
                  <c:x val="0.52652259332023577"/>
                  <c:y val="0.63703703703703707"/>
                </c:manualLayout>
              </c:layout>
              <c:spPr>
                <a:solidFill>
                  <a:srgbClr val="FFFFFF"/>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38-42A8-95BA-F410238610B4}"/>
                </c:ext>
              </c:extLst>
            </c:dLbl>
            <c:dLbl>
              <c:idx val="3"/>
              <c:layout>
                <c:manualLayout>
                  <c:xMode val="edge"/>
                  <c:yMode val="edge"/>
                  <c:x val="0.6777996070726916"/>
                  <c:y val="0.28888888888888886"/>
                </c:manualLayout>
              </c:layout>
              <c:spPr>
                <a:solidFill>
                  <a:srgbClr val="FFFFFF"/>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38-42A8-95BA-F410238610B4}"/>
                </c:ext>
              </c:extLst>
            </c:dLbl>
            <c:spPr>
              <a:solidFill>
                <a:srgbClr val="FFFFFF"/>
              </a:solidFill>
              <a:ln w="25390">
                <a:noFill/>
              </a:ln>
            </c:spPr>
            <c:txPr>
              <a:bodyPr wrap="square" lIns="38100" tIns="19050" rIns="38100" bIns="19050" anchor="ctr">
                <a:spAutoFit/>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2'!$BV$8:$BV$11</c:f>
              <c:strCache>
                <c:ptCount val="4"/>
                <c:pt idx="0">
                  <c:v>Wanaquero</c:v>
                </c:pt>
                <c:pt idx="1">
                  <c:v>Ch'oque Chilliwa</c:v>
                </c:pt>
                <c:pt idx="2">
                  <c:v>Wanaquero-ayrampu</c:v>
                </c:pt>
                <c:pt idx="3">
                  <c:v>No hay diferencia</c:v>
                </c:pt>
              </c:strCache>
            </c:strRef>
          </c:cat>
          <c:val>
            <c:numRef>
              <c:f>'Cuadros y gráficos 2'!$BW$8:$BW$11</c:f>
              <c:numCache>
                <c:formatCode>0</c:formatCode>
                <c:ptCount val="4"/>
                <c:pt idx="0">
                  <c:v>25</c:v>
                </c:pt>
                <c:pt idx="1">
                  <c:v>8.3333333333333339</c:v>
                </c:pt>
                <c:pt idx="2">
                  <c:v>8.3333333333333339</c:v>
                </c:pt>
                <c:pt idx="3">
                  <c:v>58.333333333333336</c:v>
                </c:pt>
              </c:numCache>
            </c:numRef>
          </c:val>
          <c:extLst>
            <c:ext xmlns:c16="http://schemas.microsoft.com/office/drawing/2014/chart" uri="{C3380CC4-5D6E-409C-BE32-E72D297353CC}">
              <c16:uniqueId val="{00000004-A538-42A8-95BA-F410238610B4}"/>
            </c:ext>
          </c:extLst>
        </c:ser>
        <c:ser>
          <c:idx val="1"/>
          <c:order val="1"/>
          <c:tx>
            <c:strRef>
              <c:f>'Cuadros y gráficos 2'!$BX$7</c:f>
              <c:strCache>
                <c:ptCount val="1"/>
                <c:pt idx="0">
                  <c:v>Lacolaconi</c:v>
                </c:pt>
              </c:strCache>
            </c:strRef>
          </c:tx>
          <c:spPr>
            <a:solidFill>
              <a:srgbClr val="993366"/>
            </a:solidFill>
            <a:ln w="12695">
              <a:solidFill>
                <a:srgbClr val="000000"/>
              </a:solidFill>
              <a:prstDash val="solid"/>
            </a:ln>
          </c:spPr>
          <c:invertIfNegative val="0"/>
          <c:dLbls>
            <c:dLbl>
              <c:idx val="0"/>
              <c:layout>
                <c:manualLayout>
                  <c:xMode val="edge"/>
                  <c:yMode val="edge"/>
                  <c:x val="0.30648330058939094"/>
                  <c:y val="0.47160493827160493"/>
                </c:manualLayout>
              </c:layout>
              <c:spPr>
                <a:solidFill>
                  <a:srgbClr val="FFFF99"/>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538-42A8-95BA-F410238610B4}"/>
                </c:ext>
              </c:extLst>
            </c:dLbl>
            <c:dLbl>
              <c:idx val="1"/>
              <c:layout>
                <c:manualLayout>
                  <c:xMode val="edge"/>
                  <c:yMode val="edge"/>
                  <c:x val="0.44204322200392926"/>
                  <c:y val="0.55061728395061726"/>
                </c:manualLayout>
              </c:layout>
              <c:spPr>
                <a:solidFill>
                  <a:srgbClr val="FFFF99"/>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538-42A8-95BA-F410238610B4}"/>
                </c:ext>
              </c:extLst>
            </c:dLbl>
            <c:dLbl>
              <c:idx val="3"/>
              <c:layout>
                <c:manualLayout>
                  <c:xMode val="edge"/>
                  <c:yMode val="edge"/>
                  <c:x val="0.71905697445972494"/>
                  <c:y val="0.14567901234567901"/>
                </c:manualLayout>
              </c:layout>
              <c:spPr>
                <a:solidFill>
                  <a:srgbClr val="FFFF99"/>
                </a:solidFill>
                <a:ln w="25390">
                  <a:noFill/>
                </a:ln>
              </c:spPr>
              <c:txPr>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538-42A8-95BA-F410238610B4}"/>
                </c:ext>
              </c:extLst>
            </c:dLbl>
            <c:spPr>
              <a:solidFill>
                <a:srgbClr val="FFFF99"/>
              </a:solidFill>
              <a:ln w="25390">
                <a:noFill/>
              </a:ln>
            </c:spPr>
            <c:txPr>
              <a:bodyPr wrap="square" lIns="38100" tIns="19050" rIns="38100" bIns="19050" anchor="ctr">
                <a:spAutoFit/>
              </a:bodyPr>
              <a:lstStyle/>
              <a:p>
                <a:pPr>
                  <a:defRPr sz="10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2'!$BV$8:$BV$11</c:f>
              <c:strCache>
                <c:ptCount val="4"/>
                <c:pt idx="0">
                  <c:v>Wanaquero</c:v>
                </c:pt>
                <c:pt idx="1">
                  <c:v>Ch'oque Chilliwa</c:v>
                </c:pt>
                <c:pt idx="2">
                  <c:v>Wanaquero-ayrampu</c:v>
                </c:pt>
                <c:pt idx="3">
                  <c:v>No hay diferencia</c:v>
                </c:pt>
              </c:strCache>
            </c:strRef>
          </c:cat>
          <c:val>
            <c:numRef>
              <c:f>'Cuadros y gráficos 2'!$BX$8:$BX$11</c:f>
              <c:numCache>
                <c:formatCode>0</c:formatCode>
                <c:ptCount val="4"/>
                <c:pt idx="0">
                  <c:v>18.181818181818183</c:v>
                </c:pt>
                <c:pt idx="1">
                  <c:v>9.0909090909090917</c:v>
                </c:pt>
                <c:pt idx="3">
                  <c:v>72.727272727272734</c:v>
                </c:pt>
              </c:numCache>
            </c:numRef>
          </c:val>
          <c:extLst>
            <c:ext xmlns:c16="http://schemas.microsoft.com/office/drawing/2014/chart" uri="{C3380CC4-5D6E-409C-BE32-E72D297353CC}">
              <c16:uniqueId val="{00000008-A538-42A8-95BA-F410238610B4}"/>
            </c:ext>
          </c:extLst>
        </c:ser>
        <c:dLbls>
          <c:showLegendKey val="0"/>
          <c:showVal val="0"/>
          <c:showCatName val="0"/>
          <c:showSerName val="0"/>
          <c:showPercent val="0"/>
          <c:showBubbleSize val="0"/>
        </c:dLbls>
        <c:gapWidth val="150"/>
        <c:shape val="box"/>
        <c:axId val="113362639"/>
        <c:axId val="1"/>
        <c:axId val="2"/>
      </c:bar3DChart>
      <c:catAx>
        <c:axId val="113362639"/>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BO"/>
                  <a:t>Variedades de cañahua</a:t>
                </a:r>
              </a:p>
            </c:rich>
          </c:tx>
          <c:layout>
            <c:manualLayout>
              <c:xMode val="edge"/>
              <c:yMode val="edge"/>
              <c:x val="0.28290766208251472"/>
              <c:y val="0.93086419753086425"/>
            </c:manualLayout>
          </c:layout>
          <c:overlay val="0"/>
          <c:spPr>
            <a:noFill/>
            <a:ln w="25390">
              <a:noFill/>
            </a:ln>
          </c:spPr>
        </c:title>
        <c:numFmt formatCode="General" sourceLinked="1"/>
        <c:majorTickMark val="out"/>
        <c:minorTickMark val="none"/>
        <c:tickLblPos val="low"/>
        <c:spPr>
          <a:ln w="3174">
            <a:solidFill>
              <a:srgbClr val="000000"/>
            </a:solidFill>
            <a:prstDash val="solid"/>
          </a:ln>
        </c:spPr>
        <c:txPr>
          <a:bodyPr rot="0" vert="horz"/>
          <a:lstStyle/>
          <a:p>
            <a:pPr>
              <a:defRPr sz="925"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a:t>
                </a:r>
              </a:p>
            </c:rich>
          </c:tx>
          <c:layout>
            <c:manualLayout>
              <c:xMode val="edge"/>
              <c:yMode val="edge"/>
              <c:x val="5.50098231827112E-2"/>
              <c:y val="0.16296296296296298"/>
            </c:manualLayout>
          </c:layout>
          <c:overlay val="0"/>
          <c:spPr>
            <a:noFill/>
            <a:ln w="25390">
              <a:noFill/>
            </a:ln>
          </c:spPr>
        </c:title>
        <c:numFmt formatCode="0" sourceLinked="1"/>
        <c:majorTickMark val="out"/>
        <c:minorTickMark val="none"/>
        <c:tickLblPos val="nextTo"/>
        <c:spPr>
          <a:ln w="3174">
            <a:solidFill>
              <a:srgbClr val="000000"/>
            </a:solidFill>
            <a:prstDash val="solid"/>
          </a:ln>
        </c:spPr>
        <c:txPr>
          <a:bodyPr rot="0" vert="horz"/>
          <a:lstStyle/>
          <a:p>
            <a:pPr>
              <a:defRPr sz="925" b="0" i="0" u="none" strike="noStrike" baseline="0">
                <a:solidFill>
                  <a:srgbClr val="000000"/>
                </a:solidFill>
                <a:latin typeface="Arial"/>
                <a:ea typeface="Arial"/>
                <a:cs typeface="Arial"/>
              </a:defRPr>
            </a:pPr>
            <a:endParaRPr lang="es-BO"/>
          </a:p>
        </c:txPr>
        <c:crossAx val="113362639"/>
        <c:crosses val="autoZero"/>
        <c:crossBetween val="between"/>
      </c:valAx>
      <c:serAx>
        <c:axId val="2"/>
        <c:scaling>
          <c:orientation val="minMax"/>
        </c:scaling>
        <c:delete val="1"/>
        <c:axPos val="b"/>
        <c:majorTickMark val="out"/>
        <c:minorTickMark val="none"/>
        <c:tickLblPos val="nextTo"/>
        <c:crossAx val="1"/>
        <c:crosses val="autoZero"/>
      </c:serAx>
      <c:spPr>
        <a:noFill/>
        <a:ln w="25390">
          <a:noFill/>
        </a:ln>
      </c:spPr>
    </c:plotArea>
    <c:legend>
      <c:legendPos val="r"/>
      <c:layout>
        <c:manualLayout>
          <c:xMode val="edge"/>
          <c:yMode val="edge"/>
          <c:x val="0.16110019646365423"/>
          <c:y val="3.4567901234567898E-2"/>
          <c:w val="0.20039292730844793"/>
          <c:h val="0.12098765432098765"/>
        </c:manualLayout>
      </c:layout>
      <c:overlay val="0"/>
      <c:spPr>
        <a:solidFill>
          <a:srgbClr val="FFFFFF"/>
        </a:solidFill>
        <a:ln w="3174">
          <a:solidFill>
            <a:srgbClr val="000000"/>
          </a:solidFill>
          <a:prstDash val="solid"/>
        </a:ln>
      </c:spPr>
      <c:txPr>
        <a:bodyPr/>
        <a:lstStyle/>
        <a:p>
          <a:pPr>
            <a:defRPr sz="108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9.8947368421052631E-2"/>
          <c:y val="9.9447513812154692E-2"/>
          <c:w val="0.82947368421052636"/>
          <c:h val="0.6933701657458563"/>
        </c:manualLayout>
      </c:layout>
      <c:bar3DChart>
        <c:barDir val="col"/>
        <c:grouping val="standard"/>
        <c:varyColors val="0"/>
        <c:ser>
          <c:idx val="0"/>
          <c:order val="0"/>
          <c:tx>
            <c:strRef>
              <c:f>'Cuadros y gráficos 2'!$GM$28</c:f>
              <c:strCache>
                <c:ptCount val="1"/>
                <c:pt idx="0">
                  <c:v>Japo</c:v>
                </c:pt>
              </c:strCache>
            </c:strRef>
          </c:tx>
          <c:spPr>
            <a:solidFill>
              <a:srgbClr val="9999FF"/>
            </a:solidFill>
            <a:ln w="12694">
              <a:solidFill>
                <a:srgbClr val="000000"/>
              </a:solidFill>
              <a:prstDash val="solid"/>
            </a:ln>
          </c:spPr>
          <c:invertIfNegative val="0"/>
          <c:dLbls>
            <c:dLbl>
              <c:idx val="0"/>
              <c:layout>
                <c:manualLayout>
                  <c:xMode val="edge"/>
                  <c:yMode val="edge"/>
                  <c:x val="0.28631578947368419"/>
                  <c:y val="0.44198895027624308"/>
                </c:manualLayout>
              </c:layout>
              <c:spPr>
                <a:solidFill>
                  <a:srgbClr val="FFFFFF"/>
                </a:solidFill>
                <a:ln w="25388">
                  <a:noFill/>
                </a:ln>
              </c:spPr>
              <c:txPr>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7CB-4726-A7BD-808B925341F7}"/>
                </c:ext>
              </c:extLst>
            </c:dLbl>
            <c:dLbl>
              <c:idx val="1"/>
              <c:layout>
                <c:manualLayout>
                  <c:xMode val="edge"/>
                  <c:yMode val="edge"/>
                  <c:x val="0.42736842105263156"/>
                  <c:y val="0.56906077348066297"/>
                </c:manualLayout>
              </c:layout>
              <c:spPr>
                <a:solidFill>
                  <a:srgbClr val="FFFFFF"/>
                </a:solidFill>
                <a:ln w="25388">
                  <a:noFill/>
                </a:ln>
              </c:spPr>
              <c:txPr>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7CB-4726-A7BD-808B925341F7}"/>
                </c:ext>
              </c:extLst>
            </c:dLbl>
            <c:dLbl>
              <c:idx val="2"/>
              <c:layout>
                <c:manualLayout>
                  <c:xMode val="edge"/>
                  <c:yMode val="edge"/>
                  <c:x val="0.55157894736842106"/>
                  <c:y val="0.59392265193370164"/>
                </c:manualLayout>
              </c:layout>
              <c:spPr>
                <a:solidFill>
                  <a:srgbClr val="FFFFFF"/>
                </a:solidFill>
                <a:ln w="25388">
                  <a:noFill/>
                </a:ln>
              </c:spPr>
              <c:txPr>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7CB-4726-A7BD-808B925341F7}"/>
                </c:ext>
              </c:extLst>
            </c:dLbl>
            <c:dLbl>
              <c:idx val="3"/>
              <c:layout>
                <c:manualLayout>
                  <c:xMode val="edge"/>
                  <c:yMode val="edge"/>
                  <c:x val="0.68842105263157893"/>
                  <c:y val="0.19060773480662985"/>
                </c:manualLayout>
              </c:layout>
              <c:spPr>
                <a:solidFill>
                  <a:srgbClr val="FFFFFF"/>
                </a:solidFill>
                <a:ln w="25388">
                  <a:noFill/>
                </a:ln>
              </c:spPr>
              <c:txPr>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7CB-4726-A7BD-808B925341F7}"/>
                </c:ext>
              </c:extLst>
            </c:dLbl>
            <c:spPr>
              <a:solidFill>
                <a:srgbClr val="FFFFFF"/>
              </a:solidFill>
              <a:ln w="25388">
                <a:noFill/>
              </a:ln>
            </c:spPr>
            <c:txPr>
              <a:bodyPr wrap="square" lIns="38100" tIns="19050" rIns="38100" bIns="19050" anchor="ctr">
                <a:spAutoFit/>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2'!$GL$29:$GL$32</c:f>
              <c:strCache>
                <c:ptCount val="4"/>
                <c:pt idx="0">
                  <c:v>En cualquier momento</c:v>
                </c:pt>
                <c:pt idx="1">
                  <c:v>Inicio de clases</c:v>
                </c:pt>
                <c:pt idx="2">
                  <c:v>Cosecha</c:v>
                </c:pt>
                <c:pt idx="3">
                  <c:v>No realizan el trueque</c:v>
                </c:pt>
              </c:strCache>
            </c:strRef>
          </c:cat>
          <c:val>
            <c:numRef>
              <c:f>'Cuadros y gráficos 2'!$GM$29:$GM$32</c:f>
              <c:numCache>
                <c:formatCode>0</c:formatCode>
                <c:ptCount val="4"/>
                <c:pt idx="0">
                  <c:v>22</c:v>
                </c:pt>
                <c:pt idx="1">
                  <c:v>8.3333333333333339</c:v>
                </c:pt>
                <c:pt idx="2">
                  <c:v>8.3333333333333339</c:v>
                </c:pt>
                <c:pt idx="3" formatCode="General">
                  <c:v>61</c:v>
                </c:pt>
              </c:numCache>
            </c:numRef>
          </c:val>
          <c:extLst>
            <c:ext xmlns:c16="http://schemas.microsoft.com/office/drawing/2014/chart" uri="{C3380CC4-5D6E-409C-BE32-E72D297353CC}">
              <c16:uniqueId val="{00000004-07CB-4726-A7BD-808B925341F7}"/>
            </c:ext>
          </c:extLst>
        </c:ser>
        <c:ser>
          <c:idx val="1"/>
          <c:order val="1"/>
          <c:tx>
            <c:strRef>
              <c:f>'Cuadros y gráficos 2'!$GN$28</c:f>
              <c:strCache>
                <c:ptCount val="1"/>
                <c:pt idx="0">
                  <c:v>Lacolaconi</c:v>
                </c:pt>
              </c:strCache>
            </c:strRef>
          </c:tx>
          <c:spPr>
            <a:solidFill>
              <a:srgbClr val="993366"/>
            </a:solidFill>
            <a:ln w="12694">
              <a:solidFill>
                <a:srgbClr val="000000"/>
              </a:solidFill>
              <a:prstDash val="solid"/>
            </a:ln>
          </c:spPr>
          <c:invertIfNegative val="0"/>
          <c:dLbls>
            <c:dLbl>
              <c:idx val="2"/>
              <c:layout>
                <c:manualLayout>
                  <c:xMode val="edge"/>
                  <c:yMode val="edge"/>
                  <c:x val="0.59789473684210526"/>
                  <c:y val="0.25966850828729282"/>
                </c:manualLayout>
              </c:layout>
              <c:spPr>
                <a:solidFill>
                  <a:srgbClr val="FFFF99"/>
                </a:solidFill>
                <a:ln w="25388">
                  <a:noFill/>
                </a:ln>
              </c:spPr>
              <c:txPr>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7CB-4726-A7BD-808B925341F7}"/>
                </c:ext>
              </c:extLst>
            </c:dLbl>
            <c:dLbl>
              <c:idx val="3"/>
              <c:layout>
                <c:manualLayout>
                  <c:xMode val="edge"/>
                  <c:yMode val="edge"/>
                  <c:x val="0.73684210526315785"/>
                  <c:y val="0.19889502762430938"/>
                </c:manualLayout>
              </c:layout>
              <c:spPr>
                <a:solidFill>
                  <a:srgbClr val="FFFF99"/>
                </a:solidFill>
                <a:ln w="25388">
                  <a:noFill/>
                </a:ln>
              </c:spPr>
              <c:txPr>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7CB-4726-A7BD-808B925341F7}"/>
                </c:ext>
              </c:extLst>
            </c:dLbl>
            <c:spPr>
              <a:solidFill>
                <a:srgbClr val="FFFF99"/>
              </a:solidFill>
              <a:ln w="25388">
                <a:noFill/>
              </a:ln>
            </c:spPr>
            <c:txPr>
              <a:bodyPr wrap="square" lIns="38100" tIns="19050" rIns="38100" bIns="19050" anchor="ctr">
                <a:spAutoFit/>
              </a:bodyPr>
              <a:lstStyle/>
              <a:p>
                <a:pPr>
                  <a:defRPr sz="825"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2'!$GL$29:$GL$32</c:f>
              <c:strCache>
                <c:ptCount val="4"/>
                <c:pt idx="0">
                  <c:v>En cualquier momento</c:v>
                </c:pt>
                <c:pt idx="1">
                  <c:v>Inicio de clases</c:v>
                </c:pt>
                <c:pt idx="2">
                  <c:v>Cosecha</c:v>
                </c:pt>
                <c:pt idx="3">
                  <c:v>No realizan el trueque</c:v>
                </c:pt>
              </c:strCache>
            </c:strRef>
          </c:cat>
          <c:val>
            <c:numRef>
              <c:f>'Cuadros y gráficos 2'!$GN$29:$GN$32</c:f>
              <c:numCache>
                <c:formatCode>General</c:formatCode>
                <c:ptCount val="4"/>
                <c:pt idx="2" formatCode="0">
                  <c:v>45.454545454545453</c:v>
                </c:pt>
                <c:pt idx="3">
                  <c:v>55</c:v>
                </c:pt>
              </c:numCache>
            </c:numRef>
          </c:val>
          <c:extLst>
            <c:ext xmlns:c16="http://schemas.microsoft.com/office/drawing/2014/chart" uri="{C3380CC4-5D6E-409C-BE32-E72D297353CC}">
              <c16:uniqueId val="{00000007-07CB-4726-A7BD-808B925341F7}"/>
            </c:ext>
          </c:extLst>
        </c:ser>
        <c:dLbls>
          <c:showLegendKey val="0"/>
          <c:showVal val="0"/>
          <c:showCatName val="0"/>
          <c:showSerName val="0"/>
          <c:showPercent val="0"/>
          <c:showBubbleSize val="0"/>
        </c:dLbls>
        <c:gapWidth val="150"/>
        <c:shape val="box"/>
        <c:axId val="262348751"/>
        <c:axId val="1"/>
        <c:axId val="2"/>
      </c:bar3DChart>
      <c:catAx>
        <c:axId val="262348751"/>
        <c:scaling>
          <c:orientation val="minMax"/>
        </c:scaling>
        <c:delete val="0"/>
        <c:axPos val="b"/>
        <c:title>
          <c:tx>
            <c:rich>
              <a:bodyPr/>
              <a:lstStyle/>
              <a:p>
                <a:pPr>
                  <a:defRPr sz="950" b="1" i="0" u="none" strike="noStrike" baseline="0">
                    <a:solidFill>
                      <a:srgbClr val="000000"/>
                    </a:solidFill>
                    <a:latin typeface="Arial"/>
                    <a:ea typeface="Arial"/>
                    <a:cs typeface="Arial"/>
                  </a:defRPr>
                </a:pPr>
                <a:r>
                  <a:rPr lang="es-BO"/>
                  <a:t>Epoca</a:t>
                </a:r>
              </a:p>
            </c:rich>
          </c:tx>
          <c:layout>
            <c:manualLayout>
              <c:xMode val="edge"/>
              <c:yMode val="edge"/>
              <c:x val="0.4589473684210526"/>
              <c:y val="0.86740331491712708"/>
            </c:manualLayout>
          </c:layout>
          <c:overlay val="0"/>
          <c:spPr>
            <a:noFill/>
            <a:ln w="25388">
              <a:noFill/>
            </a:ln>
          </c:spPr>
        </c:title>
        <c:numFmt formatCode="General" sourceLinked="1"/>
        <c:majorTickMark val="out"/>
        <c:minorTickMark val="none"/>
        <c:tickLblPos val="low"/>
        <c:spPr>
          <a:ln w="3173">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3">
              <a:solidFill>
                <a:srgbClr val="000000"/>
              </a:solidFill>
              <a:prstDash val="solid"/>
            </a:ln>
          </c:spPr>
        </c:majorGridlines>
        <c:title>
          <c:tx>
            <c:rich>
              <a:bodyPr rot="0" vert="horz"/>
              <a:lstStyle/>
              <a:p>
                <a:pPr algn="ctr">
                  <a:defRPr sz="950" b="1" i="0" u="none" strike="noStrike" baseline="0">
                    <a:solidFill>
                      <a:srgbClr val="000000"/>
                    </a:solidFill>
                    <a:latin typeface="Arial"/>
                    <a:ea typeface="Arial"/>
                    <a:cs typeface="Arial"/>
                  </a:defRPr>
                </a:pPr>
                <a:r>
                  <a:rPr lang="es-BO"/>
                  <a:t>%</a:t>
                </a:r>
              </a:p>
            </c:rich>
          </c:tx>
          <c:layout>
            <c:manualLayout>
              <c:xMode val="edge"/>
              <c:yMode val="edge"/>
              <c:x val="9.6842105263157896E-2"/>
              <c:y val="0.14917127071823205"/>
            </c:manualLayout>
          </c:layout>
          <c:overlay val="0"/>
          <c:spPr>
            <a:noFill/>
            <a:ln w="25388">
              <a:noFill/>
            </a:ln>
          </c:spPr>
        </c:title>
        <c:numFmt formatCode="0" sourceLinked="1"/>
        <c:majorTickMark val="out"/>
        <c:minorTickMark val="none"/>
        <c:tickLblPos val="nextTo"/>
        <c:spPr>
          <a:ln w="3173">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BO"/>
          </a:p>
        </c:txPr>
        <c:crossAx val="262348751"/>
        <c:crosses val="autoZero"/>
        <c:crossBetween val="between"/>
      </c:valAx>
      <c:serAx>
        <c:axId val="2"/>
        <c:scaling>
          <c:orientation val="minMax"/>
        </c:scaling>
        <c:delete val="1"/>
        <c:axPos val="b"/>
        <c:majorTickMark val="out"/>
        <c:minorTickMark val="none"/>
        <c:tickLblPos val="nextTo"/>
        <c:crossAx val="1"/>
        <c:crosses val="autoZero"/>
      </c:serAx>
      <c:spPr>
        <a:noFill/>
        <a:ln w="25388">
          <a:noFill/>
        </a:ln>
      </c:spPr>
    </c:plotArea>
    <c:legend>
      <c:legendPos val="r"/>
      <c:layout>
        <c:manualLayout>
          <c:xMode val="edge"/>
          <c:yMode val="edge"/>
          <c:x val="0.78526315789473689"/>
          <c:y val="5.5248618784530384E-2"/>
          <c:w val="0.19578947368421051"/>
          <c:h val="0.12983425414364641"/>
        </c:manualLayout>
      </c:layout>
      <c:overlay val="0"/>
      <c:spPr>
        <a:solidFill>
          <a:srgbClr val="FFFFFF"/>
        </a:solidFill>
        <a:ln w="3173">
          <a:solidFill>
            <a:srgbClr val="000000"/>
          </a:solidFill>
          <a:prstDash val="solid"/>
        </a:ln>
      </c:spPr>
      <c:txPr>
        <a:bodyPr/>
        <a:lstStyle/>
        <a:p>
          <a:pPr>
            <a:defRPr sz="101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3">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s-BO"/>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761904761904762"/>
          <c:y val="7.0671378091872794E-2"/>
          <c:w val="0.78095238095238095"/>
          <c:h val="0.71024734982332161"/>
        </c:manualLayout>
      </c:layout>
      <c:bar3DChart>
        <c:barDir val="col"/>
        <c:grouping val="standard"/>
        <c:varyColors val="0"/>
        <c:ser>
          <c:idx val="0"/>
          <c:order val="0"/>
          <c:tx>
            <c:strRef>
              <c:f>'Cuadros y gráficos 2'!$HT$30</c:f>
              <c:strCache>
                <c:ptCount val="1"/>
                <c:pt idx="0">
                  <c:v>Japo</c:v>
                </c:pt>
              </c:strCache>
            </c:strRef>
          </c:tx>
          <c:spPr>
            <a:solidFill>
              <a:srgbClr val="9999FF"/>
            </a:solidFill>
            <a:ln w="12706">
              <a:solidFill>
                <a:srgbClr val="000000"/>
              </a:solidFill>
              <a:prstDash val="solid"/>
            </a:ln>
          </c:spPr>
          <c:invertIfNegative val="0"/>
          <c:dLbls>
            <c:dLbl>
              <c:idx val="0"/>
              <c:layout>
                <c:manualLayout>
                  <c:xMode val="edge"/>
                  <c:yMode val="edge"/>
                  <c:x val="0.33571428571428569"/>
                  <c:y val="0.20494699646643111"/>
                </c:manualLayout>
              </c:layout>
              <c:spPr>
                <a:solidFill>
                  <a:srgbClr val="FFFFFF"/>
                </a:solidFill>
                <a:ln w="25411">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D4E-4A3C-B38A-81749C22A3FF}"/>
                </c:ext>
              </c:extLst>
            </c:dLbl>
            <c:dLbl>
              <c:idx val="1"/>
              <c:layout>
                <c:manualLayout>
                  <c:xMode val="edge"/>
                  <c:yMode val="edge"/>
                  <c:x val="0.49761904761904763"/>
                  <c:y val="0.35335689045936397"/>
                </c:manualLayout>
              </c:layout>
              <c:spPr>
                <a:solidFill>
                  <a:srgbClr val="FFFFFF"/>
                </a:solidFill>
                <a:ln w="25411">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D4E-4A3C-B38A-81749C22A3FF}"/>
                </c:ext>
              </c:extLst>
            </c:dLbl>
            <c:dLbl>
              <c:idx val="2"/>
              <c:layout>
                <c:manualLayout>
                  <c:xMode val="edge"/>
                  <c:yMode val="edge"/>
                  <c:x val="0.66190476190476188"/>
                  <c:y val="0.49823321554770317"/>
                </c:manualLayout>
              </c:layout>
              <c:spPr>
                <a:solidFill>
                  <a:srgbClr val="FFFFFF"/>
                </a:solidFill>
                <a:ln w="25411">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D4E-4A3C-B38A-81749C22A3FF}"/>
                </c:ext>
              </c:extLst>
            </c:dLbl>
            <c:spPr>
              <a:solidFill>
                <a:srgbClr val="FFFFFF"/>
              </a:solidFill>
              <a:ln w="25411">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2'!$HS$31:$HS$33</c:f>
              <c:strCache>
                <c:ptCount val="3"/>
                <c:pt idx="0">
                  <c:v>Locales</c:v>
                </c:pt>
                <c:pt idx="1">
                  <c:v>Regionales</c:v>
                </c:pt>
                <c:pt idx="2">
                  <c:v>Locales y regionales</c:v>
                </c:pt>
              </c:strCache>
            </c:strRef>
          </c:cat>
          <c:val>
            <c:numRef>
              <c:f>'Cuadros y gráficos 2'!$HT$31:$HT$33</c:f>
              <c:numCache>
                <c:formatCode>General</c:formatCode>
                <c:ptCount val="3"/>
                <c:pt idx="0">
                  <c:v>50</c:v>
                </c:pt>
                <c:pt idx="1">
                  <c:v>33</c:v>
                </c:pt>
                <c:pt idx="2">
                  <c:v>17</c:v>
                </c:pt>
              </c:numCache>
            </c:numRef>
          </c:val>
          <c:extLst>
            <c:ext xmlns:c16="http://schemas.microsoft.com/office/drawing/2014/chart" uri="{C3380CC4-5D6E-409C-BE32-E72D297353CC}">
              <c16:uniqueId val="{00000003-FD4E-4A3C-B38A-81749C22A3FF}"/>
            </c:ext>
          </c:extLst>
        </c:ser>
        <c:ser>
          <c:idx val="1"/>
          <c:order val="1"/>
          <c:tx>
            <c:strRef>
              <c:f>'Cuadros y gráficos 2'!$HU$30</c:f>
              <c:strCache>
                <c:ptCount val="1"/>
                <c:pt idx="0">
                  <c:v>Lacolaconi</c:v>
                </c:pt>
              </c:strCache>
            </c:strRef>
          </c:tx>
          <c:spPr>
            <a:solidFill>
              <a:srgbClr val="993366"/>
            </a:solidFill>
            <a:ln w="12706">
              <a:solidFill>
                <a:srgbClr val="000000"/>
              </a:solidFill>
              <a:prstDash val="solid"/>
            </a:ln>
          </c:spPr>
          <c:invertIfNegative val="0"/>
          <c:dLbls>
            <c:dLbl>
              <c:idx val="0"/>
              <c:layout>
                <c:manualLayout>
                  <c:xMode val="edge"/>
                  <c:yMode val="edge"/>
                  <c:x val="0.41666666666666669"/>
                  <c:y val="0.36042402826855124"/>
                </c:manualLayout>
              </c:layout>
              <c:spPr>
                <a:solidFill>
                  <a:srgbClr val="FFFFCC"/>
                </a:solidFill>
                <a:ln w="25411">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D4E-4A3C-B38A-81749C22A3FF}"/>
                </c:ext>
              </c:extLst>
            </c:dLbl>
            <c:dLbl>
              <c:idx val="1"/>
              <c:layout>
                <c:manualLayout>
                  <c:xMode val="edge"/>
                  <c:yMode val="edge"/>
                  <c:x val="0.55952380952380953"/>
                  <c:y val="7.0671378091872794E-2"/>
                </c:manualLayout>
              </c:layout>
              <c:spPr>
                <a:solidFill>
                  <a:srgbClr val="FFFFCC"/>
                </a:solidFill>
                <a:ln w="25411">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D4E-4A3C-B38A-81749C22A3FF}"/>
                </c:ext>
              </c:extLst>
            </c:dLbl>
            <c:dLbl>
              <c:idx val="2"/>
              <c:layout>
                <c:manualLayout>
                  <c:xMode val="edge"/>
                  <c:yMode val="edge"/>
                  <c:x val="0.72142857142857142"/>
                  <c:y val="0.41696113074204949"/>
                </c:manualLayout>
              </c:layout>
              <c:spPr>
                <a:solidFill>
                  <a:srgbClr val="FFFFCC"/>
                </a:solidFill>
                <a:ln w="25411">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D4E-4A3C-B38A-81749C22A3FF}"/>
                </c:ext>
              </c:extLst>
            </c:dLbl>
            <c:spPr>
              <a:solidFill>
                <a:srgbClr val="FFFFCC"/>
              </a:solidFill>
              <a:ln w="25411">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2'!$HS$31:$HS$33</c:f>
              <c:strCache>
                <c:ptCount val="3"/>
                <c:pt idx="0">
                  <c:v>Locales</c:v>
                </c:pt>
                <c:pt idx="1">
                  <c:v>Regionales</c:v>
                </c:pt>
                <c:pt idx="2">
                  <c:v>Locales y regionales</c:v>
                </c:pt>
              </c:strCache>
            </c:strRef>
          </c:cat>
          <c:val>
            <c:numRef>
              <c:f>'Cuadros y gráficos 2'!$HU$31:$HU$33</c:f>
              <c:numCache>
                <c:formatCode>General</c:formatCode>
                <c:ptCount val="3"/>
                <c:pt idx="0">
                  <c:v>18</c:v>
                </c:pt>
                <c:pt idx="1">
                  <c:v>64</c:v>
                </c:pt>
                <c:pt idx="2">
                  <c:v>18</c:v>
                </c:pt>
              </c:numCache>
            </c:numRef>
          </c:val>
          <c:extLst>
            <c:ext xmlns:c16="http://schemas.microsoft.com/office/drawing/2014/chart" uri="{C3380CC4-5D6E-409C-BE32-E72D297353CC}">
              <c16:uniqueId val="{00000007-FD4E-4A3C-B38A-81749C22A3FF}"/>
            </c:ext>
          </c:extLst>
        </c:ser>
        <c:dLbls>
          <c:showLegendKey val="0"/>
          <c:showVal val="0"/>
          <c:showCatName val="0"/>
          <c:showSerName val="0"/>
          <c:showPercent val="0"/>
          <c:showBubbleSize val="0"/>
        </c:dLbls>
        <c:gapWidth val="150"/>
        <c:shape val="box"/>
        <c:axId val="112953231"/>
        <c:axId val="1"/>
        <c:axId val="2"/>
      </c:bar3DChart>
      <c:catAx>
        <c:axId val="112953231"/>
        <c:scaling>
          <c:orientation val="minMax"/>
        </c:scaling>
        <c:delete val="0"/>
        <c:axPos val="b"/>
        <c:title>
          <c:tx>
            <c:rich>
              <a:bodyPr/>
              <a:lstStyle/>
              <a:p>
                <a:pPr>
                  <a:defRPr sz="1000" b="1" i="0" u="none" strike="noStrike" baseline="0">
                    <a:solidFill>
                      <a:srgbClr val="000000"/>
                    </a:solidFill>
                    <a:latin typeface="Arial"/>
                    <a:ea typeface="Arial"/>
                    <a:cs typeface="Arial"/>
                  </a:defRPr>
                </a:pPr>
                <a:r>
                  <a:rPr lang="es-BO"/>
                  <a:t>Ferias</a:t>
                </a:r>
              </a:p>
            </c:rich>
          </c:tx>
          <c:layout>
            <c:manualLayout>
              <c:xMode val="edge"/>
              <c:yMode val="edge"/>
              <c:x val="0.35952380952380952"/>
              <c:y val="0.89045936395759717"/>
            </c:manualLayout>
          </c:layout>
          <c:overlay val="0"/>
          <c:spPr>
            <a:noFill/>
            <a:ln w="25411">
              <a:noFill/>
            </a:ln>
          </c:spPr>
        </c:title>
        <c:numFmt formatCode="General" sourceLinked="1"/>
        <c:majorTickMark val="out"/>
        <c:minorTickMark val="none"/>
        <c:tickLblPos val="low"/>
        <c:spPr>
          <a:ln w="3176">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6">
              <a:solidFill>
                <a:srgbClr val="000000"/>
              </a:solidFill>
              <a:prstDash val="solid"/>
            </a:ln>
          </c:spPr>
        </c:majorGridlines>
        <c:title>
          <c:tx>
            <c:rich>
              <a:bodyPr rot="0" vert="horz"/>
              <a:lstStyle/>
              <a:p>
                <a:pPr algn="ctr">
                  <a:defRPr sz="1000" b="1" i="0" u="none" strike="noStrike" baseline="0">
                    <a:solidFill>
                      <a:srgbClr val="000000"/>
                    </a:solidFill>
                    <a:latin typeface="Arial"/>
                    <a:ea typeface="Arial"/>
                    <a:cs typeface="Arial"/>
                  </a:defRPr>
                </a:pPr>
                <a:r>
                  <a:rPr lang="es-BO"/>
                  <a:t>%</a:t>
                </a:r>
              </a:p>
            </c:rich>
          </c:tx>
          <c:layout>
            <c:manualLayout>
              <c:xMode val="edge"/>
              <c:yMode val="edge"/>
              <c:x val="0.10476190476190476"/>
              <c:y val="0.12014134275618374"/>
            </c:manualLayout>
          </c:layout>
          <c:overlay val="0"/>
          <c:spPr>
            <a:noFill/>
            <a:ln w="25411">
              <a:noFill/>
            </a:ln>
          </c:spPr>
        </c:title>
        <c:numFmt formatCode="General" sourceLinked="1"/>
        <c:majorTickMark val="out"/>
        <c:minorTickMark val="none"/>
        <c:tickLblPos val="nextTo"/>
        <c:spPr>
          <a:ln w="3176">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12953231"/>
        <c:crosses val="autoZero"/>
        <c:crossBetween val="between"/>
      </c:valAx>
      <c:serAx>
        <c:axId val="2"/>
        <c:scaling>
          <c:orientation val="minMax"/>
        </c:scaling>
        <c:delete val="1"/>
        <c:axPos val="b"/>
        <c:majorTickMark val="out"/>
        <c:minorTickMark val="none"/>
        <c:tickLblPos val="nextTo"/>
        <c:crossAx val="1"/>
        <c:crosses val="autoZero"/>
      </c:serAx>
      <c:spPr>
        <a:noFill/>
        <a:ln w="25411">
          <a:noFill/>
        </a:ln>
      </c:spPr>
    </c:plotArea>
    <c:legend>
      <c:legendPos val="r"/>
      <c:layout>
        <c:manualLayout>
          <c:xMode val="edge"/>
          <c:yMode val="edge"/>
          <c:x val="0.72619047619047616"/>
          <c:y val="2.1201413427561839E-2"/>
          <c:w val="0.22142857142857142"/>
          <c:h val="0.16607773851590105"/>
        </c:manualLayout>
      </c:layout>
      <c:overlay val="0"/>
      <c:spPr>
        <a:solidFill>
          <a:srgbClr val="FFFFFF"/>
        </a:solidFill>
        <a:ln w="3176">
          <a:solidFill>
            <a:srgbClr val="000000"/>
          </a:solidFill>
          <a:prstDash val="solid"/>
        </a:ln>
      </c:spPr>
      <c:txPr>
        <a:bodyPr/>
        <a:lstStyle/>
        <a:p>
          <a:pPr>
            <a:defRPr sz="101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6">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222222222222222"/>
          <c:y val="4.3343653250773995E-2"/>
          <c:w val="0.82444444444444442"/>
          <c:h val="0.64396284829721362"/>
        </c:manualLayout>
      </c:layout>
      <c:bar3DChart>
        <c:barDir val="col"/>
        <c:grouping val="standard"/>
        <c:varyColors val="0"/>
        <c:ser>
          <c:idx val="0"/>
          <c:order val="0"/>
          <c:tx>
            <c:strRef>
              <c:f>'Cuadros y gráficos 3'!$BD$7</c:f>
              <c:strCache>
                <c:ptCount val="1"/>
                <c:pt idx="0">
                  <c:v>Japo</c:v>
                </c:pt>
              </c:strCache>
            </c:strRef>
          </c:tx>
          <c:spPr>
            <a:solidFill>
              <a:srgbClr val="9999FF"/>
            </a:solidFill>
            <a:ln w="12694">
              <a:solidFill>
                <a:srgbClr val="000000"/>
              </a:solidFill>
              <a:prstDash val="solid"/>
            </a:ln>
          </c:spPr>
          <c:invertIfNegative val="0"/>
          <c:dLbls>
            <c:dLbl>
              <c:idx val="0"/>
              <c:layout>
                <c:manualLayout>
                  <c:xMode val="edge"/>
                  <c:yMode val="edge"/>
                  <c:x val="0.28222222222222221"/>
                  <c:y val="7.4303405572755415E-2"/>
                </c:manualLayout>
              </c:layout>
              <c:spPr>
                <a:solidFill>
                  <a:srgbClr val="FFFFFF"/>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D55-4DB4-9AF7-82DE3A374A0B}"/>
                </c:ext>
              </c:extLst>
            </c:dLbl>
            <c:dLbl>
              <c:idx val="1"/>
              <c:layout>
                <c:manualLayout>
                  <c:xMode val="edge"/>
                  <c:yMode val="edge"/>
                  <c:x val="0.4022222222222222"/>
                  <c:y val="0.42105263157894735"/>
                </c:manualLayout>
              </c:layout>
              <c:spPr>
                <a:solidFill>
                  <a:srgbClr val="FFFFFF"/>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D55-4DB4-9AF7-82DE3A374A0B}"/>
                </c:ext>
              </c:extLst>
            </c:dLbl>
            <c:dLbl>
              <c:idx val="3"/>
              <c:layout>
                <c:manualLayout>
                  <c:xMode val="edge"/>
                  <c:yMode val="edge"/>
                  <c:x val="0.55111111111111111"/>
                  <c:y val="0.39628482972136225"/>
                </c:manualLayout>
              </c:layout>
              <c:spPr>
                <a:solidFill>
                  <a:srgbClr val="FFFFFF"/>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D55-4DB4-9AF7-82DE3A374A0B}"/>
                </c:ext>
              </c:extLst>
            </c:dLbl>
            <c:dLbl>
              <c:idx val="4"/>
              <c:layout>
                <c:manualLayout>
                  <c:xMode val="edge"/>
                  <c:yMode val="edge"/>
                  <c:x val="0.65777777777777779"/>
                  <c:y val="0.47368421052631576"/>
                </c:manualLayout>
              </c:layout>
              <c:spPr>
                <a:solidFill>
                  <a:srgbClr val="FFFFFF"/>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D55-4DB4-9AF7-82DE3A374A0B}"/>
                </c:ext>
              </c:extLst>
            </c:dLbl>
            <c:dLbl>
              <c:idx val="5"/>
              <c:layout>
                <c:manualLayout>
                  <c:xMode val="edge"/>
                  <c:yMode val="edge"/>
                  <c:x val="0.72444444444444445"/>
                  <c:y val="0.43343653250773995"/>
                </c:manualLayout>
              </c:layout>
              <c:spPr>
                <a:solidFill>
                  <a:srgbClr val="FFFFFF"/>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D55-4DB4-9AF7-82DE3A374A0B}"/>
                </c:ext>
              </c:extLst>
            </c:dLbl>
            <c:spPr>
              <a:solidFill>
                <a:srgbClr val="FFFFFF"/>
              </a:solidFill>
              <a:ln w="25389">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3'!$BE$5:$BJ$6</c:f>
              <c:strCache>
                <c:ptCount val="6"/>
                <c:pt idx="0">
                  <c:v>Hombre</c:v>
                </c:pt>
                <c:pt idx="1">
                  <c:v>Mujer</c:v>
                </c:pt>
                <c:pt idx="2">
                  <c:v>Hijos</c:v>
                </c:pt>
                <c:pt idx="3">
                  <c:v>Hombre-mujer</c:v>
                </c:pt>
                <c:pt idx="4">
                  <c:v>Mujer-hijos</c:v>
                </c:pt>
                <c:pt idx="5">
                  <c:v>Familia</c:v>
                </c:pt>
              </c:strCache>
            </c:strRef>
          </c:cat>
          <c:val>
            <c:numRef>
              <c:f>'Cuadros y gráficos 3'!$BE$7:$BJ$7</c:f>
              <c:numCache>
                <c:formatCode>General</c:formatCode>
                <c:ptCount val="6"/>
                <c:pt idx="0">
                  <c:v>50</c:v>
                </c:pt>
                <c:pt idx="1">
                  <c:v>8</c:v>
                </c:pt>
                <c:pt idx="3">
                  <c:v>17</c:v>
                </c:pt>
                <c:pt idx="4">
                  <c:v>8</c:v>
                </c:pt>
                <c:pt idx="5">
                  <c:v>17</c:v>
                </c:pt>
              </c:numCache>
            </c:numRef>
          </c:val>
          <c:extLst>
            <c:ext xmlns:c16="http://schemas.microsoft.com/office/drawing/2014/chart" uri="{C3380CC4-5D6E-409C-BE32-E72D297353CC}">
              <c16:uniqueId val="{00000005-0D55-4DB4-9AF7-82DE3A374A0B}"/>
            </c:ext>
          </c:extLst>
        </c:ser>
        <c:ser>
          <c:idx val="1"/>
          <c:order val="1"/>
          <c:tx>
            <c:strRef>
              <c:f>'Cuadros y gráficos 3'!$BD$8</c:f>
              <c:strCache>
                <c:ptCount val="1"/>
                <c:pt idx="0">
                  <c:v>Lacolaconi</c:v>
                </c:pt>
              </c:strCache>
            </c:strRef>
          </c:tx>
          <c:spPr>
            <a:solidFill>
              <a:srgbClr val="993366"/>
            </a:solidFill>
            <a:ln w="12694">
              <a:solidFill>
                <a:srgbClr val="000000"/>
              </a:solidFill>
              <a:prstDash val="solid"/>
            </a:ln>
          </c:spPr>
          <c:invertIfNegative val="0"/>
          <c:dLbls>
            <c:dLbl>
              <c:idx val="0"/>
              <c:layout>
                <c:manualLayout>
                  <c:xMode val="edge"/>
                  <c:yMode val="edge"/>
                  <c:x val="0.36"/>
                  <c:y val="9.2879256965944269E-3"/>
                </c:manualLayout>
              </c:layout>
              <c:spPr>
                <a:solidFill>
                  <a:srgbClr val="FFFF99"/>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D55-4DB4-9AF7-82DE3A374A0B}"/>
                </c:ext>
              </c:extLst>
            </c:dLbl>
            <c:dLbl>
              <c:idx val="3"/>
              <c:layout>
                <c:manualLayout>
                  <c:xMode val="edge"/>
                  <c:yMode val="edge"/>
                  <c:x val="0.61111111111111116"/>
                  <c:y val="0.33126934984520123"/>
                </c:manualLayout>
              </c:layout>
              <c:spPr>
                <a:solidFill>
                  <a:srgbClr val="FFFF99"/>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D55-4DB4-9AF7-82DE3A374A0B}"/>
                </c:ext>
              </c:extLst>
            </c:dLbl>
            <c:dLbl>
              <c:idx val="5"/>
              <c:layout>
                <c:manualLayout>
                  <c:xMode val="edge"/>
                  <c:yMode val="edge"/>
                  <c:x val="0.78"/>
                  <c:y val="0.27863777089783281"/>
                </c:manualLayout>
              </c:layout>
              <c:spPr>
                <a:solidFill>
                  <a:srgbClr val="FFFF99"/>
                </a:solidFill>
                <a:ln w="25389">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D55-4DB4-9AF7-82DE3A374A0B}"/>
                </c:ext>
              </c:extLst>
            </c:dLbl>
            <c:spPr>
              <a:solidFill>
                <a:srgbClr val="FFFF99"/>
              </a:solidFill>
              <a:ln w="25389">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3'!$BE$5:$BJ$6</c:f>
              <c:strCache>
                <c:ptCount val="6"/>
                <c:pt idx="0">
                  <c:v>Hombre</c:v>
                </c:pt>
                <c:pt idx="1">
                  <c:v>Mujer</c:v>
                </c:pt>
                <c:pt idx="2">
                  <c:v>Hijos</c:v>
                </c:pt>
                <c:pt idx="3">
                  <c:v>Hombre-mujer</c:v>
                </c:pt>
                <c:pt idx="4">
                  <c:v>Mujer-hijos</c:v>
                </c:pt>
                <c:pt idx="5">
                  <c:v>Familia</c:v>
                </c:pt>
              </c:strCache>
            </c:strRef>
          </c:cat>
          <c:val>
            <c:numRef>
              <c:f>'Cuadros y gráficos 3'!$BE$8:$BJ$8</c:f>
              <c:numCache>
                <c:formatCode>General</c:formatCode>
                <c:ptCount val="6"/>
                <c:pt idx="0">
                  <c:v>55</c:v>
                </c:pt>
                <c:pt idx="3">
                  <c:v>18</c:v>
                </c:pt>
                <c:pt idx="5">
                  <c:v>27</c:v>
                </c:pt>
              </c:numCache>
            </c:numRef>
          </c:val>
          <c:extLst>
            <c:ext xmlns:c16="http://schemas.microsoft.com/office/drawing/2014/chart" uri="{C3380CC4-5D6E-409C-BE32-E72D297353CC}">
              <c16:uniqueId val="{00000009-0D55-4DB4-9AF7-82DE3A374A0B}"/>
            </c:ext>
          </c:extLst>
        </c:ser>
        <c:dLbls>
          <c:showLegendKey val="0"/>
          <c:showVal val="0"/>
          <c:showCatName val="0"/>
          <c:showSerName val="0"/>
          <c:showPercent val="0"/>
          <c:showBubbleSize val="0"/>
        </c:dLbls>
        <c:gapWidth val="150"/>
        <c:shape val="box"/>
        <c:axId val="110577487"/>
        <c:axId val="1"/>
        <c:axId val="2"/>
      </c:bar3DChart>
      <c:catAx>
        <c:axId val="110577487"/>
        <c:scaling>
          <c:orientation val="minMax"/>
        </c:scaling>
        <c:delete val="0"/>
        <c:axPos val="b"/>
        <c:title>
          <c:tx>
            <c:rich>
              <a:bodyPr/>
              <a:lstStyle/>
              <a:p>
                <a:pPr>
                  <a:defRPr sz="1000" b="1" i="0" u="none" strike="noStrike" baseline="0">
                    <a:solidFill>
                      <a:srgbClr val="000000"/>
                    </a:solidFill>
                    <a:latin typeface="Arial"/>
                    <a:ea typeface="Arial"/>
                    <a:cs typeface="Arial"/>
                  </a:defRPr>
                </a:pPr>
                <a:r>
                  <a:rPr lang="es-BO"/>
                  <a:t>Familia</a:t>
                </a:r>
              </a:p>
            </c:rich>
          </c:tx>
          <c:layout>
            <c:manualLayout>
              <c:xMode val="edge"/>
              <c:yMode val="edge"/>
              <c:x val="0.34888888888888892"/>
              <c:y val="0.90092879256965941"/>
            </c:manualLayout>
          </c:layout>
          <c:overlay val="0"/>
          <c:spPr>
            <a:noFill/>
            <a:ln w="25389">
              <a:noFill/>
            </a:ln>
          </c:spPr>
        </c:title>
        <c:numFmt formatCode="General" sourceLinked="1"/>
        <c:majorTickMark val="out"/>
        <c:minorTickMark val="none"/>
        <c:tickLblPos val="low"/>
        <c:spPr>
          <a:ln w="3174">
            <a:solidFill>
              <a:srgbClr val="000000"/>
            </a:solidFill>
            <a:prstDash val="solid"/>
          </a:ln>
        </c:spPr>
        <c:txPr>
          <a:bodyPr rot="-5400000" vert="horz"/>
          <a:lstStyle/>
          <a:p>
            <a:pPr>
              <a:defRPr sz="10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199" b="0" i="0" u="none" strike="noStrike" baseline="0">
                    <a:solidFill>
                      <a:srgbClr val="000000"/>
                    </a:solidFill>
                    <a:latin typeface="Arial"/>
                    <a:ea typeface="Arial"/>
                    <a:cs typeface="Arial"/>
                  </a:defRPr>
                </a:pPr>
                <a:r>
                  <a:rPr lang="es-BO"/>
                  <a:t>%</a:t>
                </a:r>
              </a:p>
            </c:rich>
          </c:tx>
          <c:layout>
            <c:manualLayout>
              <c:xMode val="edge"/>
              <c:yMode val="edge"/>
              <c:x val="0.15555555555555556"/>
              <c:y val="4.6439628482972138E-2"/>
            </c:manualLayout>
          </c:layout>
          <c:overlay val="0"/>
          <c:spPr>
            <a:noFill/>
            <a:ln w="25389">
              <a:noFill/>
            </a:ln>
          </c:spPr>
        </c:title>
        <c:numFmt formatCode="General" sourceLinked="1"/>
        <c:majorTickMark val="out"/>
        <c:minorTickMark val="none"/>
        <c:tickLblPos val="nextTo"/>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10577487"/>
        <c:crosses val="autoZero"/>
        <c:crossBetween val="between"/>
      </c:valAx>
      <c:serAx>
        <c:axId val="2"/>
        <c:scaling>
          <c:orientation val="minMax"/>
        </c:scaling>
        <c:delete val="1"/>
        <c:axPos val="b"/>
        <c:majorTickMark val="out"/>
        <c:minorTickMark val="none"/>
        <c:tickLblPos val="nextTo"/>
        <c:crossAx val="1"/>
        <c:crosses val="autoZero"/>
      </c:serAx>
      <c:spPr>
        <a:noFill/>
        <a:ln w="25389">
          <a:noFill/>
        </a:ln>
      </c:spPr>
    </c:plotArea>
    <c:legend>
      <c:legendPos val="r"/>
      <c:layout>
        <c:manualLayout>
          <c:xMode val="edge"/>
          <c:yMode val="edge"/>
          <c:x val="0.73555555555555552"/>
          <c:y val="8.0495356037151702E-2"/>
          <c:w val="0.22666666666666666"/>
          <c:h val="0.15170278637770898"/>
        </c:manualLayout>
      </c:layout>
      <c:overlay val="0"/>
      <c:spPr>
        <a:solidFill>
          <a:srgbClr val="FFFFFF"/>
        </a:solidFill>
        <a:ln w="3174">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206896551724138"/>
          <c:y val="7.5268817204301078E-2"/>
          <c:w val="0.81280788177339902"/>
          <c:h val="0.6738351254480287"/>
        </c:manualLayout>
      </c:layout>
      <c:bar3DChart>
        <c:barDir val="col"/>
        <c:grouping val="standard"/>
        <c:varyColors val="0"/>
        <c:ser>
          <c:idx val="0"/>
          <c:order val="0"/>
          <c:tx>
            <c:strRef>
              <c:f>'Cuadros y gráficos 1'!$BN$32</c:f>
              <c:strCache>
                <c:ptCount val="1"/>
                <c:pt idx="0">
                  <c:v>Japo</c:v>
                </c:pt>
              </c:strCache>
            </c:strRef>
          </c:tx>
          <c:spPr>
            <a:solidFill>
              <a:srgbClr val="9999FF"/>
            </a:solidFill>
            <a:ln w="12695">
              <a:solidFill>
                <a:srgbClr val="000000"/>
              </a:solidFill>
              <a:prstDash val="solid"/>
            </a:ln>
          </c:spPr>
          <c:invertIfNegative val="0"/>
          <c:dLbls>
            <c:dLbl>
              <c:idx val="0"/>
              <c:layout>
                <c:manualLayout>
                  <c:xMode val="edge"/>
                  <c:yMode val="edge"/>
                  <c:x val="0.32019704433497537"/>
                  <c:y val="0.47670250896057348"/>
                </c:manualLayout>
              </c:layout>
              <c:spPr>
                <a:noFill/>
                <a:ln w="25389">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68B-4AAC-8377-B2BBB2C05E94}"/>
                </c:ext>
              </c:extLst>
            </c:dLbl>
            <c:dLbl>
              <c:idx val="1"/>
              <c:layout>
                <c:manualLayout>
                  <c:xMode val="edge"/>
                  <c:yMode val="edge"/>
                  <c:x val="0.48029556650246308"/>
                  <c:y val="0.54121863799283154"/>
                </c:manualLayout>
              </c:layout>
              <c:spPr>
                <a:noFill/>
                <a:ln w="25389">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68B-4AAC-8377-B2BBB2C05E94}"/>
                </c:ext>
              </c:extLst>
            </c:dLbl>
            <c:dLbl>
              <c:idx val="2"/>
              <c:layout>
                <c:manualLayout>
                  <c:xMode val="edge"/>
                  <c:yMode val="edge"/>
                  <c:x val="0.65024630541871919"/>
                  <c:y val="0.59498207885304655"/>
                </c:manualLayout>
              </c:layout>
              <c:spPr>
                <a:noFill/>
                <a:ln w="25389">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68B-4AAC-8377-B2BBB2C05E94}"/>
                </c:ext>
              </c:extLst>
            </c:dLbl>
            <c:spPr>
              <a:noFill/>
              <a:ln w="25389">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1'!$BO$30:$BQ$31</c:f>
              <c:strCache>
                <c:ptCount val="3"/>
                <c:pt idx="0">
                  <c:v>Tradicional</c:v>
                </c:pt>
                <c:pt idx="1">
                  <c:v>Mejorado</c:v>
                </c:pt>
                <c:pt idx="2">
                  <c:v>tradicional-mejorado</c:v>
                </c:pt>
              </c:strCache>
            </c:strRef>
          </c:cat>
          <c:val>
            <c:numRef>
              <c:f>'Cuadros y gráficos 1'!$BO$32:$BQ$32</c:f>
              <c:numCache>
                <c:formatCode>General</c:formatCode>
                <c:ptCount val="3"/>
                <c:pt idx="0">
                  <c:v>42</c:v>
                </c:pt>
                <c:pt idx="1">
                  <c:v>33</c:v>
                </c:pt>
                <c:pt idx="2">
                  <c:v>25</c:v>
                </c:pt>
              </c:numCache>
            </c:numRef>
          </c:val>
          <c:extLst>
            <c:ext xmlns:c16="http://schemas.microsoft.com/office/drawing/2014/chart" uri="{C3380CC4-5D6E-409C-BE32-E72D297353CC}">
              <c16:uniqueId val="{00000003-868B-4AAC-8377-B2BBB2C05E94}"/>
            </c:ext>
          </c:extLst>
        </c:ser>
        <c:ser>
          <c:idx val="1"/>
          <c:order val="1"/>
          <c:tx>
            <c:strRef>
              <c:f>'Cuadros y gráficos 1'!$BN$33</c:f>
              <c:strCache>
                <c:ptCount val="1"/>
                <c:pt idx="0">
                  <c:v>Lacolaconi</c:v>
                </c:pt>
              </c:strCache>
            </c:strRef>
          </c:tx>
          <c:spPr>
            <a:solidFill>
              <a:srgbClr val="993366"/>
            </a:solidFill>
            <a:ln w="12695">
              <a:solidFill>
                <a:srgbClr val="000000"/>
              </a:solidFill>
              <a:prstDash val="solid"/>
            </a:ln>
          </c:spPr>
          <c:invertIfNegative val="0"/>
          <c:dLbls>
            <c:dLbl>
              <c:idx val="0"/>
              <c:layout>
                <c:manualLayout>
                  <c:xMode val="edge"/>
                  <c:yMode val="edge"/>
                  <c:x val="0.39162561576354682"/>
                  <c:y val="0.19354838709677419"/>
                </c:manualLayout>
              </c:layout>
              <c:spPr>
                <a:noFill/>
                <a:ln w="25389">
                  <a:noFill/>
                </a:ln>
              </c:spPr>
              <c:txPr>
                <a:bodyPr/>
                <a:lstStyle/>
                <a:p>
                  <a:pPr>
                    <a:defRPr sz="95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68B-4AAC-8377-B2BBB2C05E94}"/>
                </c:ext>
              </c:extLst>
            </c:dLbl>
            <c:dLbl>
              <c:idx val="2"/>
              <c:layout>
                <c:manualLayout>
                  <c:xMode val="edge"/>
                  <c:yMode val="edge"/>
                  <c:x val="0.72906403940886699"/>
                  <c:y val="0.54121863799283154"/>
                </c:manualLayout>
              </c:layout>
              <c:spPr>
                <a:noFill/>
                <a:ln w="25389">
                  <a:noFill/>
                </a:ln>
              </c:spPr>
              <c:txPr>
                <a:bodyPr/>
                <a:lstStyle/>
                <a:p>
                  <a:pPr>
                    <a:defRPr sz="95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68B-4AAC-8377-B2BBB2C05E94}"/>
                </c:ext>
              </c:extLst>
            </c:dLbl>
            <c:spPr>
              <a:noFill/>
              <a:ln w="25389">
                <a:noFill/>
              </a:ln>
            </c:spPr>
            <c:txPr>
              <a:bodyPr wrap="square" lIns="38100" tIns="19050" rIns="38100" bIns="19050" anchor="ctr">
                <a:spAutoFit/>
              </a:bodyPr>
              <a:lstStyle/>
              <a:p>
                <a:pPr>
                  <a:defRPr sz="95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1'!$BO$30:$BQ$31</c:f>
              <c:strCache>
                <c:ptCount val="3"/>
                <c:pt idx="0">
                  <c:v>Tradicional</c:v>
                </c:pt>
                <c:pt idx="1">
                  <c:v>Mejorado</c:v>
                </c:pt>
                <c:pt idx="2">
                  <c:v>tradicional-mejorado</c:v>
                </c:pt>
              </c:strCache>
            </c:strRef>
          </c:cat>
          <c:val>
            <c:numRef>
              <c:f>'Cuadros y gráficos 1'!$BO$33:$BQ$33</c:f>
              <c:numCache>
                <c:formatCode>General</c:formatCode>
                <c:ptCount val="3"/>
                <c:pt idx="0">
                  <c:v>91</c:v>
                </c:pt>
                <c:pt idx="2">
                  <c:v>9</c:v>
                </c:pt>
              </c:numCache>
            </c:numRef>
          </c:val>
          <c:extLst>
            <c:ext xmlns:c16="http://schemas.microsoft.com/office/drawing/2014/chart" uri="{C3380CC4-5D6E-409C-BE32-E72D297353CC}">
              <c16:uniqueId val="{00000006-868B-4AAC-8377-B2BBB2C05E94}"/>
            </c:ext>
          </c:extLst>
        </c:ser>
        <c:dLbls>
          <c:showLegendKey val="0"/>
          <c:showVal val="0"/>
          <c:showCatName val="0"/>
          <c:showSerName val="0"/>
          <c:showPercent val="0"/>
          <c:showBubbleSize val="0"/>
        </c:dLbls>
        <c:gapWidth val="150"/>
        <c:shape val="box"/>
        <c:axId val="268633535"/>
        <c:axId val="1"/>
        <c:axId val="2"/>
      </c:bar3DChart>
      <c:catAx>
        <c:axId val="268633535"/>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BO"/>
                  <a:t>Formas de almacenamiento</a:t>
                </a:r>
              </a:p>
            </c:rich>
          </c:tx>
          <c:layout>
            <c:manualLayout>
              <c:xMode val="edge"/>
              <c:yMode val="edge"/>
              <c:x val="0.13054187192118227"/>
              <c:y val="0.86738351254480284"/>
            </c:manualLayout>
          </c:layout>
          <c:overlay val="0"/>
          <c:spPr>
            <a:noFill/>
            <a:ln w="25389">
              <a:noFill/>
            </a:ln>
          </c:spPr>
        </c:title>
        <c:numFmt formatCode="General" sourceLinked="1"/>
        <c:majorTickMark val="out"/>
        <c:minorTickMark val="none"/>
        <c:tickLblPos val="low"/>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a:t>
                </a:r>
              </a:p>
            </c:rich>
          </c:tx>
          <c:layout>
            <c:manualLayout>
              <c:xMode val="edge"/>
              <c:yMode val="edge"/>
              <c:x val="0.12315270935960591"/>
              <c:y val="0.12186379928315412"/>
            </c:manualLayout>
          </c:layout>
          <c:overlay val="0"/>
          <c:spPr>
            <a:noFill/>
            <a:ln w="25389">
              <a:noFill/>
            </a:ln>
          </c:spPr>
        </c:title>
        <c:numFmt formatCode="General" sourceLinked="1"/>
        <c:majorTickMark val="out"/>
        <c:minorTickMark val="none"/>
        <c:tickLblPos val="nextTo"/>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268633535"/>
        <c:crosses val="autoZero"/>
        <c:crossBetween val="between"/>
      </c:valAx>
      <c:serAx>
        <c:axId val="2"/>
        <c:scaling>
          <c:orientation val="minMax"/>
        </c:scaling>
        <c:delete val="1"/>
        <c:axPos val="b"/>
        <c:majorTickMark val="out"/>
        <c:minorTickMark val="none"/>
        <c:tickLblPos val="nextTo"/>
        <c:crossAx val="1"/>
        <c:crosses val="autoZero"/>
      </c:serAx>
      <c:spPr>
        <a:noFill/>
        <a:ln w="25389">
          <a:noFill/>
        </a:ln>
      </c:spPr>
    </c:plotArea>
    <c:legend>
      <c:legendPos val="r"/>
      <c:layout>
        <c:manualLayout>
          <c:xMode val="edge"/>
          <c:yMode val="edge"/>
          <c:x val="0.64778325123152714"/>
          <c:y val="0.13978494623655913"/>
          <c:w val="0.22167487684729065"/>
          <c:h val="0.16129032258064516"/>
        </c:manualLayout>
      </c:layout>
      <c:overlay val="0"/>
      <c:spPr>
        <a:solidFill>
          <a:srgbClr val="FFFFFF"/>
        </a:solidFill>
        <a:ln w="3174">
          <a:solidFill>
            <a:srgbClr val="000000"/>
          </a:solidFill>
          <a:prstDash val="solid"/>
        </a:ln>
      </c:spPr>
      <c:txPr>
        <a:bodyPr/>
        <a:lstStyle/>
        <a:p>
          <a:pPr>
            <a:defRPr sz="94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871794871794872"/>
          <c:y val="7.116104868913857E-2"/>
          <c:w val="0.78717948717948716"/>
          <c:h val="0.73782771535580527"/>
        </c:manualLayout>
      </c:layout>
      <c:bar3DChart>
        <c:barDir val="col"/>
        <c:grouping val="standard"/>
        <c:varyColors val="0"/>
        <c:ser>
          <c:idx val="0"/>
          <c:order val="0"/>
          <c:tx>
            <c:strRef>
              <c:f>'Cuadros y gráficos 1'!$BU$32</c:f>
              <c:strCache>
                <c:ptCount val="1"/>
                <c:pt idx="0">
                  <c:v>Japo</c:v>
                </c:pt>
              </c:strCache>
            </c:strRef>
          </c:tx>
          <c:spPr>
            <a:solidFill>
              <a:srgbClr val="9999FF"/>
            </a:solidFill>
            <a:ln w="12694">
              <a:solidFill>
                <a:srgbClr val="000000"/>
              </a:solidFill>
              <a:prstDash val="solid"/>
            </a:ln>
          </c:spPr>
          <c:invertIfNegative val="0"/>
          <c:dLbls>
            <c:dLbl>
              <c:idx val="0"/>
              <c:layout>
                <c:manualLayout>
                  <c:xMode val="edge"/>
                  <c:yMode val="edge"/>
                  <c:x val="0.31282051282051282"/>
                  <c:y val="0.18726591760299627"/>
                </c:manualLayout>
              </c:layout>
              <c:spPr>
                <a:solidFill>
                  <a:srgbClr val="FFFFFF"/>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545-4729-8DB4-111FE1843119}"/>
                </c:ext>
              </c:extLst>
            </c:dLbl>
            <c:dLbl>
              <c:idx val="1"/>
              <c:layout>
                <c:manualLayout>
                  <c:xMode val="edge"/>
                  <c:yMode val="edge"/>
                  <c:x val="0.44615384615384618"/>
                  <c:y val="0.53558052434456926"/>
                </c:manualLayout>
              </c:layout>
              <c:spPr>
                <a:solidFill>
                  <a:srgbClr val="FFFFFF"/>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545-4729-8DB4-111FE1843119}"/>
                </c:ext>
              </c:extLst>
            </c:dLbl>
            <c:dLbl>
              <c:idx val="2"/>
              <c:layout>
                <c:manualLayout>
                  <c:xMode val="edge"/>
                  <c:yMode val="edge"/>
                  <c:x val="0.58205128205128209"/>
                  <c:y val="0.5056179775280899"/>
                </c:manualLayout>
              </c:layout>
              <c:spPr>
                <a:solidFill>
                  <a:srgbClr val="FFFFFF"/>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545-4729-8DB4-111FE1843119}"/>
                </c:ext>
              </c:extLst>
            </c:dLbl>
            <c:dLbl>
              <c:idx val="3"/>
              <c:layout>
                <c:manualLayout>
                  <c:xMode val="edge"/>
                  <c:yMode val="edge"/>
                  <c:x val="0.6974358974358974"/>
                  <c:y val="0.5280898876404494"/>
                </c:manualLayout>
              </c:layout>
              <c:spPr>
                <a:solidFill>
                  <a:srgbClr val="FFFFFF"/>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545-4729-8DB4-111FE1843119}"/>
                </c:ext>
              </c:extLst>
            </c:dLbl>
            <c:spPr>
              <a:solidFill>
                <a:srgbClr val="FFFFFF"/>
              </a:solidFill>
              <a:ln w="25388">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1'!$BV$30:$BY$31</c:f>
              <c:strCache>
                <c:ptCount val="4"/>
                <c:pt idx="0">
                  <c:v>Sacos</c:v>
                </c:pt>
                <c:pt idx="1">
                  <c:v>Piruas</c:v>
                </c:pt>
                <c:pt idx="2">
                  <c:v>Wirkhis</c:v>
                </c:pt>
                <c:pt idx="3">
                  <c:v>Ph'uñus</c:v>
                </c:pt>
              </c:strCache>
            </c:strRef>
          </c:cat>
          <c:val>
            <c:numRef>
              <c:f>'Cuadros y gráficos 1'!$BV$32:$BY$32</c:f>
              <c:numCache>
                <c:formatCode>General</c:formatCode>
                <c:ptCount val="4"/>
                <c:pt idx="0">
                  <c:v>58</c:v>
                </c:pt>
                <c:pt idx="1">
                  <c:v>8</c:v>
                </c:pt>
                <c:pt idx="2">
                  <c:v>17</c:v>
                </c:pt>
                <c:pt idx="3">
                  <c:v>17</c:v>
                </c:pt>
              </c:numCache>
            </c:numRef>
          </c:val>
          <c:extLst>
            <c:ext xmlns:c16="http://schemas.microsoft.com/office/drawing/2014/chart" uri="{C3380CC4-5D6E-409C-BE32-E72D297353CC}">
              <c16:uniqueId val="{00000004-4545-4729-8DB4-111FE1843119}"/>
            </c:ext>
          </c:extLst>
        </c:ser>
        <c:ser>
          <c:idx val="1"/>
          <c:order val="1"/>
          <c:tx>
            <c:strRef>
              <c:f>'Cuadros y gráficos 1'!$BU$33</c:f>
              <c:strCache>
                <c:ptCount val="1"/>
                <c:pt idx="0">
                  <c:v>Lacolaconi</c:v>
                </c:pt>
              </c:strCache>
            </c:strRef>
          </c:tx>
          <c:spPr>
            <a:solidFill>
              <a:srgbClr val="993366"/>
            </a:solidFill>
            <a:ln w="12694">
              <a:solidFill>
                <a:srgbClr val="000000"/>
              </a:solidFill>
              <a:prstDash val="solid"/>
            </a:ln>
          </c:spPr>
          <c:invertIfNegative val="0"/>
          <c:dLbls>
            <c:dLbl>
              <c:idx val="0"/>
              <c:layout>
                <c:manualLayout>
                  <c:xMode val="edge"/>
                  <c:yMode val="edge"/>
                  <c:x val="0.36923076923076925"/>
                  <c:y val="5.2434456928838954E-2"/>
                </c:manualLayout>
              </c:layout>
              <c:spPr>
                <a:solidFill>
                  <a:srgbClr val="FFFF99"/>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545-4729-8DB4-111FE1843119}"/>
                </c:ext>
              </c:extLst>
            </c:dLbl>
            <c:dLbl>
              <c:idx val="1"/>
              <c:layout>
                <c:manualLayout>
                  <c:xMode val="edge"/>
                  <c:yMode val="edge"/>
                  <c:x val="0.50256410256410255"/>
                  <c:y val="0.43071161048689138"/>
                </c:manualLayout>
              </c:layout>
              <c:spPr>
                <a:solidFill>
                  <a:srgbClr val="FFFF99"/>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545-4729-8DB4-111FE1843119}"/>
                </c:ext>
              </c:extLst>
            </c:dLbl>
            <c:dLbl>
              <c:idx val="3"/>
              <c:layout>
                <c:manualLayout>
                  <c:xMode val="edge"/>
                  <c:yMode val="edge"/>
                  <c:x val="0.75641025641025639"/>
                  <c:y val="0.5280898876404494"/>
                </c:manualLayout>
              </c:layout>
              <c:spPr>
                <a:solidFill>
                  <a:srgbClr val="FFFF99"/>
                </a:solidFill>
                <a:ln w="25388">
                  <a:noFill/>
                </a:ln>
              </c:spPr>
              <c:txPr>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545-4729-8DB4-111FE1843119}"/>
                </c:ext>
              </c:extLst>
            </c:dLbl>
            <c:spPr>
              <a:solidFill>
                <a:srgbClr val="FFFF99"/>
              </a:solidFill>
              <a:ln w="25388">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1'!$BV$30:$BY$31</c:f>
              <c:strCache>
                <c:ptCount val="4"/>
                <c:pt idx="0">
                  <c:v>Sacos</c:v>
                </c:pt>
                <c:pt idx="1">
                  <c:v>Piruas</c:v>
                </c:pt>
                <c:pt idx="2">
                  <c:v>Wirkhis</c:v>
                </c:pt>
                <c:pt idx="3">
                  <c:v>Ph'uñus</c:v>
                </c:pt>
              </c:strCache>
            </c:strRef>
          </c:cat>
          <c:val>
            <c:numRef>
              <c:f>'Cuadros y gráficos 1'!$BV$33:$BY$33</c:f>
              <c:numCache>
                <c:formatCode>General</c:formatCode>
                <c:ptCount val="4"/>
                <c:pt idx="0">
                  <c:v>72</c:v>
                </c:pt>
                <c:pt idx="1">
                  <c:v>19</c:v>
                </c:pt>
                <c:pt idx="3">
                  <c:v>9</c:v>
                </c:pt>
              </c:numCache>
            </c:numRef>
          </c:val>
          <c:extLst>
            <c:ext xmlns:c16="http://schemas.microsoft.com/office/drawing/2014/chart" uri="{C3380CC4-5D6E-409C-BE32-E72D297353CC}">
              <c16:uniqueId val="{00000008-4545-4729-8DB4-111FE1843119}"/>
            </c:ext>
          </c:extLst>
        </c:ser>
        <c:dLbls>
          <c:showLegendKey val="0"/>
          <c:showVal val="0"/>
          <c:showCatName val="0"/>
          <c:showSerName val="0"/>
          <c:showPercent val="0"/>
          <c:showBubbleSize val="0"/>
        </c:dLbls>
        <c:gapWidth val="150"/>
        <c:shape val="box"/>
        <c:axId val="113533103"/>
        <c:axId val="1"/>
        <c:axId val="2"/>
      </c:bar3DChart>
      <c:catAx>
        <c:axId val="113533103"/>
        <c:scaling>
          <c:orientation val="minMax"/>
        </c:scaling>
        <c:delete val="0"/>
        <c:axPos val="b"/>
        <c:title>
          <c:tx>
            <c:rich>
              <a:bodyPr/>
              <a:lstStyle/>
              <a:p>
                <a:pPr>
                  <a:defRPr sz="925" b="1" i="0" u="none" strike="noStrike" baseline="0">
                    <a:solidFill>
                      <a:srgbClr val="000000"/>
                    </a:solidFill>
                    <a:latin typeface="Arial"/>
                    <a:ea typeface="Arial"/>
                    <a:cs typeface="Arial"/>
                  </a:defRPr>
                </a:pPr>
                <a:r>
                  <a:rPr lang="es-BO"/>
                  <a:t>Implementos tradicionales</a:t>
                </a:r>
              </a:p>
            </c:rich>
          </c:tx>
          <c:layout>
            <c:manualLayout>
              <c:xMode val="edge"/>
              <c:yMode val="edge"/>
              <c:x val="0.23589743589743589"/>
              <c:y val="0.898876404494382"/>
            </c:manualLayout>
          </c:layout>
          <c:overlay val="0"/>
          <c:spPr>
            <a:noFill/>
            <a:ln w="25388">
              <a:noFill/>
            </a:ln>
          </c:spPr>
        </c:title>
        <c:numFmt formatCode="General" sourceLinked="1"/>
        <c:majorTickMark val="out"/>
        <c:minorTickMark val="none"/>
        <c:tickLblPos val="low"/>
        <c:spPr>
          <a:ln w="3174">
            <a:solidFill>
              <a:srgbClr val="000000"/>
            </a:solidFill>
            <a:prstDash val="solid"/>
          </a:ln>
        </c:spPr>
        <c:txPr>
          <a:bodyPr rot="0" vert="horz"/>
          <a:lstStyle/>
          <a:p>
            <a:pPr>
              <a:defRPr sz="925"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925" b="1" i="0" u="none" strike="noStrike" baseline="0">
                    <a:solidFill>
                      <a:srgbClr val="000000"/>
                    </a:solidFill>
                    <a:latin typeface="Arial"/>
                    <a:ea typeface="Arial"/>
                    <a:cs typeface="Arial"/>
                  </a:defRPr>
                </a:pPr>
                <a:r>
                  <a:rPr lang="es-BO"/>
                  <a:t>%</a:t>
                </a:r>
              </a:p>
            </c:rich>
          </c:tx>
          <c:layout>
            <c:manualLayout>
              <c:xMode val="edge"/>
              <c:yMode val="edge"/>
              <c:x val="0.13076923076923078"/>
              <c:y val="0.14232209737827714"/>
            </c:manualLayout>
          </c:layout>
          <c:overlay val="0"/>
          <c:spPr>
            <a:noFill/>
            <a:ln w="25388">
              <a:noFill/>
            </a:ln>
          </c:spPr>
        </c:title>
        <c:numFmt formatCode="General" sourceLinked="1"/>
        <c:majorTickMark val="out"/>
        <c:minorTickMark val="none"/>
        <c:tickLblPos val="nextTo"/>
        <c:spPr>
          <a:ln w="3174">
            <a:solidFill>
              <a:srgbClr val="000000"/>
            </a:solidFill>
            <a:prstDash val="solid"/>
          </a:ln>
        </c:spPr>
        <c:txPr>
          <a:bodyPr rot="0" vert="horz"/>
          <a:lstStyle/>
          <a:p>
            <a:pPr>
              <a:defRPr sz="925" b="0" i="0" u="none" strike="noStrike" baseline="0">
                <a:solidFill>
                  <a:srgbClr val="000000"/>
                </a:solidFill>
                <a:latin typeface="Arial"/>
                <a:ea typeface="Arial"/>
                <a:cs typeface="Arial"/>
              </a:defRPr>
            </a:pPr>
            <a:endParaRPr lang="es-BO"/>
          </a:p>
        </c:txPr>
        <c:crossAx val="113533103"/>
        <c:crosses val="autoZero"/>
        <c:crossBetween val="between"/>
      </c:valAx>
      <c:serAx>
        <c:axId val="2"/>
        <c:scaling>
          <c:orientation val="minMax"/>
        </c:scaling>
        <c:delete val="1"/>
        <c:axPos val="b"/>
        <c:majorTickMark val="out"/>
        <c:minorTickMark val="none"/>
        <c:tickLblPos val="nextTo"/>
        <c:crossAx val="1"/>
        <c:crosses val="autoZero"/>
      </c:serAx>
      <c:spPr>
        <a:noFill/>
        <a:ln w="25388">
          <a:noFill/>
        </a:ln>
      </c:spPr>
    </c:plotArea>
    <c:legend>
      <c:legendPos val="r"/>
      <c:layout>
        <c:manualLayout>
          <c:xMode val="edge"/>
          <c:yMode val="edge"/>
          <c:x val="0.74358974358974361"/>
          <c:y val="8.98876404494382E-2"/>
          <c:w val="0.23846153846153847"/>
          <c:h val="0.17602996254681649"/>
        </c:manualLayout>
      </c:layout>
      <c:overlay val="0"/>
      <c:spPr>
        <a:solidFill>
          <a:srgbClr val="FFFFFF"/>
        </a:solidFill>
        <a:ln w="3174">
          <a:solidFill>
            <a:srgbClr val="000000"/>
          </a:solidFill>
          <a:prstDash val="solid"/>
        </a:ln>
      </c:spPr>
      <c:txPr>
        <a:bodyPr/>
        <a:lstStyle/>
        <a:p>
          <a:pPr>
            <a:defRPr sz="1035"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367965367965367"/>
          <c:y val="4.8327137546468404E-2"/>
          <c:w val="0.71212121212121215"/>
          <c:h val="0.70631970260223054"/>
        </c:manualLayout>
      </c:layout>
      <c:bar3DChart>
        <c:barDir val="col"/>
        <c:grouping val="standard"/>
        <c:varyColors val="0"/>
        <c:ser>
          <c:idx val="0"/>
          <c:order val="0"/>
          <c:tx>
            <c:strRef>
              <c:f>'Cuadros y gráficos 1'!$CB$32</c:f>
              <c:strCache>
                <c:ptCount val="1"/>
                <c:pt idx="0">
                  <c:v>Japo</c:v>
                </c:pt>
              </c:strCache>
            </c:strRef>
          </c:tx>
          <c:spPr>
            <a:solidFill>
              <a:srgbClr val="9999FF"/>
            </a:solidFill>
            <a:ln w="12695">
              <a:solidFill>
                <a:srgbClr val="000000"/>
              </a:solidFill>
              <a:prstDash val="solid"/>
            </a:ln>
          </c:spPr>
          <c:invertIfNegative val="0"/>
          <c:dLbls>
            <c:dLbl>
              <c:idx val="0"/>
              <c:layout>
                <c:manualLayout>
                  <c:xMode val="edge"/>
                  <c:yMode val="edge"/>
                  <c:x val="0.32034632034632032"/>
                  <c:y val="0.42379182156133827"/>
                </c:manualLayout>
              </c:layout>
              <c:spPr>
                <a:noFill/>
                <a:ln w="25390">
                  <a:noFill/>
                </a:ln>
              </c:spPr>
              <c:txPr>
                <a:bodyPr/>
                <a:lstStyle/>
                <a:p>
                  <a:pPr>
                    <a:defRPr sz="12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828-4560-ABDB-4193927F13CB}"/>
                </c:ext>
              </c:extLst>
            </c:dLbl>
            <c:dLbl>
              <c:idx val="1"/>
              <c:layout>
                <c:manualLayout>
                  <c:xMode val="edge"/>
                  <c:yMode val="edge"/>
                  <c:x val="0.45887445887445888"/>
                  <c:y val="0.54646840148698883"/>
                </c:manualLayout>
              </c:layout>
              <c:spPr>
                <a:noFill/>
                <a:ln w="25390">
                  <a:noFill/>
                </a:ln>
              </c:spPr>
              <c:txPr>
                <a:bodyPr/>
                <a:lstStyle/>
                <a:p>
                  <a:pPr>
                    <a:defRPr sz="12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828-4560-ABDB-4193927F13CB}"/>
                </c:ext>
              </c:extLst>
            </c:dLbl>
            <c:dLbl>
              <c:idx val="2"/>
              <c:layout>
                <c:manualLayout>
                  <c:xMode val="edge"/>
                  <c:yMode val="edge"/>
                  <c:x val="0.61471861471861466"/>
                  <c:y val="0.53159851301115246"/>
                </c:manualLayout>
              </c:layout>
              <c:spPr>
                <a:noFill/>
                <a:ln w="25390">
                  <a:noFill/>
                </a:ln>
              </c:spPr>
              <c:txPr>
                <a:bodyPr/>
                <a:lstStyle/>
                <a:p>
                  <a:pPr>
                    <a:defRPr sz="12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828-4560-ABDB-4193927F13CB}"/>
                </c:ext>
              </c:extLst>
            </c:dLbl>
            <c:spPr>
              <a:noFill/>
              <a:ln w="25390">
                <a:noFill/>
              </a:ln>
            </c:spPr>
            <c:txPr>
              <a:bodyPr wrap="square" lIns="38100" tIns="19050" rIns="38100" bIns="19050" anchor="ctr">
                <a:spAutoFit/>
              </a:bodyPr>
              <a:lstStyle/>
              <a:p>
                <a:pPr>
                  <a:defRPr sz="12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1'!$CC$31:$CE$31</c:f>
              <c:strCache>
                <c:ptCount val="3"/>
                <c:pt idx="0">
                  <c:v>Silos</c:v>
                </c:pt>
                <c:pt idx="1">
                  <c:v>Turriles</c:v>
                </c:pt>
                <c:pt idx="2">
                  <c:v>Ninguno</c:v>
                </c:pt>
              </c:strCache>
            </c:strRef>
          </c:cat>
          <c:val>
            <c:numRef>
              <c:f>'Cuadros y gráficos 1'!$CC$32:$CE$32</c:f>
              <c:numCache>
                <c:formatCode>General</c:formatCode>
                <c:ptCount val="3"/>
                <c:pt idx="0">
                  <c:v>42</c:v>
                </c:pt>
                <c:pt idx="1">
                  <c:v>25</c:v>
                </c:pt>
                <c:pt idx="2">
                  <c:v>33</c:v>
                </c:pt>
              </c:numCache>
            </c:numRef>
          </c:val>
          <c:extLst>
            <c:ext xmlns:c16="http://schemas.microsoft.com/office/drawing/2014/chart" uri="{C3380CC4-5D6E-409C-BE32-E72D297353CC}">
              <c16:uniqueId val="{00000003-9828-4560-ABDB-4193927F13CB}"/>
            </c:ext>
          </c:extLst>
        </c:ser>
        <c:ser>
          <c:idx val="1"/>
          <c:order val="1"/>
          <c:tx>
            <c:strRef>
              <c:f>'Cuadros y gráficos 1'!$CB$33</c:f>
              <c:strCache>
                <c:ptCount val="1"/>
                <c:pt idx="0">
                  <c:v>Lacolaconi</c:v>
                </c:pt>
              </c:strCache>
            </c:strRef>
          </c:tx>
          <c:spPr>
            <a:solidFill>
              <a:srgbClr val="993366"/>
            </a:solidFill>
            <a:ln w="12695">
              <a:solidFill>
                <a:srgbClr val="000000"/>
              </a:solidFill>
              <a:prstDash val="solid"/>
            </a:ln>
          </c:spPr>
          <c:invertIfNegative val="0"/>
          <c:dLbls>
            <c:dLbl>
              <c:idx val="1"/>
              <c:layout>
                <c:manualLayout>
                  <c:xMode val="edge"/>
                  <c:yMode val="edge"/>
                  <c:x val="0.54329004329004327"/>
                  <c:y val="0.51301115241635686"/>
                </c:manualLayout>
              </c:layout>
              <c:spPr>
                <a:noFill/>
                <a:ln w="25390">
                  <a:noFill/>
                </a:ln>
              </c:spPr>
              <c:txPr>
                <a:bodyPr/>
                <a:lstStyle/>
                <a:p>
                  <a:pPr>
                    <a:defRPr sz="10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828-4560-ABDB-4193927F13CB}"/>
                </c:ext>
              </c:extLst>
            </c:dLbl>
            <c:dLbl>
              <c:idx val="2"/>
              <c:layout>
                <c:manualLayout>
                  <c:xMode val="edge"/>
                  <c:yMode val="edge"/>
                  <c:x val="0.66233766233766234"/>
                  <c:y val="0.17472118959107807"/>
                </c:manualLayout>
              </c:layout>
              <c:spPr>
                <a:noFill/>
                <a:ln w="25390">
                  <a:noFill/>
                </a:ln>
              </c:spPr>
              <c:txPr>
                <a:bodyPr/>
                <a:lstStyle/>
                <a:p>
                  <a:pPr>
                    <a:defRPr sz="12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828-4560-ABDB-4193927F13CB}"/>
                </c:ext>
              </c:extLst>
            </c:dLbl>
            <c:spPr>
              <a:noFill/>
              <a:ln w="25390">
                <a:noFill/>
              </a:ln>
            </c:spPr>
            <c:txPr>
              <a:bodyPr wrap="square" lIns="38100" tIns="19050" rIns="38100" bIns="19050" anchor="ctr">
                <a:spAutoFit/>
              </a:bodyPr>
              <a:lstStyle/>
              <a:p>
                <a:pPr>
                  <a:defRPr sz="10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1'!$CC$31:$CE$31</c:f>
              <c:strCache>
                <c:ptCount val="3"/>
                <c:pt idx="0">
                  <c:v>Silos</c:v>
                </c:pt>
                <c:pt idx="1">
                  <c:v>Turriles</c:v>
                </c:pt>
                <c:pt idx="2">
                  <c:v>Ninguno</c:v>
                </c:pt>
              </c:strCache>
            </c:strRef>
          </c:cat>
          <c:val>
            <c:numRef>
              <c:f>'Cuadros y gráficos 1'!$CC$33:$CE$33</c:f>
              <c:numCache>
                <c:formatCode>General</c:formatCode>
                <c:ptCount val="3"/>
                <c:pt idx="1">
                  <c:v>9</c:v>
                </c:pt>
                <c:pt idx="2">
                  <c:v>91</c:v>
                </c:pt>
              </c:numCache>
            </c:numRef>
          </c:val>
          <c:extLst>
            <c:ext xmlns:c16="http://schemas.microsoft.com/office/drawing/2014/chart" uri="{C3380CC4-5D6E-409C-BE32-E72D297353CC}">
              <c16:uniqueId val="{00000006-9828-4560-ABDB-4193927F13CB}"/>
            </c:ext>
          </c:extLst>
        </c:ser>
        <c:dLbls>
          <c:showLegendKey val="0"/>
          <c:showVal val="0"/>
          <c:showCatName val="0"/>
          <c:showSerName val="0"/>
          <c:showPercent val="0"/>
          <c:showBubbleSize val="0"/>
        </c:dLbls>
        <c:gapWidth val="150"/>
        <c:shape val="box"/>
        <c:axId val="118008079"/>
        <c:axId val="1"/>
        <c:axId val="2"/>
      </c:bar3DChart>
      <c:catAx>
        <c:axId val="118008079"/>
        <c:scaling>
          <c:orientation val="minMax"/>
        </c:scaling>
        <c:delete val="0"/>
        <c:axPos val="b"/>
        <c:title>
          <c:tx>
            <c:rich>
              <a:bodyPr/>
              <a:lstStyle/>
              <a:p>
                <a:pPr>
                  <a:defRPr sz="1000" b="1" i="0" u="none" strike="noStrike" baseline="0">
                    <a:solidFill>
                      <a:srgbClr val="000000"/>
                    </a:solidFill>
                    <a:latin typeface="Arial"/>
                    <a:ea typeface="Arial"/>
                    <a:cs typeface="Arial"/>
                  </a:defRPr>
                </a:pPr>
                <a:r>
                  <a:rPr lang="es-BO"/>
                  <a:t>Almacenamiento mejorado</a:t>
                </a:r>
              </a:p>
            </c:rich>
          </c:tx>
          <c:layout>
            <c:manualLayout>
              <c:xMode val="edge"/>
              <c:yMode val="edge"/>
              <c:x val="0.25108225108225107"/>
              <c:y val="0.85873605947955389"/>
            </c:manualLayout>
          </c:layout>
          <c:overlay val="0"/>
          <c:spPr>
            <a:noFill/>
            <a:ln w="25390">
              <a:noFill/>
            </a:ln>
          </c:spPr>
        </c:title>
        <c:numFmt formatCode="General" sourceLinked="1"/>
        <c:majorTickMark val="out"/>
        <c:minorTickMark val="none"/>
        <c:tickLblPos val="low"/>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000" b="1" i="0" u="none" strike="noStrike" baseline="0">
                    <a:solidFill>
                      <a:srgbClr val="000000"/>
                    </a:solidFill>
                    <a:latin typeface="Arial"/>
                    <a:ea typeface="Arial"/>
                    <a:cs typeface="Arial"/>
                  </a:defRPr>
                </a:pPr>
                <a:r>
                  <a:rPr lang="es-BO"/>
                  <a:t>%</a:t>
                </a:r>
              </a:p>
            </c:rich>
          </c:tx>
          <c:layout>
            <c:manualLayout>
              <c:xMode val="edge"/>
              <c:yMode val="edge"/>
              <c:x val="0.1406926406926407"/>
              <c:y val="0.11524163568773234"/>
            </c:manualLayout>
          </c:layout>
          <c:overlay val="0"/>
          <c:spPr>
            <a:noFill/>
            <a:ln w="25390">
              <a:noFill/>
            </a:ln>
          </c:spPr>
        </c:title>
        <c:numFmt formatCode="General" sourceLinked="1"/>
        <c:majorTickMark val="out"/>
        <c:minorTickMark val="none"/>
        <c:tickLblPos val="nextTo"/>
        <c:spPr>
          <a:ln w="3174">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118008079"/>
        <c:crosses val="autoZero"/>
        <c:crossBetween val="between"/>
      </c:valAx>
      <c:serAx>
        <c:axId val="2"/>
        <c:scaling>
          <c:orientation val="minMax"/>
        </c:scaling>
        <c:delete val="1"/>
        <c:axPos val="b"/>
        <c:majorTickMark val="out"/>
        <c:minorTickMark val="none"/>
        <c:tickLblPos val="nextTo"/>
        <c:crossAx val="1"/>
        <c:crosses val="autoZero"/>
      </c:serAx>
      <c:spPr>
        <a:noFill/>
        <a:ln w="25390">
          <a:noFill/>
        </a:ln>
      </c:spPr>
    </c:plotArea>
    <c:legend>
      <c:legendPos val="r"/>
      <c:layout>
        <c:manualLayout>
          <c:xMode val="edge"/>
          <c:yMode val="edge"/>
          <c:x val="0.77705627705627711"/>
          <c:y val="4.8327137546468404E-2"/>
          <c:w val="0.20129870129870131"/>
          <c:h val="0.17472118959107807"/>
        </c:manualLayout>
      </c:layout>
      <c:overlay val="0"/>
      <c:spPr>
        <a:solidFill>
          <a:srgbClr val="FFFFFF"/>
        </a:solidFill>
        <a:ln w="3174">
          <a:solidFill>
            <a:srgbClr val="000000"/>
          </a:solidFill>
          <a:prstDash val="solid"/>
        </a:ln>
      </c:spPr>
      <c:txPr>
        <a:bodyPr/>
        <a:lstStyle/>
        <a:p>
          <a:pPr>
            <a:defRPr sz="101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144230769230768"/>
          <c:y val="6.097560975609756E-2"/>
          <c:w val="0.65865384615384615"/>
          <c:h val="0.61788617886178865"/>
        </c:manualLayout>
      </c:layout>
      <c:bar3DChart>
        <c:barDir val="col"/>
        <c:grouping val="standard"/>
        <c:varyColors val="0"/>
        <c:ser>
          <c:idx val="0"/>
          <c:order val="0"/>
          <c:tx>
            <c:strRef>
              <c:f>'Cuadros y gráficos 1'!$CM$9</c:f>
              <c:strCache>
                <c:ptCount val="1"/>
                <c:pt idx="0">
                  <c:v>Japo</c:v>
                </c:pt>
              </c:strCache>
            </c:strRef>
          </c:tx>
          <c:spPr>
            <a:solidFill>
              <a:srgbClr val="9999FF"/>
            </a:solidFill>
            <a:ln w="12691">
              <a:solidFill>
                <a:srgbClr val="000000"/>
              </a:solidFill>
              <a:prstDash val="solid"/>
            </a:ln>
          </c:spPr>
          <c:invertIfNegative val="0"/>
          <c:dLbls>
            <c:dLbl>
              <c:idx val="0"/>
              <c:layout>
                <c:manualLayout>
                  <c:xMode val="edge"/>
                  <c:yMode val="edge"/>
                  <c:x val="0.30769230769230771"/>
                  <c:y val="0.33739837398373984"/>
                </c:manualLayout>
              </c:layout>
              <c:spPr>
                <a:noFill/>
                <a:ln w="25382">
                  <a:noFill/>
                </a:ln>
              </c:spPr>
              <c:txPr>
                <a:bodyPr/>
                <a:lstStyle/>
                <a:p>
                  <a:pPr>
                    <a:defRPr sz="11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403-4965-A021-0262A949771C}"/>
                </c:ext>
              </c:extLst>
            </c:dLbl>
            <c:dLbl>
              <c:idx val="1"/>
              <c:layout>
                <c:manualLayout>
                  <c:xMode val="edge"/>
                  <c:yMode val="edge"/>
                  <c:x val="0.43269230769230771"/>
                  <c:y val="0.41463414634146339"/>
                </c:manualLayout>
              </c:layout>
              <c:spPr>
                <a:noFill/>
                <a:ln w="25382">
                  <a:noFill/>
                </a:ln>
              </c:spPr>
              <c:txPr>
                <a:bodyPr/>
                <a:lstStyle/>
                <a:p>
                  <a:pPr>
                    <a:defRPr sz="11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03-4965-A021-0262A949771C}"/>
                </c:ext>
              </c:extLst>
            </c:dLbl>
            <c:dLbl>
              <c:idx val="2"/>
              <c:layout>
                <c:manualLayout>
                  <c:xMode val="edge"/>
                  <c:yMode val="edge"/>
                  <c:x val="0.56971153846153844"/>
                  <c:y val="0.32926829268292684"/>
                </c:manualLayout>
              </c:layout>
              <c:spPr>
                <a:noFill/>
                <a:ln w="25382">
                  <a:noFill/>
                </a:ln>
              </c:spPr>
              <c:txPr>
                <a:bodyPr/>
                <a:lstStyle/>
                <a:p>
                  <a:pPr>
                    <a:defRPr sz="11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03-4965-A021-0262A949771C}"/>
                </c:ext>
              </c:extLst>
            </c:dLbl>
            <c:spPr>
              <a:noFill/>
              <a:ln w="25382">
                <a:noFill/>
              </a:ln>
            </c:spPr>
            <c:txPr>
              <a:bodyPr wrap="square" lIns="38100" tIns="19050" rIns="38100" bIns="19050" anchor="ctr">
                <a:spAutoFit/>
              </a:bodyPr>
              <a:lstStyle/>
              <a:p>
                <a:pPr>
                  <a:defRPr sz="1199"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1'!$CN$8:$CP$8</c:f>
              <c:strCache>
                <c:ptCount val="3"/>
                <c:pt idx="0">
                  <c:v>Ratón</c:v>
                </c:pt>
                <c:pt idx="1">
                  <c:v>Ratón-insecto</c:v>
                </c:pt>
                <c:pt idx="2">
                  <c:v>Ninguno</c:v>
                </c:pt>
              </c:strCache>
            </c:strRef>
          </c:cat>
          <c:val>
            <c:numRef>
              <c:f>'Cuadros y gráficos 1'!$CN$9:$CP$9</c:f>
              <c:numCache>
                <c:formatCode>General</c:formatCode>
                <c:ptCount val="3"/>
                <c:pt idx="0">
                  <c:v>33</c:v>
                </c:pt>
                <c:pt idx="1">
                  <c:v>25</c:v>
                </c:pt>
                <c:pt idx="2">
                  <c:v>42</c:v>
                </c:pt>
              </c:numCache>
            </c:numRef>
          </c:val>
          <c:extLst>
            <c:ext xmlns:c16="http://schemas.microsoft.com/office/drawing/2014/chart" uri="{C3380CC4-5D6E-409C-BE32-E72D297353CC}">
              <c16:uniqueId val="{00000003-5403-4965-A021-0262A949771C}"/>
            </c:ext>
          </c:extLst>
        </c:ser>
        <c:ser>
          <c:idx val="1"/>
          <c:order val="1"/>
          <c:tx>
            <c:strRef>
              <c:f>'Cuadros y gráficos 1'!$CM$10</c:f>
              <c:strCache>
                <c:ptCount val="1"/>
                <c:pt idx="0">
                  <c:v>Lacolaconi</c:v>
                </c:pt>
              </c:strCache>
            </c:strRef>
          </c:tx>
          <c:spPr>
            <a:solidFill>
              <a:srgbClr val="993366"/>
            </a:solidFill>
            <a:ln w="12691">
              <a:solidFill>
                <a:srgbClr val="000000"/>
              </a:solidFill>
              <a:prstDash val="solid"/>
            </a:ln>
          </c:spPr>
          <c:invertIfNegative val="0"/>
          <c:dLbls>
            <c:dLbl>
              <c:idx val="0"/>
              <c:layout>
                <c:manualLayout>
                  <c:xMode val="edge"/>
                  <c:yMode val="edge"/>
                  <c:x val="0.36538461538461536"/>
                  <c:y val="0.13414634146341464"/>
                </c:manualLayout>
              </c:layout>
              <c:spPr>
                <a:noFill/>
                <a:ln w="25382">
                  <a:noFill/>
                </a:ln>
              </c:spPr>
              <c:txPr>
                <a:bodyPr/>
                <a:lstStyle/>
                <a:p>
                  <a:pPr>
                    <a:defRPr sz="1199"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403-4965-A021-0262A949771C}"/>
                </c:ext>
              </c:extLst>
            </c:dLbl>
            <c:dLbl>
              <c:idx val="1"/>
              <c:layout>
                <c:manualLayout>
                  <c:xMode val="edge"/>
                  <c:yMode val="edge"/>
                  <c:x val="0.47836538461538464"/>
                  <c:y val="0.27642276422764228"/>
                </c:manualLayout>
              </c:layout>
              <c:spPr>
                <a:noFill/>
                <a:ln w="25382">
                  <a:noFill/>
                </a:ln>
              </c:spPr>
              <c:txPr>
                <a:bodyPr/>
                <a:lstStyle/>
                <a:p>
                  <a:pPr>
                    <a:defRPr sz="1199"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403-4965-A021-0262A949771C}"/>
                </c:ext>
              </c:extLst>
            </c:dLbl>
            <c:dLbl>
              <c:idx val="2"/>
              <c:layout>
                <c:manualLayout>
                  <c:xMode val="edge"/>
                  <c:yMode val="edge"/>
                  <c:x val="0.63942307692307687"/>
                  <c:y val="0.42276422764227645"/>
                </c:manualLayout>
              </c:layout>
              <c:spPr>
                <a:noFill/>
                <a:ln w="25382">
                  <a:noFill/>
                </a:ln>
              </c:spPr>
              <c:txPr>
                <a:bodyPr/>
                <a:lstStyle/>
                <a:p>
                  <a:pPr>
                    <a:defRPr sz="1199"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403-4965-A021-0262A949771C}"/>
                </c:ext>
              </c:extLst>
            </c:dLbl>
            <c:spPr>
              <a:noFill/>
              <a:ln w="25382">
                <a:noFill/>
              </a:ln>
            </c:spPr>
            <c:txPr>
              <a:bodyPr wrap="square" lIns="38100" tIns="19050" rIns="38100" bIns="19050" anchor="ctr">
                <a:spAutoFit/>
              </a:bodyPr>
              <a:lstStyle/>
              <a:p>
                <a:pPr>
                  <a:defRPr sz="1199"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1'!$CN$8:$CP$8</c:f>
              <c:strCache>
                <c:ptCount val="3"/>
                <c:pt idx="0">
                  <c:v>Ratón</c:v>
                </c:pt>
                <c:pt idx="1">
                  <c:v>Ratón-insecto</c:v>
                </c:pt>
                <c:pt idx="2">
                  <c:v>Ninguno</c:v>
                </c:pt>
              </c:strCache>
            </c:strRef>
          </c:cat>
          <c:val>
            <c:numRef>
              <c:f>'Cuadros y gráficos 1'!$CN$10:$CP$10</c:f>
              <c:numCache>
                <c:formatCode>General</c:formatCode>
                <c:ptCount val="3"/>
                <c:pt idx="0">
                  <c:v>55</c:v>
                </c:pt>
                <c:pt idx="1">
                  <c:v>36</c:v>
                </c:pt>
                <c:pt idx="2">
                  <c:v>9</c:v>
                </c:pt>
              </c:numCache>
            </c:numRef>
          </c:val>
          <c:extLst>
            <c:ext xmlns:c16="http://schemas.microsoft.com/office/drawing/2014/chart" uri="{C3380CC4-5D6E-409C-BE32-E72D297353CC}">
              <c16:uniqueId val="{00000007-5403-4965-A021-0262A949771C}"/>
            </c:ext>
          </c:extLst>
        </c:ser>
        <c:dLbls>
          <c:showLegendKey val="0"/>
          <c:showVal val="0"/>
          <c:showCatName val="0"/>
          <c:showSerName val="0"/>
          <c:showPercent val="0"/>
          <c:showBubbleSize val="0"/>
        </c:dLbls>
        <c:gapWidth val="150"/>
        <c:shape val="box"/>
        <c:axId val="108448959"/>
        <c:axId val="1"/>
        <c:axId val="2"/>
      </c:bar3DChart>
      <c:catAx>
        <c:axId val="108448959"/>
        <c:scaling>
          <c:orientation val="minMax"/>
        </c:scaling>
        <c:delete val="0"/>
        <c:axPos val="b"/>
        <c:title>
          <c:tx>
            <c:rich>
              <a:bodyPr/>
              <a:lstStyle/>
              <a:p>
                <a:pPr>
                  <a:defRPr sz="999" b="1" i="0" u="none" strike="noStrike" baseline="0">
                    <a:solidFill>
                      <a:srgbClr val="000000"/>
                    </a:solidFill>
                    <a:latin typeface="Arial"/>
                    <a:ea typeface="Arial"/>
                    <a:cs typeface="Arial"/>
                  </a:defRPr>
                </a:pPr>
                <a:r>
                  <a:rPr lang="es-BO"/>
                  <a:t>Factores biológicos</a:t>
                </a:r>
              </a:p>
            </c:rich>
          </c:tx>
          <c:layout>
            <c:manualLayout>
              <c:xMode val="edge"/>
              <c:yMode val="edge"/>
              <c:x val="0.28605769230769229"/>
              <c:y val="0.83739837398373984"/>
            </c:manualLayout>
          </c:layout>
          <c:overlay val="0"/>
          <c:spPr>
            <a:noFill/>
            <a:ln w="25382">
              <a:noFill/>
            </a:ln>
          </c:spPr>
        </c:title>
        <c:numFmt formatCode="General" sourceLinked="1"/>
        <c:majorTickMark val="out"/>
        <c:minorTickMark val="none"/>
        <c:tickLblPos val="low"/>
        <c:spPr>
          <a:ln w="3173">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3">
              <a:solidFill>
                <a:srgbClr val="000000"/>
              </a:solidFill>
              <a:prstDash val="solid"/>
            </a:ln>
          </c:spPr>
        </c:majorGridlines>
        <c:title>
          <c:tx>
            <c:rich>
              <a:bodyPr rot="0" vert="horz"/>
              <a:lstStyle/>
              <a:p>
                <a:pPr algn="ctr">
                  <a:defRPr sz="999" b="1" i="0" u="none" strike="noStrike" baseline="0">
                    <a:solidFill>
                      <a:srgbClr val="000000"/>
                    </a:solidFill>
                    <a:latin typeface="Arial"/>
                    <a:ea typeface="Arial"/>
                    <a:cs typeface="Arial"/>
                  </a:defRPr>
                </a:pPr>
                <a:r>
                  <a:rPr lang="es-BO"/>
                  <a:t>%</a:t>
                </a:r>
              </a:p>
            </c:rich>
          </c:tx>
          <c:layout>
            <c:manualLayout>
              <c:xMode val="edge"/>
              <c:yMode val="edge"/>
              <c:x val="0.14423076923076922"/>
              <c:y val="8.5365853658536592E-2"/>
            </c:manualLayout>
          </c:layout>
          <c:overlay val="0"/>
          <c:spPr>
            <a:noFill/>
            <a:ln w="25382">
              <a:noFill/>
            </a:ln>
          </c:spPr>
        </c:title>
        <c:numFmt formatCode="General" sourceLinked="1"/>
        <c:majorTickMark val="out"/>
        <c:minorTickMark val="none"/>
        <c:tickLblPos val="nextTo"/>
        <c:spPr>
          <a:ln w="3173">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es-BO"/>
          </a:p>
        </c:txPr>
        <c:crossAx val="108448959"/>
        <c:crosses val="autoZero"/>
        <c:crossBetween val="between"/>
      </c:valAx>
      <c:serAx>
        <c:axId val="2"/>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es-BO"/>
          </a:p>
        </c:txPr>
        <c:crossAx val="1"/>
        <c:crosses val="autoZero"/>
        <c:tickLblSkip val="1"/>
        <c:tickMarkSkip val="1"/>
      </c:serAx>
      <c:spPr>
        <a:noFill/>
        <a:ln w="25382">
          <a:noFill/>
        </a:ln>
      </c:spPr>
    </c:plotArea>
    <c:legend>
      <c:legendPos val="r"/>
      <c:layout>
        <c:manualLayout>
          <c:xMode val="edge"/>
          <c:yMode val="edge"/>
          <c:x val="0.70673076923076927"/>
          <c:y val="6.097560975609756E-2"/>
          <c:w val="0.19711538461538461"/>
          <c:h val="0.17479674796747968"/>
        </c:manualLayout>
      </c:layout>
      <c:overlay val="0"/>
      <c:spPr>
        <a:solidFill>
          <a:srgbClr val="FFFFFF"/>
        </a:solidFill>
        <a:ln w="3173">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3">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B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874141876430205"/>
          <c:y val="7.0945945945945943E-2"/>
          <c:w val="0.76659038901601828"/>
          <c:h val="0.66554054054054057"/>
        </c:manualLayout>
      </c:layout>
      <c:bar3DChart>
        <c:barDir val="col"/>
        <c:grouping val="standard"/>
        <c:varyColors val="0"/>
        <c:ser>
          <c:idx val="0"/>
          <c:order val="0"/>
          <c:tx>
            <c:strRef>
              <c:f>'Cuadros y gráficos 1'!$CT$30</c:f>
              <c:strCache>
                <c:ptCount val="1"/>
                <c:pt idx="0">
                  <c:v>Japo</c:v>
                </c:pt>
              </c:strCache>
            </c:strRef>
          </c:tx>
          <c:spPr>
            <a:solidFill>
              <a:srgbClr val="9999FF"/>
            </a:solidFill>
            <a:ln w="12700">
              <a:solidFill>
                <a:srgbClr val="000000"/>
              </a:solidFill>
              <a:prstDash val="solid"/>
            </a:ln>
          </c:spPr>
          <c:invertIfNegative val="0"/>
          <c:dLbls>
            <c:dLbl>
              <c:idx val="0"/>
              <c:layout>
                <c:manualLayout>
                  <c:xMode val="edge"/>
                  <c:yMode val="edge"/>
                  <c:x val="0.40961098398169338"/>
                  <c:y val="0.57432432432432434"/>
                </c:manualLayout>
              </c:layout>
              <c:spPr>
                <a:noFill/>
                <a:ln w="25399">
                  <a:noFill/>
                </a:ln>
              </c:spPr>
              <c:txPr>
                <a:bodyPr/>
                <a:lstStyle/>
                <a:p>
                  <a:pPr>
                    <a:defRPr sz="11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FE2-48B2-A8CB-904C3BA8AB69}"/>
                </c:ext>
              </c:extLst>
            </c:dLbl>
            <c:dLbl>
              <c:idx val="1"/>
              <c:layout>
                <c:manualLayout>
                  <c:xMode val="edge"/>
                  <c:yMode val="edge"/>
                  <c:x val="0.57665903890160186"/>
                  <c:y val="0.28378378378378377"/>
                </c:manualLayout>
              </c:layout>
              <c:spPr>
                <a:noFill/>
                <a:ln w="25399">
                  <a:noFill/>
                </a:ln>
              </c:spPr>
              <c:txPr>
                <a:bodyPr/>
                <a:lstStyle/>
                <a:p>
                  <a:pPr>
                    <a:defRPr sz="11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E2-48B2-A8CB-904C3BA8AB69}"/>
                </c:ext>
              </c:extLst>
            </c:dLbl>
            <c:spPr>
              <a:noFill/>
              <a:ln w="25399">
                <a:noFill/>
              </a:ln>
            </c:spPr>
            <c:txPr>
              <a:bodyPr wrap="square" lIns="38100" tIns="19050" rIns="38100" bIns="19050" anchor="ctr">
                <a:spAutoFit/>
              </a:bodyPr>
              <a:lstStyle/>
              <a:p>
                <a:pPr>
                  <a:defRPr sz="11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1'!$CU$29:$CV$29</c:f>
              <c:strCache>
                <c:ptCount val="2"/>
                <c:pt idx="0">
                  <c:v>Biológico (gatos)</c:v>
                </c:pt>
                <c:pt idx="1">
                  <c:v>Sin control</c:v>
                </c:pt>
              </c:strCache>
            </c:strRef>
          </c:cat>
          <c:val>
            <c:numRef>
              <c:f>'Cuadros y gráficos 1'!$CU$30:$CV$30</c:f>
              <c:numCache>
                <c:formatCode>General</c:formatCode>
                <c:ptCount val="2"/>
                <c:pt idx="0">
                  <c:v>17</c:v>
                </c:pt>
                <c:pt idx="1">
                  <c:v>83</c:v>
                </c:pt>
              </c:numCache>
            </c:numRef>
          </c:val>
          <c:extLst>
            <c:ext xmlns:c16="http://schemas.microsoft.com/office/drawing/2014/chart" uri="{C3380CC4-5D6E-409C-BE32-E72D297353CC}">
              <c16:uniqueId val="{00000002-3FE2-48B2-A8CB-904C3BA8AB69}"/>
            </c:ext>
          </c:extLst>
        </c:ser>
        <c:ser>
          <c:idx val="1"/>
          <c:order val="1"/>
          <c:tx>
            <c:strRef>
              <c:f>'Cuadros y gráficos 1'!$CT$31</c:f>
              <c:strCache>
                <c:ptCount val="1"/>
                <c:pt idx="0">
                  <c:v>Lacolaconi</c:v>
                </c:pt>
              </c:strCache>
            </c:strRef>
          </c:tx>
          <c:spPr>
            <a:solidFill>
              <a:srgbClr val="993366"/>
            </a:solidFill>
            <a:ln w="12700">
              <a:solidFill>
                <a:srgbClr val="000000"/>
              </a:solidFill>
              <a:prstDash val="solid"/>
            </a:ln>
          </c:spPr>
          <c:invertIfNegative val="0"/>
          <c:dLbls>
            <c:dLbl>
              <c:idx val="1"/>
              <c:layout>
                <c:manualLayout>
                  <c:xMode val="edge"/>
                  <c:yMode val="edge"/>
                  <c:x val="0.6407322654462243"/>
                  <c:y val="0.17567567567567569"/>
                </c:manualLayout>
              </c:layout>
              <c:spPr>
                <a:noFill/>
                <a:ln w="25399">
                  <a:noFill/>
                </a:ln>
              </c:spPr>
              <c:txPr>
                <a:bodyPr/>
                <a:lstStyle/>
                <a:p>
                  <a:pPr>
                    <a:defRPr sz="11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FE2-48B2-A8CB-904C3BA8AB69}"/>
                </c:ext>
              </c:extLst>
            </c:dLbl>
            <c:spPr>
              <a:noFill/>
              <a:ln w="25399">
                <a:noFill/>
              </a:ln>
            </c:spPr>
            <c:txPr>
              <a:bodyPr wrap="square" lIns="38100" tIns="19050" rIns="38100" bIns="19050" anchor="ctr">
                <a:spAutoFit/>
              </a:bodyPr>
              <a:lstStyle/>
              <a:p>
                <a:pPr>
                  <a:defRPr sz="11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'Cuadros y gráficos 1'!$CU$29:$CV$29</c:f>
              <c:strCache>
                <c:ptCount val="2"/>
                <c:pt idx="0">
                  <c:v>Biológico (gatos)</c:v>
                </c:pt>
                <c:pt idx="1">
                  <c:v>Sin control</c:v>
                </c:pt>
              </c:strCache>
            </c:strRef>
          </c:cat>
          <c:val>
            <c:numRef>
              <c:f>'Cuadros y gráficos 1'!$CU$31:$CV$31</c:f>
              <c:numCache>
                <c:formatCode>General</c:formatCode>
                <c:ptCount val="2"/>
                <c:pt idx="0">
                  <c:v>9</c:v>
                </c:pt>
                <c:pt idx="1">
                  <c:v>91</c:v>
                </c:pt>
              </c:numCache>
            </c:numRef>
          </c:val>
          <c:extLst>
            <c:ext xmlns:c16="http://schemas.microsoft.com/office/drawing/2014/chart" uri="{C3380CC4-5D6E-409C-BE32-E72D297353CC}">
              <c16:uniqueId val="{00000004-3FE2-48B2-A8CB-904C3BA8AB69}"/>
            </c:ext>
          </c:extLst>
        </c:ser>
        <c:dLbls>
          <c:showLegendKey val="0"/>
          <c:showVal val="0"/>
          <c:showCatName val="0"/>
          <c:showSerName val="0"/>
          <c:showPercent val="0"/>
          <c:showBubbleSize val="0"/>
        </c:dLbls>
        <c:gapWidth val="150"/>
        <c:shape val="box"/>
        <c:axId val="274808767"/>
        <c:axId val="1"/>
        <c:axId val="2"/>
      </c:bar3DChart>
      <c:catAx>
        <c:axId val="274808767"/>
        <c:scaling>
          <c:orientation val="minMax"/>
        </c:scaling>
        <c:delete val="0"/>
        <c:axPos val="b"/>
        <c:title>
          <c:tx>
            <c:rich>
              <a:bodyPr/>
              <a:lstStyle/>
              <a:p>
                <a:pPr>
                  <a:defRPr sz="1000" b="1" i="0" u="none" strike="noStrike" baseline="0">
                    <a:solidFill>
                      <a:srgbClr val="000000"/>
                    </a:solidFill>
                    <a:latin typeface="Arial"/>
                    <a:ea typeface="Arial"/>
                    <a:cs typeface="Arial"/>
                  </a:defRPr>
                </a:pPr>
                <a:r>
                  <a:rPr lang="es-BO"/>
                  <a:t>Control</a:t>
                </a:r>
              </a:p>
            </c:rich>
          </c:tx>
          <c:layout>
            <c:manualLayout>
              <c:xMode val="edge"/>
              <c:yMode val="edge"/>
              <c:x val="0.42791762013729978"/>
              <c:y val="0.8783783783783784"/>
            </c:manualLayout>
          </c:layout>
          <c:overlay val="0"/>
          <c:spPr>
            <a:noFill/>
            <a:ln w="25399">
              <a:noFill/>
            </a:ln>
          </c:spPr>
        </c:title>
        <c:numFmt formatCode="General" sourceLinked="1"/>
        <c:majorTickMark val="out"/>
        <c:minorTickMark val="none"/>
        <c:tickLblPos val="low"/>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1000" b="1" i="0" u="none" strike="noStrike" baseline="0">
                    <a:solidFill>
                      <a:srgbClr val="000000"/>
                    </a:solidFill>
                    <a:latin typeface="Arial"/>
                    <a:ea typeface="Arial"/>
                    <a:cs typeface="Arial"/>
                  </a:defRPr>
                </a:pPr>
                <a:r>
                  <a:rPr lang="es-BO"/>
                  <a:t>%</a:t>
                </a:r>
              </a:p>
            </c:rich>
          </c:tx>
          <c:layout>
            <c:manualLayout>
              <c:xMode val="edge"/>
              <c:yMode val="edge"/>
              <c:x val="0.18764302059496568"/>
              <c:y val="0.10135135135135136"/>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s-BO"/>
          </a:p>
        </c:txPr>
        <c:crossAx val="274808767"/>
        <c:crosses val="autoZero"/>
        <c:crossBetween val="between"/>
      </c:valAx>
      <c:serAx>
        <c:axId val="2"/>
        <c:scaling>
          <c:orientation val="minMax"/>
        </c:scaling>
        <c:delete val="1"/>
        <c:axPos val="b"/>
        <c:majorTickMark val="out"/>
        <c:minorTickMark val="none"/>
        <c:tickLblPos val="nextTo"/>
        <c:crossAx val="1"/>
        <c:crosses val="autoZero"/>
      </c:serAx>
      <c:spPr>
        <a:noFill/>
        <a:ln w="25399">
          <a:noFill/>
        </a:ln>
      </c:spPr>
    </c:plotArea>
    <c:legend>
      <c:legendPos val="r"/>
      <c:layout>
        <c:manualLayout>
          <c:xMode val="edge"/>
          <c:yMode val="edge"/>
          <c:x val="0.75286041189931352"/>
          <c:y val="7.77027027027027E-2"/>
          <c:w val="0.23340961098398169"/>
          <c:h val="0.16554054054054054"/>
        </c:manualLayout>
      </c:layout>
      <c:overlay val="0"/>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2494432071269488"/>
          <c:y val="7.6923076923076927E-2"/>
          <c:w val="0.66146993318485525"/>
          <c:h val="0.81538461538461537"/>
        </c:manualLayout>
      </c:layout>
      <c:bar3DChart>
        <c:barDir val="col"/>
        <c:grouping val="standard"/>
        <c:varyColors val="0"/>
        <c:ser>
          <c:idx val="0"/>
          <c:order val="0"/>
          <c:tx>
            <c:strRef>
              <c:f>'Cuadros y gráficos 1'!$DI$29</c:f>
              <c:strCache>
                <c:ptCount val="1"/>
                <c:pt idx="0">
                  <c:v>Japo</c:v>
                </c:pt>
              </c:strCache>
            </c:strRef>
          </c:tx>
          <c:spPr>
            <a:solidFill>
              <a:srgbClr val="9999FF"/>
            </a:solidFill>
            <a:ln w="12706">
              <a:solidFill>
                <a:srgbClr val="000000"/>
              </a:solidFill>
              <a:prstDash val="solid"/>
            </a:ln>
          </c:spPr>
          <c:invertIfNegative val="0"/>
          <c:dLbls>
            <c:dLbl>
              <c:idx val="0"/>
              <c:layout>
                <c:manualLayout>
                  <c:xMode val="edge"/>
                  <c:yMode val="edge"/>
                  <c:x val="0.47884187082405344"/>
                  <c:y val="0.68"/>
                </c:manualLayout>
              </c:layout>
              <c:spPr>
                <a:noFill/>
                <a:ln w="25412">
                  <a:noFill/>
                </a:ln>
              </c:spPr>
              <c:txPr>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D3-4C19-BDBD-CE45820F9894}"/>
                </c:ext>
              </c:extLst>
            </c:dLbl>
            <c:spPr>
              <a:noFill/>
              <a:ln w="25412">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'Cuadros y gráficos 1'!$DJ$29</c:f>
              <c:numCache>
                <c:formatCode>General</c:formatCode>
                <c:ptCount val="1"/>
                <c:pt idx="0">
                  <c:v>4.12</c:v>
                </c:pt>
              </c:numCache>
            </c:numRef>
          </c:val>
          <c:extLst>
            <c:ext xmlns:c16="http://schemas.microsoft.com/office/drawing/2014/chart" uri="{C3380CC4-5D6E-409C-BE32-E72D297353CC}">
              <c16:uniqueId val="{00000001-4AD3-4C19-BDBD-CE45820F9894}"/>
            </c:ext>
          </c:extLst>
        </c:ser>
        <c:ser>
          <c:idx val="1"/>
          <c:order val="1"/>
          <c:tx>
            <c:strRef>
              <c:f>'Cuadros y gráficos 1'!$DI$30</c:f>
              <c:strCache>
                <c:ptCount val="1"/>
                <c:pt idx="0">
                  <c:v>Lacolaconi</c:v>
                </c:pt>
              </c:strCache>
            </c:strRef>
          </c:tx>
          <c:spPr>
            <a:solidFill>
              <a:srgbClr val="993366"/>
            </a:solidFill>
            <a:ln w="12706">
              <a:solidFill>
                <a:srgbClr val="000000"/>
              </a:solidFill>
              <a:prstDash val="solid"/>
            </a:ln>
          </c:spPr>
          <c:invertIfNegative val="0"/>
          <c:dLbls>
            <c:dLbl>
              <c:idx val="0"/>
              <c:layout>
                <c:manualLayout>
                  <c:xMode val="edge"/>
                  <c:yMode val="edge"/>
                  <c:x val="0.62360801781737196"/>
                  <c:y val="0.27384615384615385"/>
                </c:manualLayout>
              </c:layout>
              <c:spPr>
                <a:noFill/>
                <a:ln w="25412">
                  <a:noFill/>
                </a:ln>
              </c:spPr>
              <c:txPr>
                <a:bodyPr/>
                <a:lstStyle/>
                <a:p>
                  <a:pPr>
                    <a:defRPr sz="1000" b="0" i="0" u="none" strike="noStrike" baseline="0">
                      <a:solidFill>
                        <a:srgbClr val="FFFF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D3-4C19-BDBD-CE45820F9894}"/>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val>
            <c:numRef>
              <c:f>'Cuadros y gráficos 1'!$DJ$30</c:f>
              <c:numCache>
                <c:formatCode>General</c:formatCode>
                <c:ptCount val="1"/>
                <c:pt idx="0">
                  <c:v>4.26</c:v>
                </c:pt>
              </c:numCache>
            </c:numRef>
          </c:val>
          <c:extLst>
            <c:ext xmlns:c16="http://schemas.microsoft.com/office/drawing/2014/chart" uri="{C3380CC4-5D6E-409C-BE32-E72D297353CC}">
              <c16:uniqueId val="{00000003-4AD3-4C19-BDBD-CE45820F9894}"/>
            </c:ext>
          </c:extLst>
        </c:ser>
        <c:dLbls>
          <c:showLegendKey val="0"/>
          <c:showVal val="0"/>
          <c:showCatName val="0"/>
          <c:showSerName val="0"/>
          <c:showPercent val="0"/>
          <c:showBubbleSize val="0"/>
        </c:dLbls>
        <c:gapWidth val="150"/>
        <c:shape val="box"/>
        <c:axId val="272688015"/>
        <c:axId val="1"/>
        <c:axId val="2"/>
      </c:bar3DChart>
      <c:catAx>
        <c:axId val="272688015"/>
        <c:scaling>
          <c:orientation val="minMax"/>
        </c:scaling>
        <c:delete val="1"/>
        <c:axPos val="b"/>
        <c:majorTickMark val="out"/>
        <c:minorTickMark val="none"/>
        <c:tickLblPos val="nextTo"/>
        <c:crossAx val="1"/>
        <c:crosses val="autoZero"/>
        <c:auto val="1"/>
        <c:lblAlgn val="ctr"/>
        <c:lblOffset val="100"/>
        <c:noMultiLvlLbl val="1"/>
      </c:catAx>
      <c:valAx>
        <c:axId val="1"/>
        <c:scaling>
          <c:orientation val="minMax"/>
        </c:scaling>
        <c:delete val="0"/>
        <c:axPos val="l"/>
        <c:majorGridlines>
          <c:spPr>
            <a:ln w="3176">
              <a:solidFill>
                <a:srgbClr val="000000"/>
              </a:solidFill>
              <a:prstDash val="solid"/>
            </a:ln>
          </c:spPr>
        </c:majorGridlines>
        <c:title>
          <c:tx>
            <c:rich>
              <a:bodyPr rot="0" vert="horz"/>
              <a:lstStyle/>
              <a:p>
                <a:pPr algn="ctr">
                  <a:defRPr sz="1000" b="1" i="0" u="none" strike="noStrike" baseline="0">
                    <a:solidFill>
                      <a:srgbClr val="000000"/>
                    </a:solidFill>
                    <a:latin typeface="Arial"/>
                    <a:ea typeface="Arial"/>
                    <a:cs typeface="Arial"/>
                  </a:defRPr>
                </a:pPr>
                <a:r>
                  <a:rPr lang="es-BO"/>
                  <a:t>Kg</a:t>
                </a:r>
              </a:p>
            </c:rich>
          </c:tx>
          <c:layout>
            <c:manualLayout>
              <c:xMode val="edge"/>
              <c:yMode val="edge"/>
              <c:x val="0.11804008908685969"/>
              <c:y val="0.25846153846153846"/>
            </c:manualLayout>
          </c:layout>
          <c:overlay val="0"/>
          <c:spPr>
            <a:noFill/>
            <a:ln w="25412">
              <a:noFill/>
            </a:ln>
          </c:spPr>
        </c:title>
        <c:numFmt formatCode="General" sourceLinked="1"/>
        <c:majorTickMark val="out"/>
        <c:minorTickMark val="none"/>
        <c:tickLblPos val="nextTo"/>
        <c:spPr>
          <a:ln w="3176">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BO"/>
          </a:p>
        </c:txPr>
        <c:crossAx val="272688015"/>
        <c:crosses val="autoZero"/>
        <c:crossBetween val="between"/>
      </c:valAx>
      <c:serAx>
        <c:axId val="2"/>
        <c:scaling>
          <c:orientation val="minMax"/>
        </c:scaling>
        <c:delete val="1"/>
        <c:axPos val="b"/>
        <c:majorTickMark val="out"/>
        <c:minorTickMark val="none"/>
        <c:tickLblPos val="nextTo"/>
        <c:crossAx val="1"/>
        <c:crosses val="autoZero"/>
      </c:serAx>
      <c:spPr>
        <a:noFill/>
        <a:ln w="25412">
          <a:noFill/>
        </a:ln>
      </c:spPr>
    </c:plotArea>
    <c:legend>
      <c:legendPos val="r"/>
      <c:layout>
        <c:manualLayout>
          <c:xMode val="edge"/>
          <c:yMode val="edge"/>
          <c:x val="0.72383073496659245"/>
          <c:y val="4.9230769230769231E-2"/>
          <c:w val="0.22717149220489977"/>
          <c:h val="0.15076923076923077"/>
        </c:manualLayout>
      </c:layout>
      <c:overlay val="0"/>
      <c:spPr>
        <a:solidFill>
          <a:srgbClr val="FFFFFF"/>
        </a:solidFill>
        <a:ln w="3176">
          <a:solidFill>
            <a:srgbClr val="000000"/>
          </a:solidFill>
          <a:prstDash val="solid"/>
        </a:ln>
      </c:spPr>
      <c:txPr>
        <a:bodyPr/>
        <a:lstStyle/>
        <a:p>
          <a:pPr>
            <a:defRPr sz="1101" b="0"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6">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38949</Words>
  <Characters>214220</Characters>
  <Application>Microsoft Office Word</Application>
  <DocSecurity>0</DocSecurity>
  <Lines>1785</Lines>
  <Paragraphs>505</Paragraphs>
  <ScaleCrop>false</ScaleCrop>
  <HeadingPairs>
    <vt:vector size="2" baseType="variant">
      <vt:variant>
        <vt:lpstr>Título</vt:lpstr>
      </vt:variant>
      <vt:variant>
        <vt:i4>1</vt:i4>
      </vt:variant>
    </vt:vector>
  </HeadingPairs>
  <TitlesOfParts>
    <vt:vector size="1" baseType="lpstr">
      <vt:lpstr>PRIMER AVANCE                                                                                DAVID TAPIA</vt:lpstr>
    </vt:vector>
  </TitlesOfParts>
  <Company>cbba</Company>
  <LinksUpToDate>false</LinksUpToDate>
  <CharactersWithSpaces>252664</CharactersWithSpaces>
  <SharedDoc>false</SharedDoc>
  <HLinks>
    <vt:vector size="990" baseType="variant">
      <vt:variant>
        <vt:i4>1703986</vt:i4>
      </vt:variant>
      <vt:variant>
        <vt:i4>998</vt:i4>
      </vt:variant>
      <vt:variant>
        <vt:i4>0</vt:i4>
      </vt:variant>
      <vt:variant>
        <vt:i4>5</vt:i4>
      </vt:variant>
      <vt:variant>
        <vt:lpwstr/>
      </vt:variant>
      <vt:variant>
        <vt:lpwstr>_Toc121214395</vt:lpwstr>
      </vt:variant>
      <vt:variant>
        <vt:i4>1703986</vt:i4>
      </vt:variant>
      <vt:variant>
        <vt:i4>992</vt:i4>
      </vt:variant>
      <vt:variant>
        <vt:i4>0</vt:i4>
      </vt:variant>
      <vt:variant>
        <vt:i4>5</vt:i4>
      </vt:variant>
      <vt:variant>
        <vt:lpwstr/>
      </vt:variant>
      <vt:variant>
        <vt:lpwstr>_Toc121214394</vt:lpwstr>
      </vt:variant>
      <vt:variant>
        <vt:i4>1703986</vt:i4>
      </vt:variant>
      <vt:variant>
        <vt:i4>986</vt:i4>
      </vt:variant>
      <vt:variant>
        <vt:i4>0</vt:i4>
      </vt:variant>
      <vt:variant>
        <vt:i4>5</vt:i4>
      </vt:variant>
      <vt:variant>
        <vt:lpwstr/>
      </vt:variant>
      <vt:variant>
        <vt:lpwstr>_Toc121214393</vt:lpwstr>
      </vt:variant>
      <vt:variant>
        <vt:i4>1703986</vt:i4>
      </vt:variant>
      <vt:variant>
        <vt:i4>980</vt:i4>
      </vt:variant>
      <vt:variant>
        <vt:i4>0</vt:i4>
      </vt:variant>
      <vt:variant>
        <vt:i4>5</vt:i4>
      </vt:variant>
      <vt:variant>
        <vt:lpwstr/>
      </vt:variant>
      <vt:variant>
        <vt:lpwstr>_Toc121214392</vt:lpwstr>
      </vt:variant>
      <vt:variant>
        <vt:i4>1703986</vt:i4>
      </vt:variant>
      <vt:variant>
        <vt:i4>974</vt:i4>
      </vt:variant>
      <vt:variant>
        <vt:i4>0</vt:i4>
      </vt:variant>
      <vt:variant>
        <vt:i4>5</vt:i4>
      </vt:variant>
      <vt:variant>
        <vt:lpwstr/>
      </vt:variant>
      <vt:variant>
        <vt:lpwstr>_Toc121214391</vt:lpwstr>
      </vt:variant>
      <vt:variant>
        <vt:i4>1703986</vt:i4>
      </vt:variant>
      <vt:variant>
        <vt:i4>968</vt:i4>
      </vt:variant>
      <vt:variant>
        <vt:i4>0</vt:i4>
      </vt:variant>
      <vt:variant>
        <vt:i4>5</vt:i4>
      </vt:variant>
      <vt:variant>
        <vt:lpwstr/>
      </vt:variant>
      <vt:variant>
        <vt:lpwstr>_Toc121214390</vt:lpwstr>
      </vt:variant>
      <vt:variant>
        <vt:i4>1769522</vt:i4>
      </vt:variant>
      <vt:variant>
        <vt:i4>962</vt:i4>
      </vt:variant>
      <vt:variant>
        <vt:i4>0</vt:i4>
      </vt:variant>
      <vt:variant>
        <vt:i4>5</vt:i4>
      </vt:variant>
      <vt:variant>
        <vt:lpwstr/>
      </vt:variant>
      <vt:variant>
        <vt:lpwstr>_Toc121214389</vt:lpwstr>
      </vt:variant>
      <vt:variant>
        <vt:i4>1769522</vt:i4>
      </vt:variant>
      <vt:variant>
        <vt:i4>956</vt:i4>
      </vt:variant>
      <vt:variant>
        <vt:i4>0</vt:i4>
      </vt:variant>
      <vt:variant>
        <vt:i4>5</vt:i4>
      </vt:variant>
      <vt:variant>
        <vt:lpwstr/>
      </vt:variant>
      <vt:variant>
        <vt:lpwstr>_Toc121214388</vt:lpwstr>
      </vt:variant>
      <vt:variant>
        <vt:i4>1769522</vt:i4>
      </vt:variant>
      <vt:variant>
        <vt:i4>950</vt:i4>
      </vt:variant>
      <vt:variant>
        <vt:i4>0</vt:i4>
      </vt:variant>
      <vt:variant>
        <vt:i4>5</vt:i4>
      </vt:variant>
      <vt:variant>
        <vt:lpwstr/>
      </vt:variant>
      <vt:variant>
        <vt:lpwstr>_Toc121214387</vt:lpwstr>
      </vt:variant>
      <vt:variant>
        <vt:i4>1769522</vt:i4>
      </vt:variant>
      <vt:variant>
        <vt:i4>944</vt:i4>
      </vt:variant>
      <vt:variant>
        <vt:i4>0</vt:i4>
      </vt:variant>
      <vt:variant>
        <vt:i4>5</vt:i4>
      </vt:variant>
      <vt:variant>
        <vt:lpwstr/>
      </vt:variant>
      <vt:variant>
        <vt:lpwstr>_Toc121214386</vt:lpwstr>
      </vt:variant>
      <vt:variant>
        <vt:i4>1769522</vt:i4>
      </vt:variant>
      <vt:variant>
        <vt:i4>938</vt:i4>
      </vt:variant>
      <vt:variant>
        <vt:i4>0</vt:i4>
      </vt:variant>
      <vt:variant>
        <vt:i4>5</vt:i4>
      </vt:variant>
      <vt:variant>
        <vt:lpwstr/>
      </vt:variant>
      <vt:variant>
        <vt:lpwstr>_Toc121214385</vt:lpwstr>
      </vt:variant>
      <vt:variant>
        <vt:i4>1769522</vt:i4>
      </vt:variant>
      <vt:variant>
        <vt:i4>932</vt:i4>
      </vt:variant>
      <vt:variant>
        <vt:i4>0</vt:i4>
      </vt:variant>
      <vt:variant>
        <vt:i4>5</vt:i4>
      </vt:variant>
      <vt:variant>
        <vt:lpwstr/>
      </vt:variant>
      <vt:variant>
        <vt:lpwstr>_Toc121214384</vt:lpwstr>
      </vt:variant>
      <vt:variant>
        <vt:i4>1769522</vt:i4>
      </vt:variant>
      <vt:variant>
        <vt:i4>926</vt:i4>
      </vt:variant>
      <vt:variant>
        <vt:i4>0</vt:i4>
      </vt:variant>
      <vt:variant>
        <vt:i4>5</vt:i4>
      </vt:variant>
      <vt:variant>
        <vt:lpwstr/>
      </vt:variant>
      <vt:variant>
        <vt:lpwstr>_Toc121214383</vt:lpwstr>
      </vt:variant>
      <vt:variant>
        <vt:i4>1769522</vt:i4>
      </vt:variant>
      <vt:variant>
        <vt:i4>920</vt:i4>
      </vt:variant>
      <vt:variant>
        <vt:i4>0</vt:i4>
      </vt:variant>
      <vt:variant>
        <vt:i4>5</vt:i4>
      </vt:variant>
      <vt:variant>
        <vt:lpwstr/>
      </vt:variant>
      <vt:variant>
        <vt:lpwstr>_Toc121214382</vt:lpwstr>
      </vt:variant>
      <vt:variant>
        <vt:i4>1769522</vt:i4>
      </vt:variant>
      <vt:variant>
        <vt:i4>914</vt:i4>
      </vt:variant>
      <vt:variant>
        <vt:i4>0</vt:i4>
      </vt:variant>
      <vt:variant>
        <vt:i4>5</vt:i4>
      </vt:variant>
      <vt:variant>
        <vt:lpwstr/>
      </vt:variant>
      <vt:variant>
        <vt:lpwstr>_Toc121214381</vt:lpwstr>
      </vt:variant>
      <vt:variant>
        <vt:i4>1769522</vt:i4>
      </vt:variant>
      <vt:variant>
        <vt:i4>908</vt:i4>
      </vt:variant>
      <vt:variant>
        <vt:i4>0</vt:i4>
      </vt:variant>
      <vt:variant>
        <vt:i4>5</vt:i4>
      </vt:variant>
      <vt:variant>
        <vt:lpwstr/>
      </vt:variant>
      <vt:variant>
        <vt:lpwstr>_Toc121214380</vt:lpwstr>
      </vt:variant>
      <vt:variant>
        <vt:i4>1048629</vt:i4>
      </vt:variant>
      <vt:variant>
        <vt:i4>899</vt:i4>
      </vt:variant>
      <vt:variant>
        <vt:i4>0</vt:i4>
      </vt:variant>
      <vt:variant>
        <vt:i4>5</vt:i4>
      </vt:variant>
      <vt:variant>
        <vt:lpwstr/>
      </vt:variant>
      <vt:variant>
        <vt:lpwstr>_Toc121214435</vt:lpwstr>
      </vt:variant>
      <vt:variant>
        <vt:i4>1048629</vt:i4>
      </vt:variant>
      <vt:variant>
        <vt:i4>893</vt:i4>
      </vt:variant>
      <vt:variant>
        <vt:i4>0</vt:i4>
      </vt:variant>
      <vt:variant>
        <vt:i4>5</vt:i4>
      </vt:variant>
      <vt:variant>
        <vt:lpwstr/>
      </vt:variant>
      <vt:variant>
        <vt:lpwstr>_Toc121214434</vt:lpwstr>
      </vt:variant>
      <vt:variant>
        <vt:i4>1048629</vt:i4>
      </vt:variant>
      <vt:variant>
        <vt:i4>887</vt:i4>
      </vt:variant>
      <vt:variant>
        <vt:i4>0</vt:i4>
      </vt:variant>
      <vt:variant>
        <vt:i4>5</vt:i4>
      </vt:variant>
      <vt:variant>
        <vt:lpwstr/>
      </vt:variant>
      <vt:variant>
        <vt:lpwstr>_Toc121214433</vt:lpwstr>
      </vt:variant>
      <vt:variant>
        <vt:i4>1048629</vt:i4>
      </vt:variant>
      <vt:variant>
        <vt:i4>881</vt:i4>
      </vt:variant>
      <vt:variant>
        <vt:i4>0</vt:i4>
      </vt:variant>
      <vt:variant>
        <vt:i4>5</vt:i4>
      </vt:variant>
      <vt:variant>
        <vt:lpwstr/>
      </vt:variant>
      <vt:variant>
        <vt:lpwstr>_Toc121214432</vt:lpwstr>
      </vt:variant>
      <vt:variant>
        <vt:i4>1048629</vt:i4>
      </vt:variant>
      <vt:variant>
        <vt:i4>875</vt:i4>
      </vt:variant>
      <vt:variant>
        <vt:i4>0</vt:i4>
      </vt:variant>
      <vt:variant>
        <vt:i4>5</vt:i4>
      </vt:variant>
      <vt:variant>
        <vt:lpwstr/>
      </vt:variant>
      <vt:variant>
        <vt:lpwstr>_Toc121214431</vt:lpwstr>
      </vt:variant>
      <vt:variant>
        <vt:i4>1048629</vt:i4>
      </vt:variant>
      <vt:variant>
        <vt:i4>869</vt:i4>
      </vt:variant>
      <vt:variant>
        <vt:i4>0</vt:i4>
      </vt:variant>
      <vt:variant>
        <vt:i4>5</vt:i4>
      </vt:variant>
      <vt:variant>
        <vt:lpwstr/>
      </vt:variant>
      <vt:variant>
        <vt:lpwstr>_Toc121214430</vt:lpwstr>
      </vt:variant>
      <vt:variant>
        <vt:i4>1114165</vt:i4>
      </vt:variant>
      <vt:variant>
        <vt:i4>863</vt:i4>
      </vt:variant>
      <vt:variant>
        <vt:i4>0</vt:i4>
      </vt:variant>
      <vt:variant>
        <vt:i4>5</vt:i4>
      </vt:variant>
      <vt:variant>
        <vt:lpwstr/>
      </vt:variant>
      <vt:variant>
        <vt:lpwstr>_Toc121214429</vt:lpwstr>
      </vt:variant>
      <vt:variant>
        <vt:i4>1114165</vt:i4>
      </vt:variant>
      <vt:variant>
        <vt:i4>857</vt:i4>
      </vt:variant>
      <vt:variant>
        <vt:i4>0</vt:i4>
      </vt:variant>
      <vt:variant>
        <vt:i4>5</vt:i4>
      </vt:variant>
      <vt:variant>
        <vt:lpwstr/>
      </vt:variant>
      <vt:variant>
        <vt:lpwstr>_Toc121214428</vt:lpwstr>
      </vt:variant>
      <vt:variant>
        <vt:i4>1114165</vt:i4>
      </vt:variant>
      <vt:variant>
        <vt:i4>851</vt:i4>
      </vt:variant>
      <vt:variant>
        <vt:i4>0</vt:i4>
      </vt:variant>
      <vt:variant>
        <vt:i4>5</vt:i4>
      </vt:variant>
      <vt:variant>
        <vt:lpwstr/>
      </vt:variant>
      <vt:variant>
        <vt:lpwstr>_Toc121214427</vt:lpwstr>
      </vt:variant>
      <vt:variant>
        <vt:i4>1114165</vt:i4>
      </vt:variant>
      <vt:variant>
        <vt:i4>845</vt:i4>
      </vt:variant>
      <vt:variant>
        <vt:i4>0</vt:i4>
      </vt:variant>
      <vt:variant>
        <vt:i4>5</vt:i4>
      </vt:variant>
      <vt:variant>
        <vt:lpwstr/>
      </vt:variant>
      <vt:variant>
        <vt:lpwstr>_Toc121214426</vt:lpwstr>
      </vt:variant>
      <vt:variant>
        <vt:i4>1703989</vt:i4>
      </vt:variant>
      <vt:variant>
        <vt:i4>836</vt:i4>
      </vt:variant>
      <vt:variant>
        <vt:i4>0</vt:i4>
      </vt:variant>
      <vt:variant>
        <vt:i4>5</vt:i4>
      </vt:variant>
      <vt:variant>
        <vt:lpwstr/>
      </vt:variant>
      <vt:variant>
        <vt:lpwstr>_Toc121214497</vt:lpwstr>
      </vt:variant>
      <vt:variant>
        <vt:i4>1703989</vt:i4>
      </vt:variant>
      <vt:variant>
        <vt:i4>830</vt:i4>
      </vt:variant>
      <vt:variant>
        <vt:i4>0</vt:i4>
      </vt:variant>
      <vt:variant>
        <vt:i4>5</vt:i4>
      </vt:variant>
      <vt:variant>
        <vt:lpwstr/>
      </vt:variant>
      <vt:variant>
        <vt:lpwstr>_Toc121214496</vt:lpwstr>
      </vt:variant>
      <vt:variant>
        <vt:i4>1703989</vt:i4>
      </vt:variant>
      <vt:variant>
        <vt:i4>824</vt:i4>
      </vt:variant>
      <vt:variant>
        <vt:i4>0</vt:i4>
      </vt:variant>
      <vt:variant>
        <vt:i4>5</vt:i4>
      </vt:variant>
      <vt:variant>
        <vt:lpwstr/>
      </vt:variant>
      <vt:variant>
        <vt:lpwstr>_Toc121214495</vt:lpwstr>
      </vt:variant>
      <vt:variant>
        <vt:i4>1703989</vt:i4>
      </vt:variant>
      <vt:variant>
        <vt:i4>818</vt:i4>
      </vt:variant>
      <vt:variant>
        <vt:i4>0</vt:i4>
      </vt:variant>
      <vt:variant>
        <vt:i4>5</vt:i4>
      </vt:variant>
      <vt:variant>
        <vt:lpwstr/>
      </vt:variant>
      <vt:variant>
        <vt:lpwstr>_Toc121214494</vt:lpwstr>
      </vt:variant>
      <vt:variant>
        <vt:i4>1703989</vt:i4>
      </vt:variant>
      <vt:variant>
        <vt:i4>812</vt:i4>
      </vt:variant>
      <vt:variant>
        <vt:i4>0</vt:i4>
      </vt:variant>
      <vt:variant>
        <vt:i4>5</vt:i4>
      </vt:variant>
      <vt:variant>
        <vt:lpwstr/>
      </vt:variant>
      <vt:variant>
        <vt:lpwstr>_Toc121214493</vt:lpwstr>
      </vt:variant>
      <vt:variant>
        <vt:i4>1703989</vt:i4>
      </vt:variant>
      <vt:variant>
        <vt:i4>806</vt:i4>
      </vt:variant>
      <vt:variant>
        <vt:i4>0</vt:i4>
      </vt:variant>
      <vt:variant>
        <vt:i4>5</vt:i4>
      </vt:variant>
      <vt:variant>
        <vt:lpwstr/>
      </vt:variant>
      <vt:variant>
        <vt:lpwstr>_Toc121214492</vt:lpwstr>
      </vt:variant>
      <vt:variant>
        <vt:i4>1376308</vt:i4>
      </vt:variant>
      <vt:variant>
        <vt:i4>797</vt:i4>
      </vt:variant>
      <vt:variant>
        <vt:i4>0</vt:i4>
      </vt:variant>
      <vt:variant>
        <vt:i4>5</vt:i4>
      </vt:variant>
      <vt:variant>
        <vt:lpwstr/>
      </vt:variant>
      <vt:variant>
        <vt:lpwstr>_Toc121214566</vt:lpwstr>
      </vt:variant>
      <vt:variant>
        <vt:i4>1376308</vt:i4>
      </vt:variant>
      <vt:variant>
        <vt:i4>791</vt:i4>
      </vt:variant>
      <vt:variant>
        <vt:i4>0</vt:i4>
      </vt:variant>
      <vt:variant>
        <vt:i4>5</vt:i4>
      </vt:variant>
      <vt:variant>
        <vt:lpwstr/>
      </vt:variant>
      <vt:variant>
        <vt:lpwstr>_Toc121214565</vt:lpwstr>
      </vt:variant>
      <vt:variant>
        <vt:i4>1376308</vt:i4>
      </vt:variant>
      <vt:variant>
        <vt:i4>785</vt:i4>
      </vt:variant>
      <vt:variant>
        <vt:i4>0</vt:i4>
      </vt:variant>
      <vt:variant>
        <vt:i4>5</vt:i4>
      </vt:variant>
      <vt:variant>
        <vt:lpwstr/>
      </vt:variant>
      <vt:variant>
        <vt:lpwstr>_Toc121214564</vt:lpwstr>
      </vt:variant>
      <vt:variant>
        <vt:i4>1376308</vt:i4>
      </vt:variant>
      <vt:variant>
        <vt:i4>779</vt:i4>
      </vt:variant>
      <vt:variant>
        <vt:i4>0</vt:i4>
      </vt:variant>
      <vt:variant>
        <vt:i4>5</vt:i4>
      </vt:variant>
      <vt:variant>
        <vt:lpwstr/>
      </vt:variant>
      <vt:variant>
        <vt:lpwstr>_Toc121214563</vt:lpwstr>
      </vt:variant>
      <vt:variant>
        <vt:i4>1376308</vt:i4>
      </vt:variant>
      <vt:variant>
        <vt:i4>773</vt:i4>
      </vt:variant>
      <vt:variant>
        <vt:i4>0</vt:i4>
      </vt:variant>
      <vt:variant>
        <vt:i4>5</vt:i4>
      </vt:variant>
      <vt:variant>
        <vt:lpwstr/>
      </vt:variant>
      <vt:variant>
        <vt:lpwstr>_Toc121214562</vt:lpwstr>
      </vt:variant>
      <vt:variant>
        <vt:i4>1376308</vt:i4>
      </vt:variant>
      <vt:variant>
        <vt:i4>767</vt:i4>
      </vt:variant>
      <vt:variant>
        <vt:i4>0</vt:i4>
      </vt:variant>
      <vt:variant>
        <vt:i4>5</vt:i4>
      </vt:variant>
      <vt:variant>
        <vt:lpwstr/>
      </vt:variant>
      <vt:variant>
        <vt:lpwstr>_Toc121214561</vt:lpwstr>
      </vt:variant>
      <vt:variant>
        <vt:i4>1376308</vt:i4>
      </vt:variant>
      <vt:variant>
        <vt:i4>761</vt:i4>
      </vt:variant>
      <vt:variant>
        <vt:i4>0</vt:i4>
      </vt:variant>
      <vt:variant>
        <vt:i4>5</vt:i4>
      </vt:variant>
      <vt:variant>
        <vt:lpwstr/>
      </vt:variant>
      <vt:variant>
        <vt:lpwstr>_Toc121214560</vt:lpwstr>
      </vt:variant>
      <vt:variant>
        <vt:i4>1441844</vt:i4>
      </vt:variant>
      <vt:variant>
        <vt:i4>755</vt:i4>
      </vt:variant>
      <vt:variant>
        <vt:i4>0</vt:i4>
      </vt:variant>
      <vt:variant>
        <vt:i4>5</vt:i4>
      </vt:variant>
      <vt:variant>
        <vt:lpwstr/>
      </vt:variant>
      <vt:variant>
        <vt:lpwstr>_Toc121214559</vt:lpwstr>
      </vt:variant>
      <vt:variant>
        <vt:i4>1441844</vt:i4>
      </vt:variant>
      <vt:variant>
        <vt:i4>749</vt:i4>
      </vt:variant>
      <vt:variant>
        <vt:i4>0</vt:i4>
      </vt:variant>
      <vt:variant>
        <vt:i4>5</vt:i4>
      </vt:variant>
      <vt:variant>
        <vt:lpwstr/>
      </vt:variant>
      <vt:variant>
        <vt:lpwstr>_Toc121214558</vt:lpwstr>
      </vt:variant>
      <vt:variant>
        <vt:i4>1441844</vt:i4>
      </vt:variant>
      <vt:variant>
        <vt:i4>743</vt:i4>
      </vt:variant>
      <vt:variant>
        <vt:i4>0</vt:i4>
      </vt:variant>
      <vt:variant>
        <vt:i4>5</vt:i4>
      </vt:variant>
      <vt:variant>
        <vt:lpwstr/>
      </vt:variant>
      <vt:variant>
        <vt:lpwstr>_Toc121214557</vt:lpwstr>
      </vt:variant>
      <vt:variant>
        <vt:i4>1441844</vt:i4>
      </vt:variant>
      <vt:variant>
        <vt:i4>737</vt:i4>
      </vt:variant>
      <vt:variant>
        <vt:i4>0</vt:i4>
      </vt:variant>
      <vt:variant>
        <vt:i4>5</vt:i4>
      </vt:variant>
      <vt:variant>
        <vt:lpwstr/>
      </vt:variant>
      <vt:variant>
        <vt:lpwstr>_Toc121214556</vt:lpwstr>
      </vt:variant>
      <vt:variant>
        <vt:i4>1441844</vt:i4>
      </vt:variant>
      <vt:variant>
        <vt:i4>731</vt:i4>
      </vt:variant>
      <vt:variant>
        <vt:i4>0</vt:i4>
      </vt:variant>
      <vt:variant>
        <vt:i4>5</vt:i4>
      </vt:variant>
      <vt:variant>
        <vt:lpwstr/>
      </vt:variant>
      <vt:variant>
        <vt:lpwstr>_Toc121214555</vt:lpwstr>
      </vt:variant>
      <vt:variant>
        <vt:i4>1441844</vt:i4>
      </vt:variant>
      <vt:variant>
        <vt:i4>725</vt:i4>
      </vt:variant>
      <vt:variant>
        <vt:i4>0</vt:i4>
      </vt:variant>
      <vt:variant>
        <vt:i4>5</vt:i4>
      </vt:variant>
      <vt:variant>
        <vt:lpwstr/>
      </vt:variant>
      <vt:variant>
        <vt:lpwstr>_Toc121214554</vt:lpwstr>
      </vt:variant>
      <vt:variant>
        <vt:i4>1441844</vt:i4>
      </vt:variant>
      <vt:variant>
        <vt:i4>719</vt:i4>
      </vt:variant>
      <vt:variant>
        <vt:i4>0</vt:i4>
      </vt:variant>
      <vt:variant>
        <vt:i4>5</vt:i4>
      </vt:variant>
      <vt:variant>
        <vt:lpwstr/>
      </vt:variant>
      <vt:variant>
        <vt:lpwstr>_Toc121214553</vt:lpwstr>
      </vt:variant>
      <vt:variant>
        <vt:i4>1441844</vt:i4>
      </vt:variant>
      <vt:variant>
        <vt:i4>713</vt:i4>
      </vt:variant>
      <vt:variant>
        <vt:i4>0</vt:i4>
      </vt:variant>
      <vt:variant>
        <vt:i4>5</vt:i4>
      </vt:variant>
      <vt:variant>
        <vt:lpwstr/>
      </vt:variant>
      <vt:variant>
        <vt:lpwstr>_Toc121214552</vt:lpwstr>
      </vt:variant>
      <vt:variant>
        <vt:i4>1441844</vt:i4>
      </vt:variant>
      <vt:variant>
        <vt:i4>707</vt:i4>
      </vt:variant>
      <vt:variant>
        <vt:i4>0</vt:i4>
      </vt:variant>
      <vt:variant>
        <vt:i4>5</vt:i4>
      </vt:variant>
      <vt:variant>
        <vt:lpwstr/>
      </vt:variant>
      <vt:variant>
        <vt:lpwstr>_Toc121214551</vt:lpwstr>
      </vt:variant>
      <vt:variant>
        <vt:i4>1441844</vt:i4>
      </vt:variant>
      <vt:variant>
        <vt:i4>701</vt:i4>
      </vt:variant>
      <vt:variant>
        <vt:i4>0</vt:i4>
      </vt:variant>
      <vt:variant>
        <vt:i4>5</vt:i4>
      </vt:variant>
      <vt:variant>
        <vt:lpwstr/>
      </vt:variant>
      <vt:variant>
        <vt:lpwstr>_Toc121214550</vt:lpwstr>
      </vt:variant>
      <vt:variant>
        <vt:i4>1507380</vt:i4>
      </vt:variant>
      <vt:variant>
        <vt:i4>695</vt:i4>
      </vt:variant>
      <vt:variant>
        <vt:i4>0</vt:i4>
      </vt:variant>
      <vt:variant>
        <vt:i4>5</vt:i4>
      </vt:variant>
      <vt:variant>
        <vt:lpwstr/>
      </vt:variant>
      <vt:variant>
        <vt:lpwstr>_Toc121214549</vt:lpwstr>
      </vt:variant>
      <vt:variant>
        <vt:i4>1507380</vt:i4>
      </vt:variant>
      <vt:variant>
        <vt:i4>689</vt:i4>
      </vt:variant>
      <vt:variant>
        <vt:i4>0</vt:i4>
      </vt:variant>
      <vt:variant>
        <vt:i4>5</vt:i4>
      </vt:variant>
      <vt:variant>
        <vt:lpwstr/>
      </vt:variant>
      <vt:variant>
        <vt:lpwstr>_Toc121214548</vt:lpwstr>
      </vt:variant>
      <vt:variant>
        <vt:i4>1507380</vt:i4>
      </vt:variant>
      <vt:variant>
        <vt:i4>683</vt:i4>
      </vt:variant>
      <vt:variant>
        <vt:i4>0</vt:i4>
      </vt:variant>
      <vt:variant>
        <vt:i4>5</vt:i4>
      </vt:variant>
      <vt:variant>
        <vt:lpwstr/>
      </vt:variant>
      <vt:variant>
        <vt:lpwstr>_Toc121214547</vt:lpwstr>
      </vt:variant>
      <vt:variant>
        <vt:i4>1507380</vt:i4>
      </vt:variant>
      <vt:variant>
        <vt:i4>677</vt:i4>
      </vt:variant>
      <vt:variant>
        <vt:i4>0</vt:i4>
      </vt:variant>
      <vt:variant>
        <vt:i4>5</vt:i4>
      </vt:variant>
      <vt:variant>
        <vt:lpwstr/>
      </vt:variant>
      <vt:variant>
        <vt:lpwstr>_Toc121214546</vt:lpwstr>
      </vt:variant>
      <vt:variant>
        <vt:i4>1507380</vt:i4>
      </vt:variant>
      <vt:variant>
        <vt:i4>671</vt:i4>
      </vt:variant>
      <vt:variant>
        <vt:i4>0</vt:i4>
      </vt:variant>
      <vt:variant>
        <vt:i4>5</vt:i4>
      </vt:variant>
      <vt:variant>
        <vt:lpwstr/>
      </vt:variant>
      <vt:variant>
        <vt:lpwstr>_Toc121214545</vt:lpwstr>
      </vt:variant>
      <vt:variant>
        <vt:i4>1507380</vt:i4>
      </vt:variant>
      <vt:variant>
        <vt:i4>665</vt:i4>
      </vt:variant>
      <vt:variant>
        <vt:i4>0</vt:i4>
      </vt:variant>
      <vt:variant>
        <vt:i4>5</vt:i4>
      </vt:variant>
      <vt:variant>
        <vt:lpwstr/>
      </vt:variant>
      <vt:variant>
        <vt:lpwstr>_Toc121214544</vt:lpwstr>
      </vt:variant>
      <vt:variant>
        <vt:i4>1507380</vt:i4>
      </vt:variant>
      <vt:variant>
        <vt:i4>659</vt:i4>
      </vt:variant>
      <vt:variant>
        <vt:i4>0</vt:i4>
      </vt:variant>
      <vt:variant>
        <vt:i4>5</vt:i4>
      </vt:variant>
      <vt:variant>
        <vt:lpwstr/>
      </vt:variant>
      <vt:variant>
        <vt:lpwstr>_Toc121214543</vt:lpwstr>
      </vt:variant>
      <vt:variant>
        <vt:i4>1507382</vt:i4>
      </vt:variant>
      <vt:variant>
        <vt:i4>650</vt:i4>
      </vt:variant>
      <vt:variant>
        <vt:i4>0</vt:i4>
      </vt:variant>
      <vt:variant>
        <vt:i4>5</vt:i4>
      </vt:variant>
      <vt:variant>
        <vt:lpwstr/>
      </vt:variant>
      <vt:variant>
        <vt:lpwstr>_Toc121214747</vt:lpwstr>
      </vt:variant>
      <vt:variant>
        <vt:i4>1507382</vt:i4>
      </vt:variant>
      <vt:variant>
        <vt:i4>644</vt:i4>
      </vt:variant>
      <vt:variant>
        <vt:i4>0</vt:i4>
      </vt:variant>
      <vt:variant>
        <vt:i4>5</vt:i4>
      </vt:variant>
      <vt:variant>
        <vt:lpwstr/>
      </vt:variant>
      <vt:variant>
        <vt:lpwstr>_Toc121214746</vt:lpwstr>
      </vt:variant>
      <vt:variant>
        <vt:i4>1507382</vt:i4>
      </vt:variant>
      <vt:variant>
        <vt:i4>638</vt:i4>
      </vt:variant>
      <vt:variant>
        <vt:i4>0</vt:i4>
      </vt:variant>
      <vt:variant>
        <vt:i4>5</vt:i4>
      </vt:variant>
      <vt:variant>
        <vt:lpwstr/>
      </vt:variant>
      <vt:variant>
        <vt:lpwstr>_Toc121214745</vt:lpwstr>
      </vt:variant>
      <vt:variant>
        <vt:i4>1507382</vt:i4>
      </vt:variant>
      <vt:variant>
        <vt:i4>632</vt:i4>
      </vt:variant>
      <vt:variant>
        <vt:i4>0</vt:i4>
      </vt:variant>
      <vt:variant>
        <vt:i4>5</vt:i4>
      </vt:variant>
      <vt:variant>
        <vt:lpwstr/>
      </vt:variant>
      <vt:variant>
        <vt:lpwstr>_Toc121214744</vt:lpwstr>
      </vt:variant>
      <vt:variant>
        <vt:i4>1507382</vt:i4>
      </vt:variant>
      <vt:variant>
        <vt:i4>626</vt:i4>
      </vt:variant>
      <vt:variant>
        <vt:i4>0</vt:i4>
      </vt:variant>
      <vt:variant>
        <vt:i4>5</vt:i4>
      </vt:variant>
      <vt:variant>
        <vt:lpwstr/>
      </vt:variant>
      <vt:variant>
        <vt:lpwstr>_Toc121214741</vt:lpwstr>
      </vt:variant>
      <vt:variant>
        <vt:i4>1507382</vt:i4>
      </vt:variant>
      <vt:variant>
        <vt:i4>620</vt:i4>
      </vt:variant>
      <vt:variant>
        <vt:i4>0</vt:i4>
      </vt:variant>
      <vt:variant>
        <vt:i4>5</vt:i4>
      </vt:variant>
      <vt:variant>
        <vt:lpwstr/>
      </vt:variant>
      <vt:variant>
        <vt:lpwstr>_Toc121214740</vt:lpwstr>
      </vt:variant>
      <vt:variant>
        <vt:i4>1048630</vt:i4>
      </vt:variant>
      <vt:variant>
        <vt:i4>614</vt:i4>
      </vt:variant>
      <vt:variant>
        <vt:i4>0</vt:i4>
      </vt:variant>
      <vt:variant>
        <vt:i4>5</vt:i4>
      </vt:variant>
      <vt:variant>
        <vt:lpwstr/>
      </vt:variant>
      <vt:variant>
        <vt:lpwstr>_Toc121214739</vt:lpwstr>
      </vt:variant>
      <vt:variant>
        <vt:i4>1048630</vt:i4>
      </vt:variant>
      <vt:variant>
        <vt:i4>608</vt:i4>
      </vt:variant>
      <vt:variant>
        <vt:i4>0</vt:i4>
      </vt:variant>
      <vt:variant>
        <vt:i4>5</vt:i4>
      </vt:variant>
      <vt:variant>
        <vt:lpwstr/>
      </vt:variant>
      <vt:variant>
        <vt:lpwstr>_Toc121214738</vt:lpwstr>
      </vt:variant>
      <vt:variant>
        <vt:i4>1048630</vt:i4>
      </vt:variant>
      <vt:variant>
        <vt:i4>602</vt:i4>
      </vt:variant>
      <vt:variant>
        <vt:i4>0</vt:i4>
      </vt:variant>
      <vt:variant>
        <vt:i4>5</vt:i4>
      </vt:variant>
      <vt:variant>
        <vt:lpwstr/>
      </vt:variant>
      <vt:variant>
        <vt:lpwstr>_Toc121214736</vt:lpwstr>
      </vt:variant>
      <vt:variant>
        <vt:i4>1048630</vt:i4>
      </vt:variant>
      <vt:variant>
        <vt:i4>596</vt:i4>
      </vt:variant>
      <vt:variant>
        <vt:i4>0</vt:i4>
      </vt:variant>
      <vt:variant>
        <vt:i4>5</vt:i4>
      </vt:variant>
      <vt:variant>
        <vt:lpwstr/>
      </vt:variant>
      <vt:variant>
        <vt:lpwstr>_Toc121214735</vt:lpwstr>
      </vt:variant>
      <vt:variant>
        <vt:i4>1048630</vt:i4>
      </vt:variant>
      <vt:variant>
        <vt:i4>590</vt:i4>
      </vt:variant>
      <vt:variant>
        <vt:i4>0</vt:i4>
      </vt:variant>
      <vt:variant>
        <vt:i4>5</vt:i4>
      </vt:variant>
      <vt:variant>
        <vt:lpwstr/>
      </vt:variant>
      <vt:variant>
        <vt:lpwstr>_Toc121214733</vt:lpwstr>
      </vt:variant>
      <vt:variant>
        <vt:i4>1048630</vt:i4>
      </vt:variant>
      <vt:variant>
        <vt:i4>584</vt:i4>
      </vt:variant>
      <vt:variant>
        <vt:i4>0</vt:i4>
      </vt:variant>
      <vt:variant>
        <vt:i4>5</vt:i4>
      </vt:variant>
      <vt:variant>
        <vt:lpwstr/>
      </vt:variant>
      <vt:variant>
        <vt:lpwstr>_Toc121214732</vt:lpwstr>
      </vt:variant>
      <vt:variant>
        <vt:i4>1048630</vt:i4>
      </vt:variant>
      <vt:variant>
        <vt:i4>578</vt:i4>
      </vt:variant>
      <vt:variant>
        <vt:i4>0</vt:i4>
      </vt:variant>
      <vt:variant>
        <vt:i4>5</vt:i4>
      </vt:variant>
      <vt:variant>
        <vt:lpwstr/>
      </vt:variant>
      <vt:variant>
        <vt:lpwstr>_Toc121214731</vt:lpwstr>
      </vt:variant>
      <vt:variant>
        <vt:i4>1048630</vt:i4>
      </vt:variant>
      <vt:variant>
        <vt:i4>572</vt:i4>
      </vt:variant>
      <vt:variant>
        <vt:i4>0</vt:i4>
      </vt:variant>
      <vt:variant>
        <vt:i4>5</vt:i4>
      </vt:variant>
      <vt:variant>
        <vt:lpwstr/>
      </vt:variant>
      <vt:variant>
        <vt:lpwstr>_Toc121214730</vt:lpwstr>
      </vt:variant>
      <vt:variant>
        <vt:i4>1114166</vt:i4>
      </vt:variant>
      <vt:variant>
        <vt:i4>566</vt:i4>
      </vt:variant>
      <vt:variant>
        <vt:i4>0</vt:i4>
      </vt:variant>
      <vt:variant>
        <vt:i4>5</vt:i4>
      </vt:variant>
      <vt:variant>
        <vt:lpwstr/>
      </vt:variant>
      <vt:variant>
        <vt:lpwstr>_Toc121214729</vt:lpwstr>
      </vt:variant>
      <vt:variant>
        <vt:i4>1114166</vt:i4>
      </vt:variant>
      <vt:variant>
        <vt:i4>560</vt:i4>
      </vt:variant>
      <vt:variant>
        <vt:i4>0</vt:i4>
      </vt:variant>
      <vt:variant>
        <vt:i4>5</vt:i4>
      </vt:variant>
      <vt:variant>
        <vt:lpwstr/>
      </vt:variant>
      <vt:variant>
        <vt:lpwstr>_Toc121214728</vt:lpwstr>
      </vt:variant>
      <vt:variant>
        <vt:i4>1114166</vt:i4>
      </vt:variant>
      <vt:variant>
        <vt:i4>554</vt:i4>
      </vt:variant>
      <vt:variant>
        <vt:i4>0</vt:i4>
      </vt:variant>
      <vt:variant>
        <vt:i4>5</vt:i4>
      </vt:variant>
      <vt:variant>
        <vt:lpwstr/>
      </vt:variant>
      <vt:variant>
        <vt:lpwstr>_Toc121214727</vt:lpwstr>
      </vt:variant>
      <vt:variant>
        <vt:i4>1114166</vt:i4>
      </vt:variant>
      <vt:variant>
        <vt:i4>548</vt:i4>
      </vt:variant>
      <vt:variant>
        <vt:i4>0</vt:i4>
      </vt:variant>
      <vt:variant>
        <vt:i4>5</vt:i4>
      </vt:variant>
      <vt:variant>
        <vt:lpwstr/>
      </vt:variant>
      <vt:variant>
        <vt:lpwstr>_Toc121214726</vt:lpwstr>
      </vt:variant>
      <vt:variant>
        <vt:i4>1114166</vt:i4>
      </vt:variant>
      <vt:variant>
        <vt:i4>542</vt:i4>
      </vt:variant>
      <vt:variant>
        <vt:i4>0</vt:i4>
      </vt:variant>
      <vt:variant>
        <vt:i4>5</vt:i4>
      </vt:variant>
      <vt:variant>
        <vt:lpwstr/>
      </vt:variant>
      <vt:variant>
        <vt:lpwstr>_Toc121214725</vt:lpwstr>
      </vt:variant>
      <vt:variant>
        <vt:i4>1114166</vt:i4>
      </vt:variant>
      <vt:variant>
        <vt:i4>536</vt:i4>
      </vt:variant>
      <vt:variant>
        <vt:i4>0</vt:i4>
      </vt:variant>
      <vt:variant>
        <vt:i4>5</vt:i4>
      </vt:variant>
      <vt:variant>
        <vt:lpwstr/>
      </vt:variant>
      <vt:variant>
        <vt:lpwstr>_Toc121214724</vt:lpwstr>
      </vt:variant>
      <vt:variant>
        <vt:i4>1114166</vt:i4>
      </vt:variant>
      <vt:variant>
        <vt:i4>530</vt:i4>
      </vt:variant>
      <vt:variant>
        <vt:i4>0</vt:i4>
      </vt:variant>
      <vt:variant>
        <vt:i4>5</vt:i4>
      </vt:variant>
      <vt:variant>
        <vt:lpwstr/>
      </vt:variant>
      <vt:variant>
        <vt:lpwstr>_Toc121214723</vt:lpwstr>
      </vt:variant>
      <vt:variant>
        <vt:i4>1114166</vt:i4>
      </vt:variant>
      <vt:variant>
        <vt:i4>524</vt:i4>
      </vt:variant>
      <vt:variant>
        <vt:i4>0</vt:i4>
      </vt:variant>
      <vt:variant>
        <vt:i4>5</vt:i4>
      </vt:variant>
      <vt:variant>
        <vt:lpwstr/>
      </vt:variant>
      <vt:variant>
        <vt:lpwstr>_Toc121214722</vt:lpwstr>
      </vt:variant>
      <vt:variant>
        <vt:i4>1114166</vt:i4>
      </vt:variant>
      <vt:variant>
        <vt:i4>518</vt:i4>
      </vt:variant>
      <vt:variant>
        <vt:i4>0</vt:i4>
      </vt:variant>
      <vt:variant>
        <vt:i4>5</vt:i4>
      </vt:variant>
      <vt:variant>
        <vt:lpwstr/>
      </vt:variant>
      <vt:variant>
        <vt:lpwstr>_Toc121214721</vt:lpwstr>
      </vt:variant>
      <vt:variant>
        <vt:i4>1114166</vt:i4>
      </vt:variant>
      <vt:variant>
        <vt:i4>512</vt:i4>
      </vt:variant>
      <vt:variant>
        <vt:i4>0</vt:i4>
      </vt:variant>
      <vt:variant>
        <vt:i4>5</vt:i4>
      </vt:variant>
      <vt:variant>
        <vt:lpwstr/>
      </vt:variant>
      <vt:variant>
        <vt:lpwstr>_Toc121214720</vt:lpwstr>
      </vt:variant>
      <vt:variant>
        <vt:i4>1179702</vt:i4>
      </vt:variant>
      <vt:variant>
        <vt:i4>506</vt:i4>
      </vt:variant>
      <vt:variant>
        <vt:i4>0</vt:i4>
      </vt:variant>
      <vt:variant>
        <vt:i4>5</vt:i4>
      </vt:variant>
      <vt:variant>
        <vt:lpwstr/>
      </vt:variant>
      <vt:variant>
        <vt:lpwstr>_Toc121214719</vt:lpwstr>
      </vt:variant>
      <vt:variant>
        <vt:i4>1179702</vt:i4>
      </vt:variant>
      <vt:variant>
        <vt:i4>500</vt:i4>
      </vt:variant>
      <vt:variant>
        <vt:i4>0</vt:i4>
      </vt:variant>
      <vt:variant>
        <vt:i4>5</vt:i4>
      </vt:variant>
      <vt:variant>
        <vt:lpwstr/>
      </vt:variant>
      <vt:variant>
        <vt:lpwstr>_Toc121214718</vt:lpwstr>
      </vt:variant>
      <vt:variant>
        <vt:i4>1179702</vt:i4>
      </vt:variant>
      <vt:variant>
        <vt:i4>494</vt:i4>
      </vt:variant>
      <vt:variant>
        <vt:i4>0</vt:i4>
      </vt:variant>
      <vt:variant>
        <vt:i4>5</vt:i4>
      </vt:variant>
      <vt:variant>
        <vt:lpwstr/>
      </vt:variant>
      <vt:variant>
        <vt:lpwstr>_Toc121214717</vt:lpwstr>
      </vt:variant>
      <vt:variant>
        <vt:i4>1179702</vt:i4>
      </vt:variant>
      <vt:variant>
        <vt:i4>488</vt:i4>
      </vt:variant>
      <vt:variant>
        <vt:i4>0</vt:i4>
      </vt:variant>
      <vt:variant>
        <vt:i4>5</vt:i4>
      </vt:variant>
      <vt:variant>
        <vt:lpwstr/>
      </vt:variant>
      <vt:variant>
        <vt:lpwstr>_Toc121214716</vt:lpwstr>
      </vt:variant>
      <vt:variant>
        <vt:i4>1179702</vt:i4>
      </vt:variant>
      <vt:variant>
        <vt:i4>482</vt:i4>
      </vt:variant>
      <vt:variant>
        <vt:i4>0</vt:i4>
      </vt:variant>
      <vt:variant>
        <vt:i4>5</vt:i4>
      </vt:variant>
      <vt:variant>
        <vt:lpwstr/>
      </vt:variant>
      <vt:variant>
        <vt:lpwstr>_Toc121214715</vt:lpwstr>
      </vt:variant>
      <vt:variant>
        <vt:i4>1179702</vt:i4>
      </vt:variant>
      <vt:variant>
        <vt:i4>476</vt:i4>
      </vt:variant>
      <vt:variant>
        <vt:i4>0</vt:i4>
      </vt:variant>
      <vt:variant>
        <vt:i4>5</vt:i4>
      </vt:variant>
      <vt:variant>
        <vt:lpwstr/>
      </vt:variant>
      <vt:variant>
        <vt:lpwstr>_Toc121214714</vt:lpwstr>
      </vt:variant>
      <vt:variant>
        <vt:i4>1179702</vt:i4>
      </vt:variant>
      <vt:variant>
        <vt:i4>470</vt:i4>
      </vt:variant>
      <vt:variant>
        <vt:i4>0</vt:i4>
      </vt:variant>
      <vt:variant>
        <vt:i4>5</vt:i4>
      </vt:variant>
      <vt:variant>
        <vt:lpwstr/>
      </vt:variant>
      <vt:variant>
        <vt:lpwstr>_Toc121214713</vt:lpwstr>
      </vt:variant>
      <vt:variant>
        <vt:i4>1179702</vt:i4>
      </vt:variant>
      <vt:variant>
        <vt:i4>464</vt:i4>
      </vt:variant>
      <vt:variant>
        <vt:i4>0</vt:i4>
      </vt:variant>
      <vt:variant>
        <vt:i4>5</vt:i4>
      </vt:variant>
      <vt:variant>
        <vt:lpwstr/>
      </vt:variant>
      <vt:variant>
        <vt:lpwstr>_Toc121214712</vt:lpwstr>
      </vt:variant>
      <vt:variant>
        <vt:i4>1245238</vt:i4>
      </vt:variant>
      <vt:variant>
        <vt:i4>458</vt:i4>
      </vt:variant>
      <vt:variant>
        <vt:i4>0</vt:i4>
      </vt:variant>
      <vt:variant>
        <vt:i4>5</vt:i4>
      </vt:variant>
      <vt:variant>
        <vt:lpwstr/>
      </vt:variant>
      <vt:variant>
        <vt:lpwstr>_Toc121214704</vt:lpwstr>
      </vt:variant>
      <vt:variant>
        <vt:i4>1245238</vt:i4>
      </vt:variant>
      <vt:variant>
        <vt:i4>452</vt:i4>
      </vt:variant>
      <vt:variant>
        <vt:i4>0</vt:i4>
      </vt:variant>
      <vt:variant>
        <vt:i4>5</vt:i4>
      </vt:variant>
      <vt:variant>
        <vt:lpwstr/>
      </vt:variant>
      <vt:variant>
        <vt:lpwstr>_Toc121214703</vt:lpwstr>
      </vt:variant>
      <vt:variant>
        <vt:i4>1245238</vt:i4>
      </vt:variant>
      <vt:variant>
        <vt:i4>446</vt:i4>
      </vt:variant>
      <vt:variant>
        <vt:i4>0</vt:i4>
      </vt:variant>
      <vt:variant>
        <vt:i4>5</vt:i4>
      </vt:variant>
      <vt:variant>
        <vt:lpwstr/>
      </vt:variant>
      <vt:variant>
        <vt:lpwstr>_Toc121214702</vt:lpwstr>
      </vt:variant>
      <vt:variant>
        <vt:i4>1245238</vt:i4>
      </vt:variant>
      <vt:variant>
        <vt:i4>440</vt:i4>
      </vt:variant>
      <vt:variant>
        <vt:i4>0</vt:i4>
      </vt:variant>
      <vt:variant>
        <vt:i4>5</vt:i4>
      </vt:variant>
      <vt:variant>
        <vt:lpwstr/>
      </vt:variant>
      <vt:variant>
        <vt:lpwstr>_Toc121214701</vt:lpwstr>
      </vt:variant>
      <vt:variant>
        <vt:i4>1245238</vt:i4>
      </vt:variant>
      <vt:variant>
        <vt:i4>434</vt:i4>
      </vt:variant>
      <vt:variant>
        <vt:i4>0</vt:i4>
      </vt:variant>
      <vt:variant>
        <vt:i4>5</vt:i4>
      </vt:variant>
      <vt:variant>
        <vt:lpwstr/>
      </vt:variant>
      <vt:variant>
        <vt:lpwstr>_Toc121214700</vt:lpwstr>
      </vt:variant>
      <vt:variant>
        <vt:i4>1703991</vt:i4>
      </vt:variant>
      <vt:variant>
        <vt:i4>428</vt:i4>
      </vt:variant>
      <vt:variant>
        <vt:i4>0</vt:i4>
      </vt:variant>
      <vt:variant>
        <vt:i4>5</vt:i4>
      </vt:variant>
      <vt:variant>
        <vt:lpwstr/>
      </vt:variant>
      <vt:variant>
        <vt:lpwstr>_Toc121214699</vt:lpwstr>
      </vt:variant>
      <vt:variant>
        <vt:i4>1703991</vt:i4>
      </vt:variant>
      <vt:variant>
        <vt:i4>422</vt:i4>
      </vt:variant>
      <vt:variant>
        <vt:i4>0</vt:i4>
      </vt:variant>
      <vt:variant>
        <vt:i4>5</vt:i4>
      </vt:variant>
      <vt:variant>
        <vt:lpwstr/>
      </vt:variant>
      <vt:variant>
        <vt:lpwstr>_Toc121214698</vt:lpwstr>
      </vt:variant>
      <vt:variant>
        <vt:i4>1703991</vt:i4>
      </vt:variant>
      <vt:variant>
        <vt:i4>416</vt:i4>
      </vt:variant>
      <vt:variant>
        <vt:i4>0</vt:i4>
      </vt:variant>
      <vt:variant>
        <vt:i4>5</vt:i4>
      </vt:variant>
      <vt:variant>
        <vt:lpwstr/>
      </vt:variant>
      <vt:variant>
        <vt:lpwstr>_Toc121214697</vt:lpwstr>
      </vt:variant>
      <vt:variant>
        <vt:i4>1703991</vt:i4>
      </vt:variant>
      <vt:variant>
        <vt:i4>410</vt:i4>
      </vt:variant>
      <vt:variant>
        <vt:i4>0</vt:i4>
      </vt:variant>
      <vt:variant>
        <vt:i4>5</vt:i4>
      </vt:variant>
      <vt:variant>
        <vt:lpwstr/>
      </vt:variant>
      <vt:variant>
        <vt:lpwstr>_Toc121214696</vt:lpwstr>
      </vt:variant>
      <vt:variant>
        <vt:i4>1703991</vt:i4>
      </vt:variant>
      <vt:variant>
        <vt:i4>404</vt:i4>
      </vt:variant>
      <vt:variant>
        <vt:i4>0</vt:i4>
      </vt:variant>
      <vt:variant>
        <vt:i4>5</vt:i4>
      </vt:variant>
      <vt:variant>
        <vt:lpwstr/>
      </vt:variant>
      <vt:variant>
        <vt:lpwstr>_Toc121214695</vt:lpwstr>
      </vt:variant>
      <vt:variant>
        <vt:i4>1703991</vt:i4>
      </vt:variant>
      <vt:variant>
        <vt:i4>398</vt:i4>
      </vt:variant>
      <vt:variant>
        <vt:i4>0</vt:i4>
      </vt:variant>
      <vt:variant>
        <vt:i4>5</vt:i4>
      </vt:variant>
      <vt:variant>
        <vt:lpwstr/>
      </vt:variant>
      <vt:variant>
        <vt:lpwstr>_Toc121214694</vt:lpwstr>
      </vt:variant>
      <vt:variant>
        <vt:i4>1703991</vt:i4>
      </vt:variant>
      <vt:variant>
        <vt:i4>392</vt:i4>
      </vt:variant>
      <vt:variant>
        <vt:i4>0</vt:i4>
      </vt:variant>
      <vt:variant>
        <vt:i4>5</vt:i4>
      </vt:variant>
      <vt:variant>
        <vt:lpwstr/>
      </vt:variant>
      <vt:variant>
        <vt:lpwstr>_Toc121214693</vt:lpwstr>
      </vt:variant>
      <vt:variant>
        <vt:i4>1703991</vt:i4>
      </vt:variant>
      <vt:variant>
        <vt:i4>386</vt:i4>
      </vt:variant>
      <vt:variant>
        <vt:i4>0</vt:i4>
      </vt:variant>
      <vt:variant>
        <vt:i4>5</vt:i4>
      </vt:variant>
      <vt:variant>
        <vt:lpwstr/>
      </vt:variant>
      <vt:variant>
        <vt:lpwstr>_Toc121214692</vt:lpwstr>
      </vt:variant>
      <vt:variant>
        <vt:i4>1703991</vt:i4>
      </vt:variant>
      <vt:variant>
        <vt:i4>380</vt:i4>
      </vt:variant>
      <vt:variant>
        <vt:i4>0</vt:i4>
      </vt:variant>
      <vt:variant>
        <vt:i4>5</vt:i4>
      </vt:variant>
      <vt:variant>
        <vt:lpwstr/>
      </vt:variant>
      <vt:variant>
        <vt:lpwstr>_Toc121214691</vt:lpwstr>
      </vt:variant>
      <vt:variant>
        <vt:i4>1703991</vt:i4>
      </vt:variant>
      <vt:variant>
        <vt:i4>374</vt:i4>
      </vt:variant>
      <vt:variant>
        <vt:i4>0</vt:i4>
      </vt:variant>
      <vt:variant>
        <vt:i4>5</vt:i4>
      </vt:variant>
      <vt:variant>
        <vt:lpwstr/>
      </vt:variant>
      <vt:variant>
        <vt:lpwstr>_Toc121214690</vt:lpwstr>
      </vt:variant>
      <vt:variant>
        <vt:i4>1769527</vt:i4>
      </vt:variant>
      <vt:variant>
        <vt:i4>368</vt:i4>
      </vt:variant>
      <vt:variant>
        <vt:i4>0</vt:i4>
      </vt:variant>
      <vt:variant>
        <vt:i4>5</vt:i4>
      </vt:variant>
      <vt:variant>
        <vt:lpwstr/>
      </vt:variant>
      <vt:variant>
        <vt:lpwstr>_Toc121214689</vt:lpwstr>
      </vt:variant>
      <vt:variant>
        <vt:i4>1769527</vt:i4>
      </vt:variant>
      <vt:variant>
        <vt:i4>362</vt:i4>
      </vt:variant>
      <vt:variant>
        <vt:i4>0</vt:i4>
      </vt:variant>
      <vt:variant>
        <vt:i4>5</vt:i4>
      </vt:variant>
      <vt:variant>
        <vt:lpwstr/>
      </vt:variant>
      <vt:variant>
        <vt:lpwstr>_Toc121214688</vt:lpwstr>
      </vt:variant>
      <vt:variant>
        <vt:i4>1769527</vt:i4>
      </vt:variant>
      <vt:variant>
        <vt:i4>356</vt:i4>
      </vt:variant>
      <vt:variant>
        <vt:i4>0</vt:i4>
      </vt:variant>
      <vt:variant>
        <vt:i4>5</vt:i4>
      </vt:variant>
      <vt:variant>
        <vt:lpwstr/>
      </vt:variant>
      <vt:variant>
        <vt:lpwstr>_Toc121214687</vt:lpwstr>
      </vt:variant>
      <vt:variant>
        <vt:i4>1769527</vt:i4>
      </vt:variant>
      <vt:variant>
        <vt:i4>350</vt:i4>
      </vt:variant>
      <vt:variant>
        <vt:i4>0</vt:i4>
      </vt:variant>
      <vt:variant>
        <vt:i4>5</vt:i4>
      </vt:variant>
      <vt:variant>
        <vt:lpwstr/>
      </vt:variant>
      <vt:variant>
        <vt:lpwstr>_Toc121214685</vt:lpwstr>
      </vt:variant>
      <vt:variant>
        <vt:i4>1769527</vt:i4>
      </vt:variant>
      <vt:variant>
        <vt:i4>344</vt:i4>
      </vt:variant>
      <vt:variant>
        <vt:i4>0</vt:i4>
      </vt:variant>
      <vt:variant>
        <vt:i4>5</vt:i4>
      </vt:variant>
      <vt:variant>
        <vt:lpwstr/>
      </vt:variant>
      <vt:variant>
        <vt:lpwstr>_Toc121214681</vt:lpwstr>
      </vt:variant>
      <vt:variant>
        <vt:i4>1769527</vt:i4>
      </vt:variant>
      <vt:variant>
        <vt:i4>338</vt:i4>
      </vt:variant>
      <vt:variant>
        <vt:i4>0</vt:i4>
      </vt:variant>
      <vt:variant>
        <vt:i4>5</vt:i4>
      </vt:variant>
      <vt:variant>
        <vt:lpwstr/>
      </vt:variant>
      <vt:variant>
        <vt:lpwstr>_Toc121214680</vt:lpwstr>
      </vt:variant>
      <vt:variant>
        <vt:i4>1310775</vt:i4>
      </vt:variant>
      <vt:variant>
        <vt:i4>332</vt:i4>
      </vt:variant>
      <vt:variant>
        <vt:i4>0</vt:i4>
      </vt:variant>
      <vt:variant>
        <vt:i4>5</vt:i4>
      </vt:variant>
      <vt:variant>
        <vt:lpwstr/>
      </vt:variant>
      <vt:variant>
        <vt:lpwstr>_Toc121214679</vt:lpwstr>
      </vt:variant>
      <vt:variant>
        <vt:i4>1310775</vt:i4>
      </vt:variant>
      <vt:variant>
        <vt:i4>326</vt:i4>
      </vt:variant>
      <vt:variant>
        <vt:i4>0</vt:i4>
      </vt:variant>
      <vt:variant>
        <vt:i4>5</vt:i4>
      </vt:variant>
      <vt:variant>
        <vt:lpwstr/>
      </vt:variant>
      <vt:variant>
        <vt:lpwstr>_Toc121214677</vt:lpwstr>
      </vt:variant>
      <vt:variant>
        <vt:i4>1310775</vt:i4>
      </vt:variant>
      <vt:variant>
        <vt:i4>320</vt:i4>
      </vt:variant>
      <vt:variant>
        <vt:i4>0</vt:i4>
      </vt:variant>
      <vt:variant>
        <vt:i4>5</vt:i4>
      </vt:variant>
      <vt:variant>
        <vt:lpwstr/>
      </vt:variant>
      <vt:variant>
        <vt:lpwstr>_Toc121214676</vt:lpwstr>
      </vt:variant>
      <vt:variant>
        <vt:i4>1310775</vt:i4>
      </vt:variant>
      <vt:variant>
        <vt:i4>314</vt:i4>
      </vt:variant>
      <vt:variant>
        <vt:i4>0</vt:i4>
      </vt:variant>
      <vt:variant>
        <vt:i4>5</vt:i4>
      </vt:variant>
      <vt:variant>
        <vt:lpwstr/>
      </vt:variant>
      <vt:variant>
        <vt:lpwstr>_Toc121214675</vt:lpwstr>
      </vt:variant>
      <vt:variant>
        <vt:i4>1310775</vt:i4>
      </vt:variant>
      <vt:variant>
        <vt:i4>308</vt:i4>
      </vt:variant>
      <vt:variant>
        <vt:i4>0</vt:i4>
      </vt:variant>
      <vt:variant>
        <vt:i4>5</vt:i4>
      </vt:variant>
      <vt:variant>
        <vt:lpwstr/>
      </vt:variant>
      <vt:variant>
        <vt:lpwstr>_Toc121214672</vt:lpwstr>
      </vt:variant>
      <vt:variant>
        <vt:i4>1310775</vt:i4>
      </vt:variant>
      <vt:variant>
        <vt:i4>302</vt:i4>
      </vt:variant>
      <vt:variant>
        <vt:i4>0</vt:i4>
      </vt:variant>
      <vt:variant>
        <vt:i4>5</vt:i4>
      </vt:variant>
      <vt:variant>
        <vt:lpwstr/>
      </vt:variant>
      <vt:variant>
        <vt:lpwstr>_Toc121214671</vt:lpwstr>
      </vt:variant>
      <vt:variant>
        <vt:i4>1376311</vt:i4>
      </vt:variant>
      <vt:variant>
        <vt:i4>296</vt:i4>
      </vt:variant>
      <vt:variant>
        <vt:i4>0</vt:i4>
      </vt:variant>
      <vt:variant>
        <vt:i4>5</vt:i4>
      </vt:variant>
      <vt:variant>
        <vt:lpwstr/>
      </vt:variant>
      <vt:variant>
        <vt:lpwstr>_Toc121214669</vt:lpwstr>
      </vt:variant>
      <vt:variant>
        <vt:i4>1376311</vt:i4>
      </vt:variant>
      <vt:variant>
        <vt:i4>290</vt:i4>
      </vt:variant>
      <vt:variant>
        <vt:i4>0</vt:i4>
      </vt:variant>
      <vt:variant>
        <vt:i4>5</vt:i4>
      </vt:variant>
      <vt:variant>
        <vt:lpwstr/>
      </vt:variant>
      <vt:variant>
        <vt:lpwstr>_Toc121214668</vt:lpwstr>
      </vt:variant>
      <vt:variant>
        <vt:i4>1376311</vt:i4>
      </vt:variant>
      <vt:variant>
        <vt:i4>284</vt:i4>
      </vt:variant>
      <vt:variant>
        <vt:i4>0</vt:i4>
      </vt:variant>
      <vt:variant>
        <vt:i4>5</vt:i4>
      </vt:variant>
      <vt:variant>
        <vt:lpwstr/>
      </vt:variant>
      <vt:variant>
        <vt:lpwstr>_Toc121214667</vt:lpwstr>
      </vt:variant>
      <vt:variant>
        <vt:i4>1376311</vt:i4>
      </vt:variant>
      <vt:variant>
        <vt:i4>278</vt:i4>
      </vt:variant>
      <vt:variant>
        <vt:i4>0</vt:i4>
      </vt:variant>
      <vt:variant>
        <vt:i4>5</vt:i4>
      </vt:variant>
      <vt:variant>
        <vt:lpwstr/>
      </vt:variant>
      <vt:variant>
        <vt:lpwstr>_Toc121214666</vt:lpwstr>
      </vt:variant>
      <vt:variant>
        <vt:i4>1376311</vt:i4>
      </vt:variant>
      <vt:variant>
        <vt:i4>272</vt:i4>
      </vt:variant>
      <vt:variant>
        <vt:i4>0</vt:i4>
      </vt:variant>
      <vt:variant>
        <vt:i4>5</vt:i4>
      </vt:variant>
      <vt:variant>
        <vt:lpwstr/>
      </vt:variant>
      <vt:variant>
        <vt:lpwstr>_Toc121214665</vt:lpwstr>
      </vt:variant>
      <vt:variant>
        <vt:i4>1376311</vt:i4>
      </vt:variant>
      <vt:variant>
        <vt:i4>266</vt:i4>
      </vt:variant>
      <vt:variant>
        <vt:i4>0</vt:i4>
      </vt:variant>
      <vt:variant>
        <vt:i4>5</vt:i4>
      </vt:variant>
      <vt:variant>
        <vt:lpwstr/>
      </vt:variant>
      <vt:variant>
        <vt:lpwstr>_Toc121214664</vt:lpwstr>
      </vt:variant>
      <vt:variant>
        <vt:i4>1376311</vt:i4>
      </vt:variant>
      <vt:variant>
        <vt:i4>260</vt:i4>
      </vt:variant>
      <vt:variant>
        <vt:i4>0</vt:i4>
      </vt:variant>
      <vt:variant>
        <vt:i4>5</vt:i4>
      </vt:variant>
      <vt:variant>
        <vt:lpwstr/>
      </vt:variant>
      <vt:variant>
        <vt:lpwstr>_Toc121214663</vt:lpwstr>
      </vt:variant>
      <vt:variant>
        <vt:i4>1376311</vt:i4>
      </vt:variant>
      <vt:variant>
        <vt:i4>254</vt:i4>
      </vt:variant>
      <vt:variant>
        <vt:i4>0</vt:i4>
      </vt:variant>
      <vt:variant>
        <vt:i4>5</vt:i4>
      </vt:variant>
      <vt:variant>
        <vt:lpwstr/>
      </vt:variant>
      <vt:variant>
        <vt:lpwstr>_Toc121214662</vt:lpwstr>
      </vt:variant>
      <vt:variant>
        <vt:i4>1376311</vt:i4>
      </vt:variant>
      <vt:variant>
        <vt:i4>248</vt:i4>
      </vt:variant>
      <vt:variant>
        <vt:i4>0</vt:i4>
      </vt:variant>
      <vt:variant>
        <vt:i4>5</vt:i4>
      </vt:variant>
      <vt:variant>
        <vt:lpwstr/>
      </vt:variant>
      <vt:variant>
        <vt:lpwstr>_Toc121214661</vt:lpwstr>
      </vt:variant>
      <vt:variant>
        <vt:i4>1376311</vt:i4>
      </vt:variant>
      <vt:variant>
        <vt:i4>242</vt:i4>
      </vt:variant>
      <vt:variant>
        <vt:i4>0</vt:i4>
      </vt:variant>
      <vt:variant>
        <vt:i4>5</vt:i4>
      </vt:variant>
      <vt:variant>
        <vt:lpwstr/>
      </vt:variant>
      <vt:variant>
        <vt:lpwstr>_Toc121214660</vt:lpwstr>
      </vt:variant>
      <vt:variant>
        <vt:i4>1441847</vt:i4>
      </vt:variant>
      <vt:variant>
        <vt:i4>236</vt:i4>
      </vt:variant>
      <vt:variant>
        <vt:i4>0</vt:i4>
      </vt:variant>
      <vt:variant>
        <vt:i4>5</vt:i4>
      </vt:variant>
      <vt:variant>
        <vt:lpwstr/>
      </vt:variant>
      <vt:variant>
        <vt:lpwstr>_Toc121214659</vt:lpwstr>
      </vt:variant>
      <vt:variant>
        <vt:i4>1441847</vt:i4>
      </vt:variant>
      <vt:variant>
        <vt:i4>230</vt:i4>
      </vt:variant>
      <vt:variant>
        <vt:i4>0</vt:i4>
      </vt:variant>
      <vt:variant>
        <vt:i4>5</vt:i4>
      </vt:variant>
      <vt:variant>
        <vt:lpwstr/>
      </vt:variant>
      <vt:variant>
        <vt:lpwstr>_Toc121214658</vt:lpwstr>
      </vt:variant>
      <vt:variant>
        <vt:i4>1441847</vt:i4>
      </vt:variant>
      <vt:variant>
        <vt:i4>224</vt:i4>
      </vt:variant>
      <vt:variant>
        <vt:i4>0</vt:i4>
      </vt:variant>
      <vt:variant>
        <vt:i4>5</vt:i4>
      </vt:variant>
      <vt:variant>
        <vt:lpwstr/>
      </vt:variant>
      <vt:variant>
        <vt:lpwstr>_Toc121214657</vt:lpwstr>
      </vt:variant>
      <vt:variant>
        <vt:i4>1441847</vt:i4>
      </vt:variant>
      <vt:variant>
        <vt:i4>218</vt:i4>
      </vt:variant>
      <vt:variant>
        <vt:i4>0</vt:i4>
      </vt:variant>
      <vt:variant>
        <vt:i4>5</vt:i4>
      </vt:variant>
      <vt:variant>
        <vt:lpwstr/>
      </vt:variant>
      <vt:variant>
        <vt:lpwstr>_Toc121214656</vt:lpwstr>
      </vt:variant>
      <vt:variant>
        <vt:i4>1441847</vt:i4>
      </vt:variant>
      <vt:variant>
        <vt:i4>212</vt:i4>
      </vt:variant>
      <vt:variant>
        <vt:i4>0</vt:i4>
      </vt:variant>
      <vt:variant>
        <vt:i4>5</vt:i4>
      </vt:variant>
      <vt:variant>
        <vt:lpwstr/>
      </vt:variant>
      <vt:variant>
        <vt:lpwstr>_Toc121214655</vt:lpwstr>
      </vt:variant>
      <vt:variant>
        <vt:i4>1441847</vt:i4>
      </vt:variant>
      <vt:variant>
        <vt:i4>206</vt:i4>
      </vt:variant>
      <vt:variant>
        <vt:i4>0</vt:i4>
      </vt:variant>
      <vt:variant>
        <vt:i4>5</vt:i4>
      </vt:variant>
      <vt:variant>
        <vt:lpwstr/>
      </vt:variant>
      <vt:variant>
        <vt:lpwstr>_Toc121214654</vt:lpwstr>
      </vt:variant>
      <vt:variant>
        <vt:i4>1441847</vt:i4>
      </vt:variant>
      <vt:variant>
        <vt:i4>200</vt:i4>
      </vt:variant>
      <vt:variant>
        <vt:i4>0</vt:i4>
      </vt:variant>
      <vt:variant>
        <vt:i4>5</vt:i4>
      </vt:variant>
      <vt:variant>
        <vt:lpwstr/>
      </vt:variant>
      <vt:variant>
        <vt:lpwstr>_Toc121214653</vt:lpwstr>
      </vt:variant>
      <vt:variant>
        <vt:i4>1441847</vt:i4>
      </vt:variant>
      <vt:variant>
        <vt:i4>194</vt:i4>
      </vt:variant>
      <vt:variant>
        <vt:i4>0</vt:i4>
      </vt:variant>
      <vt:variant>
        <vt:i4>5</vt:i4>
      </vt:variant>
      <vt:variant>
        <vt:lpwstr/>
      </vt:variant>
      <vt:variant>
        <vt:lpwstr>_Toc121214652</vt:lpwstr>
      </vt:variant>
      <vt:variant>
        <vt:i4>1441847</vt:i4>
      </vt:variant>
      <vt:variant>
        <vt:i4>188</vt:i4>
      </vt:variant>
      <vt:variant>
        <vt:i4>0</vt:i4>
      </vt:variant>
      <vt:variant>
        <vt:i4>5</vt:i4>
      </vt:variant>
      <vt:variant>
        <vt:lpwstr/>
      </vt:variant>
      <vt:variant>
        <vt:lpwstr>_Toc121214651</vt:lpwstr>
      </vt:variant>
      <vt:variant>
        <vt:i4>1441847</vt:i4>
      </vt:variant>
      <vt:variant>
        <vt:i4>182</vt:i4>
      </vt:variant>
      <vt:variant>
        <vt:i4>0</vt:i4>
      </vt:variant>
      <vt:variant>
        <vt:i4>5</vt:i4>
      </vt:variant>
      <vt:variant>
        <vt:lpwstr/>
      </vt:variant>
      <vt:variant>
        <vt:lpwstr>_Toc121214650</vt:lpwstr>
      </vt:variant>
      <vt:variant>
        <vt:i4>1507383</vt:i4>
      </vt:variant>
      <vt:variant>
        <vt:i4>176</vt:i4>
      </vt:variant>
      <vt:variant>
        <vt:i4>0</vt:i4>
      </vt:variant>
      <vt:variant>
        <vt:i4>5</vt:i4>
      </vt:variant>
      <vt:variant>
        <vt:lpwstr/>
      </vt:variant>
      <vt:variant>
        <vt:lpwstr>_Toc121214649</vt:lpwstr>
      </vt:variant>
      <vt:variant>
        <vt:i4>1507383</vt:i4>
      </vt:variant>
      <vt:variant>
        <vt:i4>170</vt:i4>
      </vt:variant>
      <vt:variant>
        <vt:i4>0</vt:i4>
      </vt:variant>
      <vt:variant>
        <vt:i4>5</vt:i4>
      </vt:variant>
      <vt:variant>
        <vt:lpwstr/>
      </vt:variant>
      <vt:variant>
        <vt:lpwstr>_Toc121214648</vt:lpwstr>
      </vt:variant>
      <vt:variant>
        <vt:i4>1507383</vt:i4>
      </vt:variant>
      <vt:variant>
        <vt:i4>164</vt:i4>
      </vt:variant>
      <vt:variant>
        <vt:i4>0</vt:i4>
      </vt:variant>
      <vt:variant>
        <vt:i4>5</vt:i4>
      </vt:variant>
      <vt:variant>
        <vt:lpwstr/>
      </vt:variant>
      <vt:variant>
        <vt:lpwstr>_Toc121214647</vt:lpwstr>
      </vt:variant>
      <vt:variant>
        <vt:i4>1507383</vt:i4>
      </vt:variant>
      <vt:variant>
        <vt:i4>158</vt:i4>
      </vt:variant>
      <vt:variant>
        <vt:i4>0</vt:i4>
      </vt:variant>
      <vt:variant>
        <vt:i4>5</vt:i4>
      </vt:variant>
      <vt:variant>
        <vt:lpwstr/>
      </vt:variant>
      <vt:variant>
        <vt:lpwstr>_Toc121214646</vt:lpwstr>
      </vt:variant>
      <vt:variant>
        <vt:i4>1507383</vt:i4>
      </vt:variant>
      <vt:variant>
        <vt:i4>152</vt:i4>
      </vt:variant>
      <vt:variant>
        <vt:i4>0</vt:i4>
      </vt:variant>
      <vt:variant>
        <vt:i4>5</vt:i4>
      </vt:variant>
      <vt:variant>
        <vt:lpwstr/>
      </vt:variant>
      <vt:variant>
        <vt:lpwstr>_Toc121214645</vt:lpwstr>
      </vt:variant>
      <vt:variant>
        <vt:i4>1507383</vt:i4>
      </vt:variant>
      <vt:variant>
        <vt:i4>146</vt:i4>
      </vt:variant>
      <vt:variant>
        <vt:i4>0</vt:i4>
      </vt:variant>
      <vt:variant>
        <vt:i4>5</vt:i4>
      </vt:variant>
      <vt:variant>
        <vt:lpwstr/>
      </vt:variant>
      <vt:variant>
        <vt:lpwstr>_Toc121214644</vt:lpwstr>
      </vt:variant>
      <vt:variant>
        <vt:i4>1507383</vt:i4>
      </vt:variant>
      <vt:variant>
        <vt:i4>140</vt:i4>
      </vt:variant>
      <vt:variant>
        <vt:i4>0</vt:i4>
      </vt:variant>
      <vt:variant>
        <vt:i4>5</vt:i4>
      </vt:variant>
      <vt:variant>
        <vt:lpwstr/>
      </vt:variant>
      <vt:variant>
        <vt:lpwstr>_Toc121214643</vt:lpwstr>
      </vt:variant>
      <vt:variant>
        <vt:i4>1507383</vt:i4>
      </vt:variant>
      <vt:variant>
        <vt:i4>134</vt:i4>
      </vt:variant>
      <vt:variant>
        <vt:i4>0</vt:i4>
      </vt:variant>
      <vt:variant>
        <vt:i4>5</vt:i4>
      </vt:variant>
      <vt:variant>
        <vt:lpwstr/>
      </vt:variant>
      <vt:variant>
        <vt:lpwstr>_Toc121214642</vt:lpwstr>
      </vt:variant>
      <vt:variant>
        <vt:i4>1507383</vt:i4>
      </vt:variant>
      <vt:variant>
        <vt:i4>128</vt:i4>
      </vt:variant>
      <vt:variant>
        <vt:i4>0</vt:i4>
      </vt:variant>
      <vt:variant>
        <vt:i4>5</vt:i4>
      </vt:variant>
      <vt:variant>
        <vt:lpwstr/>
      </vt:variant>
      <vt:variant>
        <vt:lpwstr>_Toc121214641</vt:lpwstr>
      </vt:variant>
      <vt:variant>
        <vt:i4>1507383</vt:i4>
      </vt:variant>
      <vt:variant>
        <vt:i4>122</vt:i4>
      </vt:variant>
      <vt:variant>
        <vt:i4>0</vt:i4>
      </vt:variant>
      <vt:variant>
        <vt:i4>5</vt:i4>
      </vt:variant>
      <vt:variant>
        <vt:lpwstr/>
      </vt:variant>
      <vt:variant>
        <vt:lpwstr>_Toc121214640</vt:lpwstr>
      </vt:variant>
      <vt:variant>
        <vt:i4>1048631</vt:i4>
      </vt:variant>
      <vt:variant>
        <vt:i4>116</vt:i4>
      </vt:variant>
      <vt:variant>
        <vt:i4>0</vt:i4>
      </vt:variant>
      <vt:variant>
        <vt:i4>5</vt:i4>
      </vt:variant>
      <vt:variant>
        <vt:lpwstr/>
      </vt:variant>
      <vt:variant>
        <vt:lpwstr>_Toc121214639</vt:lpwstr>
      </vt:variant>
      <vt:variant>
        <vt:i4>1048631</vt:i4>
      </vt:variant>
      <vt:variant>
        <vt:i4>110</vt:i4>
      </vt:variant>
      <vt:variant>
        <vt:i4>0</vt:i4>
      </vt:variant>
      <vt:variant>
        <vt:i4>5</vt:i4>
      </vt:variant>
      <vt:variant>
        <vt:lpwstr/>
      </vt:variant>
      <vt:variant>
        <vt:lpwstr>_Toc121214638</vt:lpwstr>
      </vt:variant>
      <vt:variant>
        <vt:i4>1048631</vt:i4>
      </vt:variant>
      <vt:variant>
        <vt:i4>104</vt:i4>
      </vt:variant>
      <vt:variant>
        <vt:i4>0</vt:i4>
      </vt:variant>
      <vt:variant>
        <vt:i4>5</vt:i4>
      </vt:variant>
      <vt:variant>
        <vt:lpwstr/>
      </vt:variant>
      <vt:variant>
        <vt:lpwstr>_Toc121214637</vt:lpwstr>
      </vt:variant>
      <vt:variant>
        <vt:i4>1048631</vt:i4>
      </vt:variant>
      <vt:variant>
        <vt:i4>98</vt:i4>
      </vt:variant>
      <vt:variant>
        <vt:i4>0</vt:i4>
      </vt:variant>
      <vt:variant>
        <vt:i4>5</vt:i4>
      </vt:variant>
      <vt:variant>
        <vt:lpwstr/>
      </vt:variant>
      <vt:variant>
        <vt:lpwstr>_Toc121214636</vt:lpwstr>
      </vt:variant>
      <vt:variant>
        <vt:i4>1048631</vt:i4>
      </vt:variant>
      <vt:variant>
        <vt:i4>92</vt:i4>
      </vt:variant>
      <vt:variant>
        <vt:i4>0</vt:i4>
      </vt:variant>
      <vt:variant>
        <vt:i4>5</vt:i4>
      </vt:variant>
      <vt:variant>
        <vt:lpwstr/>
      </vt:variant>
      <vt:variant>
        <vt:lpwstr>_Toc121214635</vt:lpwstr>
      </vt:variant>
      <vt:variant>
        <vt:i4>1048631</vt:i4>
      </vt:variant>
      <vt:variant>
        <vt:i4>86</vt:i4>
      </vt:variant>
      <vt:variant>
        <vt:i4>0</vt:i4>
      </vt:variant>
      <vt:variant>
        <vt:i4>5</vt:i4>
      </vt:variant>
      <vt:variant>
        <vt:lpwstr/>
      </vt:variant>
      <vt:variant>
        <vt:lpwstr>_Toc121214634</vt:lpwstr>
      </vt:variant>
      <vt:variant>
        <vt:i4>1048631</vt:i4>
      </vt:variant>
      <vt:variant>
        <vt:i4>80</vt:i4>
      </vt:variant>
      <vt:variant>
        <vt:i4>0</vt:i4>
      </vt:variant>
      <vt:variant>
        <vt:i4>5</vt:i4>
      </vt:variant>
      <vt:variant>
        <vt:lpwstr/>
      </vt:variant>
      <vt:variant>
        <vt:lpwstr>_Toc121214633</vt:lpwstr>
      </vt:variant>
      <vt:variant>
        <vt:i4>1048631</vt:i4>
      </vt:variant>
      <vt:variant>
        <vt:i4>74</vt:i4>
      </vt:variant>
      <vt:variant>
        <vt:i4>0</vt:i4>
      </vt:variant>
      <vt:variant>
        <vt:i4>5</vt:i4>
      </vt:variant>
      <vt:variant>
        <vt:lpwstr/>
      </vt:variant>
      <vt:variant>
        <vt:lpwstr>_Toc121214632</vt:lpwstr>
      </vt:variant>
      <vt:variant>
        <vt:i4>1048631</vt:i4>
      </vt:variant>
      <vt:variant>
        <vt:i4>68</vt:i4>
      </vt:variant>
      <vt:variant>
        <vt:i4>0</vt:i4>
      </vt:variant>
      <vt:variant>
        <vt:i4>5</vt:i4>
      </vt:variant>
      <vt:variant>
        <vt:lpwstr/>
      </vt:variant>
      <vt:variant>
        <vt:lpwstr>_Toc121214631</vt:lpwstr>
      </vt:variant>
      <vt:variant>
        <vt:i4>1048631</vt:i4>
      </vt:variant>
      <vt:variant>
        <vt:i4>62</vt:i4>
      </vt:variant>
      <vt:variant>
        <vt:i4>0</vt:i4>
      </vt:variant>
      <vt:variant>
        <vt:i4>5</vt:i4>
      </vt:variant>
      <vt:variant>
        <vt:lpwstr/>
      </vt:variant>
      <vt:variant>
        <vt:lpwstr>_Toc121214630</vt:lpwstr>
      </vt:variant>
      <vt:variant>
        <vt:i4>1114167</vt:i4>
      </vt:variant>
      <vt:variant>
        <vt:i4>56</vt:i4>
      </vt:variant>
      <vt:variant>
        <vt:i4>0</vt:i4>
      </vt:variant>
      <vt:variant>
        <vt:i4>5</vt:i4>
      </vt:variant>
      <vt:variant>
        <vt:lpwstr/>
      </vt:variant>
      <vt:variant>
        <vt:lpwstr>_Toc121214629</vt:lpwstr>
      </vt:variant>
      <vt:variant>
        <vt:i4>1114167</vt:i4>
      </vt:variant>
      <vt:variant>
        <vt:i4>50</vt:i4>
      </vt:variant>
      <vt:variant>
        <vt:i4>0</vt:i4>
      </vt:variant>
      <vt:variant>
        <vt:i4>5</vt:i4>
      </vt:variant>
      <vt:variant>
        <vt:lpwstr/>
      </vt:variant>
      <vt:variant>
        <vt:lpwstr>_Toc121214628</vt:lpwstr>
      </vt:variant>
      <vt:variant>
        <vt:i4>1114167</vt:i4>
      </vt:variant>
      <vt:variant>
        <vt:i4>44</vt:i4>
      </vt:variant>
      <vt:variant>
        <vt:i4>0</vt:i4>
      </vt:variant>
      <vt:variant>
        <vt:i4>5</vt:i4>
      </vt:variant>
      <vt:variant>
        <vt:lpwstr/>
      </vt:variant>
      <vt:variant>
        <vt:lpwstr>_Toc121214627</vt:lpwstr>
      </vt:variant>
      <vt:variant>
        <vt:i4>1114167</vt:i4>
      </vt:variant>
      <vt:variant>
        <vt:i4>38</vt:i4>
      </vt:variant>
      <vt:variant>
        <vt:i4>0</vt:i4>
      </vt:variant>
      <vt:variant>
        <vt:i4>5</vt:i4>
      </vt:variant>
      <vt:variant>
        <vt:lpwstr/>
      </vt:variant>
      <vt:variant>
        <vt:lpwstr>_Toc121214626</vt:lpwstr>
      </vt:variant>
      <vt:variant>
        <vt:i4>1114167</vt:i4>
      </vt:variant>
      <vt:variant>
        <vt:i4>32</vt:i4>
      </vt:variant>
      <vt:variant>
        <vt:i4>0</vt:i4>
      </vt:variant>
      <vt:variant>
        <vt:i4>5</vt:i4>
      </vt:variant>
      <vt:variant>
        <vt:lpwstr/>
      </vt:variant>
      <vt:variant>
        <vt:lpwstr>_Toc121214625</vt:lpwstr>
      </vt:variant>
      <vt:variant>
        <vt:i4>1114167</vt:i4>
      </vt:variant>
      <vt:variant>
        <vt:i4>26</vt:i4>
      </vt:variant>
      <vt:variant>
        <vt:i4>0</vt:i4>
      </vt:variant>
      <vt:variant>
        <vt:i4>5</vt:i4>
      </vt:variant>
      <vt:variant>
        <vt:lpwstr/>
      </vt:variant>
      <vt:variant>
        <vt:lpwstr>_Toc121214624</vt:lpwstr>
      </vt:variant>
      <vt:variant>
        <vt:i4>1114167</vt:i4>
      </vt:variant>
      <vt:variant>
        <vt:i4>20</vt:i4>
      </vt:variant>
      <vt:variant>
        <vt:i4>0</vt:i4>
      </vt:variant>
      <vt:variant>
        <vt:i4>5</vt:i4>
      </vt:variant>
      <vt:variant>
        <vt:lpwstr/>
      </vt:variant>
      <vt:variant>
        <vt:lpwstr>_Toc121214623</vt:lpwstr>
      </vt:variant>
      <vt:variant>
        <vt:i4>1114167</vt:i4>
      </vt:variant>
      <vt:variant>
        <vt:i4>14</vt:i4>
      </vt:variant>
      <vt:variant>
        <vt:i4>0</vt:i4>
      </vt:variant>
      <vt:variant>
        <vt:i4>5</vt:i4>
      </vt:variant>
      <vt:variant>
        <vt:lpwstr/>
      </vt:variant>
      <vt:variant>
        <vt:lpwstr>_Toc121214622</vt:lpwstr>
      </vt:variant>
      <vt:variant>
        <vt:i4>1114167</vt:i4>
      </vt:variant>
      <vt:variant>
        <vt:i4>8</vt:i4>
      </vt:variant>
      <vt:variant>
        <vt:i4>0</vt:i4>
      </vt:variant>
      <vt:variant>
        <vt:i4>5</vt:i4>
      </vt:variant>
      <vt:variant>
        <vt:lpwstr/>
      </vt:variant>
      <vt:variant>
        <vt:lpwstr>_Toc121214621</vt:lpwstr>
      </vt:variant>
      <vt:variant>
        <vt:i4>1114167</vt:i4>
      </vt:variant>
      <vt:variant>
        <vt:i4>2</vt:i4>
      </vt:variant>
      <vt:variant>
        <vt:i4>0</vt:i4>
      </vt:variant>
      <vt:variant>
        <vt:i4>5</vt:i4>
      </vt:variant>
      <vt:variant>
        <vt:lpwstr/>
      </vt:variant>
      <vt:variant>
        <vt:lpwstr>_Toc121214620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PRIMER AVANCE                                                                                DAVID TAPIA</dc:title>
  <dc:subject/>
  <dc:creator>agruco</dc:creator>
  <cp:keywords/>
  <dc:description/>
  <cp:lastModifiedBy>Agustín Quispe</cp:lastModifiedBy>
  <cp:revision>2</cp:revision>
  <cp:lastPrinted>2005-12-07T21:38:00Z</cp:lastPrinted>
  <dcterms:created xsi:type="dcterms:W3CDTF">2024-06-03T18:45:00Z</dcterms:created>
  <dcterms:modified xsi:type="dcterms:W3CDTF">2024-06-03T18:45:00Z</dcterms:modified>
</cp:coreProperties>
</file>